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B20CE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13</w:t>
      </w:r>
      <w:r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12</w:t>
      </w:r>
      <w:r w:rsidR="00C11820">
        <w:rPr>
          <w:rFonts w:cs="Arial"/>
          <w:b/>
          <w:spacing w:val="10"/>
        </w:rPr>
        <w:t>-20</w:t>
      </w:r>
      <w:r w:rsidR="00597282">
        <w:rPr>
          <w:rFonts w:cs="Arial"/>
          <w:b/>
          <w:spacing w:val="10"/>
        </w:rPr>
        <w:t>16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B20CE6">
        <w:rPr>
          <w:rFonts w:cs="Arial"/>
          <w:b/>
        </w:rPr>
        <w:t>1</w:t>
      </w:r>
      <w:r w:rsidR="00B20CE6">
        <w:rPr>
          <w:rFonts w:cs="Arial" w:hint="eastAsia"/>
          <w:b/>
        </w:rPr>
        <w:t>2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FA3C0C">
        <w:rPr>
          <w:rFonts w:hint="eastAsia"/>
        </w:rPr>
        <w:t>1</w:t>
      </w:r>
      <w:r w:rsidR="00B20CE6">
        <w:rPr>
          <w:rFonts w:hint="eastAsia"/>
        </w:rPr>
        <w:t>2</w:t>
      </w:r>
      <w:r w:rsidRPr="00B106F0">
        <w:rPr>
          <w:rFonts w:hint="eastAsia"/>
        </w:rPr>
        <w:t>月</w:t>
      </w:r>
      <w:r w:rsidR="00B20CE6">
        <w:rPr>
          <w:rFonts w:hint="eastAsia"/>
        </w:rPr>
        <w:t>13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FA3C0C">
        <w:rPr>
          <w:rFonts w:hint="eastAsia"/>
        </w:rPr>
        <w:t>1</w:t>
      </w:r>
      <w:r w:rsidR="00B20CE6">
        <w:rPr>
          <w:rFonts w:hint="eastAsia"/>
        </w:rPr>
        <w:t>2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>
        <w:rPr>
          <w:rFonts w:cs="Times New Roman" w:hint="eastAsia"/>
        </w:rPr>
        <w:t>及該會微信帳號內的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消費者如有任何查詢，可致電該會熱線8988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12AD"/>
    <w:rsid w:val="00FD12E7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40</cp:revision>
  <cp:lastPrinted>2013-11-20T07:13:00Z</cp:lastPrinted>
  <dcterms:created xsi:type="dcterms:W3CDTF">2015-07-20T06:35:00Z</dcterms:created>
  <dcterms:modified xsi:type="dcterms:W3CDTF">2016-12-13T02:04:00Z</dcterms:modified>
</cp:coreProperties>
</file>