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B4361C" w:rsidRDefault="008F744E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 xml:space="preserve">　</w:t>
      </w:r>
      <w:r w:rsidR="00575CE0" w:rsidRPr="00B4361C">
        <w:rPr>
          <w:rFonts w:hint="eastAsia"/>
          <w:b/>
          <w:snapToGrid w:val="0"/>
        </w:rPr>
        <w:t>消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費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者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委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員</w:t>
      </w:r>
      <w:r w:rsidR="00240F00">
        <w:rPr>
          <w:rFonts w:hint="eastAsia"/>
          <w:b/>
          <w:snapToGrid w:val="0"/>
        </w:rPr>
        <w:t xml:space="preserve"> </w:t>
      </w:r>
      <w:r w:rsidR="003D4469">
        <w:rPr>
          <w:rFonts w:hint="eastAsia"/>
          <w:b/>
          <w:snapToGrid w:val="0"/>
        </w:rPr>
        <w:t>會</w:t>
      </w:r>
    </w:p>
    <w:p w:rsidR="00575CE0" w:rsidRPr="00B4361C" w:rsidRDefault="00575CE0" w:rsidP="00240F00">
      <w:pPr>
        <w:jc w:val="center"/>
        <w:rPr>
          <w:b/>
          <w:snapToGrid w:val="0"/>
        </w:rPr>
      </w:pPr>
      <w:r w:rsidRPr="00B4361C">
        <w:rPr>
          <w:rFonts w:hint="eastAsia"/>
          <w:b/>
          <w:snapToGrid w:val="0"/>
        </w:rPr>
        <w:t>新聞稿</w:t>
      </w:r>
    </w:p>
    <w:p w:rsidR="00575CE0" w:rsidRPr="00B4361C" w:rsidRDefault="000768DC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05</w:t>
      </w:r>
      <w:r w:rsidR="003D4469">
        <w:rPr>
          <w:rFonts w:hint="eastAsia"/>
          <w:b/>
          <w:snapToGrid w:val="0"/>
        </w:rPr>
        <w:t>-</w:t>
      </w:r>
      <w:r w:rsidR="00482877">
        <w:rPr>
          <w:rFonts w:hint="eastAsia"/>
          <w:b/>
          <w:snapToGrid w:val="0"/>
        </w:rPr>
        <w:t>0</w:t>
      </w:r>
      <w:r w:rsidR="00255E90">
        <w:rPr>
          <w:rFonts w:hint="eastAsia"/>
          <w:b/>
          <w:snapToGrid w:val="0"/>
        </w:rPr>
        <w:t>1-2017</w:t>
      </w:r>
    </w:p>
    <w:p w:rsidR="00575CE0" w:rsidRPr="00B4361C" w:rsidRDefault="00575CE0" w:rsidP="00240F00">
      <w:pPr>
        <w:jc w:val="center"/>
        <w:rPr>
          <w:b/>
          <w:snapToGrid w:val="0"/>
        </w:rPr>
      </w:pPr>
    </w:p>
    <w:p w:rsidR="00725D2F" w:rsidRPr="00725D2F" w:rsidRDefault="0060329C" w:rsidP="0095676E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消委會</w:t>
      </w:r>
      <w:r w:rsidR="00725D2F">
        <w:rPr>
          <w:rFonts w:hint="eastAsia"/>
          <w:b/>
          <w:snapToGrid w:val="0"/>
        </w:rPr>
        <w:t>去年全年處理逾六千四</w:t>
      </w:r>
      <w:r w:rsidR="000768DC">
        <w:rPr>
          <w:rFonts w:hint="eastAsia"/>
          <w:b/>
          <w:snapToGrid w:val="0"/>
        </w:rPr>
        <w:t>百</w:t>
      </w:r>
      <w:r w:rsidR="00725D2F">
        <w:rPr>
          <w:rFonts w:hint="eastAsia"/>
          <w:b/>
          <w:snapToGrid w:val="0"/>
        </w:rPr>
        <w:t>宗個案</w:t>
      </w:r>
    </w:p>
    <w:p w:rsidR="00870EA6" w:rsidRPr="00575CE0" w:rsidRDefault="00870EA6" w:rsidP="00C1140C">
      <w:pPr>
        <w:spacing w:beforeLines="50" w:before="180" w:afterLines="50" w:after="180"/>
        <w:jc w:val="both"/>
      </w:pPr>
    </w:p>
    <w:p w:rsidR="00470192" w:rsidRDefault="00FF5127" w:rsidP="00470192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消費者委員會</w:t>
      </w:r>
      <w:bookmarkStart w:id="0" w:name="_GoBack"/>
      <w:r w:rsidR="00470192" w:rsidRPr="002A5C57">
        <w:rPr>
          <w:rFonts w:ascii="新細明體" w:hAnsi="新細明體" w:hint="eastAsia"/>
          <w:b/>
          <w:szCs w:val="22"/>
        </w:rPr>
        <w:t>2016年全年</w:t>
      </w:r>
      <w:r w:rsidRPr="002A5C57">
        <w:rPr>
          <w:rFonts w:ascii="新細明體" w:hAnsi="新細明體" w:hint="eastAsia"/>
          <w:b/>
          <w:szCs w:val="22"/>
        </w:rPr>
        <w:t>共</w:t>
      </w:r>
      <w:r w:rsidR="00470192" w:rsidRPr="002A5C57">
        <w:rPr>
          <w:rFonts w:ascii="新細明體" w:hAnsi="新細明體" w:hint="eastAsia"/>
          <w:b/>
          <w:szCs w:val="22"/>
        </w:rPr>
        <w:t>處理</w:t>
      </w:r>
      <w:bookmarkEnd w:id="0"/>
      <w:r>
        <w:rPr>
          <w:rFonts w:ascii="新細明體" w:hAnsi="新細明體" w:hint="eastAsia"/>
          <w:szCs w:val="22"/>
        </w:rPr>
        <w:t>6,420</w:t>
      </w:r>
      <w:r w:rsidR="00470192">
        <w:rPr>
          <w:rFonts w:ascii="新細明體" w:hAnsi="新細明體" w:hint="eastAsia"/>
          <w:szCs w:val="22"/>
        </w:rPr>
        <w:t>宗</w:t>
      </w:r>
      <w:r>
        <w:rPr>
          <w:rFonts w:ascii="新細明體" w:hAnsi="新細明體" w:hint="eastAsia"/>
          <w:szCs w:val="22"/>
        </w:rPr>
        <w:t>的各類個案</w:t>
      </w:r>
      <w:r w:rsidR="00470192">
        <w:rPr>
          <w:rFonts w:ascii="新細明體" w:hAnsi="新細明體" w:hint="eastAsia"/>
          <w:szCs w:val="22"/>
        </w:rPr>
        <w:t>，包括</w:t>
      </w:r>
      <w:r>
        <w:rPr>
          <w:rFonts w:ascii="新細明體" w:hAnsi="新細明體" w:hint="eastAsia"/>
          <w:szCs w:val="22"/>
        </w:rPr>
        <w:t>1,673</w:t>
      </w:r>
      <w:r w:rsidR="00470192">
        <w:rPr>
          <w:rFonts w:ascii="新細明體" w:hAnsi="新細明體" w:hint="eastAsia"/>
          <w:szCs w:val="22"/>
        </w:rPr>
        <w:t>宗的投訴個案，</w:t>
      </w:r>
      <w:r w:rsidR="00725D2F">
        <w:rPr>
          <w:rFonts w:ascii="新細明體" w:hAnsi="新細明體" w:hint="eastAsia"/>
          <w:szCs w:val="22"/>
        </w:rPr>
        <w:t>以及</w:t>
      </w:r>
      <w:r>
        <w:rPr>
          <w:rFonts w:ascii="新細明體" w:hAnsi="新細明體" w:hint="eastAsia"/>
          <w:szCs w:val="22"/>
        </w:rPr>
        <w:t xml:space="preserve"> 4,711</w:t>
      </w:r>
      <w:r w:rsidR="00470192">
        <w:rPr>
          <w:rFonts w:ascii="新細明體" w:hAnsi="新細明體" w:hint="eastAsia"/>
          <w:szCs w:val="22"/>
        </w:rPr>
        <w:t>宗</w:t>
      </w:r>
      <w:r w:rsidRPr="00FF5127">
        <w:rPr>
          <w:rFonts w:ascii="新細明體" w:hAnsi="新細明體" w:hint="eastAsia"/>
          <w:szCs w:val="22"/>
        </w:rPr>
        <w:t>查詢</w:t>
      </w:r>
      <w:r w:rsidR="00725D2F">
        <w:rPr>
          <w:rFonts w:ascii="新細明體" w:hAnsi="新細明體" w:hint="eastAsia"/>
          <w:szCs w:val="22"/>
        </w:rPr>
        <w:t>與</w:t>
      </w:r>
      <w:r>
        <w:rPr>
          <w:rFonts w:ascii="新細明體" w:hAnsi="新細明體" w:hint="eastAsia"/>
          <w:szCs w:val="22"/>
        </w:rPr>
        <w:t>36</w:t>
      </w:r>
      <w:r w:rsidR="00470192">
        <w:rPr>
          <w:rFonts w:ascii="新細明體" w:hAnsi="新細明體" w:hint="eastAsia"/>
          <w:szCs w:val="22"/>
        </w:rPr>
        <w:t>宗</w:t>
      </w:r>
      <w:r w:rsidRPr="00FF5127">
        <w:rPr>
          <w:rFonts w:ascii="新細明體" w:hAnsi="新細明體" w:hint="eastAsia"/>
          <w:szCs w:val="22"/>
        </w:rPr>
        <w:t>建議</w:t>
      </w:r>
      <w:r w:rsidR="00725D2F">
        <w:rPr>
          <w:rFonts w:ascii="新細明體" w:hAnsi="新細明體" w:hint="eastAsia"/>
          <w:szCs w:val="22"/>
        </w:rPr>
        <w:t>的</w:t>
      </w:r>
      <w:r>
        <w:rPr>
          <w:rFonts w:ascii="新細明體" w:hAnsi="新細明體" w:hint="eastAsia"/>
          <w:szCs w:val="22"/>
        </w:rPr>
        <w:t>個案</w:t>
      </w:r>
      <w:r w:rsidR="00470192">
        <w:rPr>
          <w:rFonts w:ascii="新細明體" w:hAnsi="新細明體" w:hint="eastAsia"/>
          <w:szCs w:val="22"/>
        </w:rPr>
        <w:t>。</w:t>
      </w:r>
    </w:p>
    <w:p w:rsidR="00470192" w:rsidRPr="00725D2F" w:rsidRDefault="00470192" w:rsidP="00470192">
      <w:pPr>
        <w:ind w:firstLine="480"/>
        <w:jc w:val="both"/>
        <w:rPr>
          <w:rFonts w:ascii="新細明體" w:hAnsi="新細明體"/>
          <w:szCs w:val="22"/>
        </w:rPr>
      </w:pPr>
    </w:p>
    <w:p w:rsidR="002E0876" w:rsidRDefault="00470192" w:rsidP="002E0876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消委會</w:t>
      </w:r>
      <w:r w:rsidR="00725D2F">
        <w:rPr>
          <w:rFonts w:ascii="新細明體" w:hAnsi="新細明體" w:hint="eastAsia"/>
          <w:szCs w:val="22"/>
        </w:rPr>
        <w:t>2016</w:t>
      </w:r>
      <w:r>
        <w:rPr>
          <w:rFonts w:ascii="新細明體" w:hAnsi="新細明體" w:hint="eastAsia"/>
          <w:szCs w:val="22"/>
        </w:rPr>
        <w:t>年接獲的各類投訴個案</w:t>
      </w:r>
      <w:r w:rsidR="00725D2F">
        <w:rPr>
          <w:rFonts w:ascii="新細明體" w:hAnsi="新細明體" w:hint="eastAsia"/>
          <w:szCs w:val="22"/>
        </w:rPr>
        <w:t>中</w:t>
      </w:r>
      <w:r>
        <w:rPr>
          <w:rFonts w:ascii="新細明體" w:hAnsi="新細明體" w:hint="eastAsia"/>
          <w:szCs w:val="22"/>
        </w:rPr>
        <w:t>，首五項的投訴個案數量共有</w:t>
      </w:r>
      <w:r w:rsidR="00B35B86">
        <w:rPr>
          <w:rFonts w:ascii="新細明體" w:hAnsi="新細明體" w:hint="eastAsia"/>
          <w:szCs w:val="22"/>
        </w:rPr>
        <w:t>717</w:t>
      </w:r>
      <w:r>
        <w:rPr>
          <w:rFonts w:ascii="新細明體" w:hAnsi="新細明體" w:hint="eastAsia"/>
          <w:szCs w:val="22"/>
        </w:rPr>
        <w:t>宗，約</w:t>
      </w:r>
      <w:proofErr w:type="gramStart"/>
      <w:r>
        <w:rPr>
          <w:rFonts w:ascii="新細明體" w:hAnsi="新細明體" w:hint="eastAsia"/>
          <w:szCs w:val="22"/>
        </w:rPr>
        <w:t>佔</w:t>
      </w:r>
      <w:proofErr w:type="gramEnd"/>
      <w:r>
        <w:rPr>
          <w:rFonts w:ascii="新細明體" w:hAnsi="新細明體" w:hint="eastAsia"/>
          <w:szCs w:val="22"/>
        </w:rPr>
        <w:t>該會全年投訴個案總數量的百份之</w:t>
      </w:r>
      <w:r w:rsidR="00B35B86">
        <w:rPr>
          <w:rFonts w:ascii="新細明體" w:hAnsi="新細明體" w:hint="eastAsia"/>
          <w:szCs w:val="22"/>
        </w:rPr>
        <w:t>四十三</w:t>
      </w:r>
      <w:r>
        <w:rPr>
          <w:rFonts w:ascii="新細明體" w:hAnsi="新細明體" w:hint="eastAsia"/>
          <w:szCs w:val="22"/>
        </w:rPr>
        <w:t>，首五項投訴個案依次是通訊器材</w:t>
      </w:r>
      <w:r w:rsidR="00B35B86">
        <w:rPr>
          <w:rFonts w:ascii="新細明體" w:hAnsi="新細明體" w:hint="eastAsia"/>
          <w:szCs w:val="22"/>
        </w:rPr>
        <w:t>(198</w:t>
      </w:r>
      <w:r w:rsidRPr="000746DF">
        <w:rPr>
          <w:rFonts w:ascii="新細明體" w:hAnsi="新細明體" w:hint="eastAsia"/>
          <w:szCs w:val="22"/>
        </w:rPr>
        <w:t>宗)</w:t>
      </w:r>
      <w:r>
        <w:rPr>
          <w:rFonts w:ascii="新細明體" w:hAnsi="新細明體" w:hint="eastAsia"/>
          <w:szCs w:val="22"/>
        </w:rPr>
        <w:t>、房地產</w:t>
      </w:r>
      <w:r w:rsidR="00B35B86">
        <w:rPr>
          <w:rFonts w:ascii="新細明體" w:hAnsi="新細明體" w:hint="eastAsia"/>
          <w:szCs w:val="22"/>
        </w:rPr>
        <w:t>(184</w:t>
      </w:r>
      <w:r>
        <w:rPr>
          <w:rFonts w:ascii="新細明體" w:hAnsi="新細明體" w:hint="eastAsia"/>
          <w:szCs w:val="22"/>
        </w:rPr>
        <w:t>宗)、電訊服務</w:t>
      </w:r>
      <w:r w:rsidR="00B35B86">
        <w:rPr>
          <w:rFonts w:ascii="新細明體" w:hAnsi="新細明體" w:hint="eastAsia"/>
          <w:szCs w:val="22"/>
        </w:rPr>
        <w:t>(144</w:t>
      </w:r>
      <w:r>
        <w:rPr>
          <w:rFonts w:ascii="新細明體" w:hAnsi="新細明體" w:hint="eastAsia"/>
          <w:szCs w:val="22"/>
        </w:rPr>
        <w:t>宗)、公共交通</w:t>
      </w:r>
      <w:r w:rsidR="00B35B86">
        <w:rPr>
          <w:rFonts w:ascii="新細明體" w:hAnsi="新細明體" w:hint="eastAsia"/>
          <w:szCs w:val="22"/>
        </w:rPr>
        <w:t>(99</w:t>
      </w:r>
      <w:r>
        <w:rPr>
          <w:rFonts w:ascii="新細明體" w:hAnsi="新細明體" w:hint="eastAsia"/>
          <w:szCs w:val="22"/>
        </w:rPr>
        <w:t>宗)</w:t>
      </w:r>
      <w:r w:rsidRPr="00240F00">
        <w:rPr>
          <w:rFonts w:ascii="新細明體" w:hAnsi="新細明體" w:hint="eastAsia"/>
          <w:szCs w:val="22"/>
        </w:rPr>
        <w:t>以及</w:t>
      </w:r>
      <w:r>
        <w:rPr>
          <w:rFonts w:ascii="新細明體" w:hAnsi="新細明體" w:hint="eastAsia"/>
          <w:szCs w:val="22"/>
        </w:rPr>
        <w:t>食品及飲品類</w:t>
      </w:r>
      <w:r w:rsidR="00B35B86">
        <w:rPr>
          <w:rFonts w:ascii="新細明體" w:hAnsi="新細明體" w:hint="eastAsia"/>
          <w:szCs w:val="22"/>
        </w:rPr>
        <w:t>(92</w:t>
      </w:r>
      <w:r>
        <w:rPr>
          <w:rFonts w:ascii="新細明體" w:hAnsi="新細明體" w:hint="eastAsia"/>
          <w:szCs w:val="22"/>
        </w:rPr>
        <w:t>宗)</w:t>
      </w:r>
      <w:r w:rsidR="00452D31">
        <w:rPr>
          <w:rFonts w:ascii="新細明體" w:hAnsi="新細明體" w:hint="eastAsia"/>
          <w:szCs w:val="22"/>
        </w:rPr>
        <w:t>。</w:t>
      </w:r>
      <w:r w:rsidR="00452D31">
        <w:rPr>
          <w:rFonts w:ascii="新細明體" w:hAnsi="新細明體"/>
          <w:szCs w:val="22"/>
        </w:rPr>
        <w:t xml:space="preserve"> </w:t>
      </w:r>
    </w:p>
    <w:p w:rsidR="002E0876" w:rsidRDefault="002E0876" w:rsidP="002E0876">
      <w:pPr>
        <w:ind w:firstLine="480"/>
        <w:jc w:val="both"/>
        <w:rPr>
          <w:rFonts w:ascii="新細明體" w:hAnsi="新細明體"/>
          <w:szCs w:val="22"/>
        </w:rPr>
      </w:pPr>
      <w:r w:rsidRPr="002E0876">
        <w:rPr>
          <w:rFonts w:ascii="新細明體" w:hAnsi="新細明體" w:hint="eastAsia"/>
          <w:szCs w:val="22"/>
        </w:rPr>
        <w:t>2016年</w:t>
      </w:r>
      <w:r>
        <w:rPr>
          <w:rFonts w:ascii="新細明體" w:hAnsi="新細明體" w:hint="eastAsia"/>
          <w:szCs w:val="22"/>
        </w:rPr>
        <w:t>整體的投訴個案數量比2015年減少約百份之十二，排行榜首的</w:t>
      </w:r>
      <w:r w:rsidRPr="002E0876">
        <w:rPr>
          <w:rFonts w:ascii="新細明體" w:hAnsi="新細明體" w:hint="eastAsia"/>
          <w:szCs w:val="22"/>
        </w:rPr>
        <w:t>通訊器材</w:t>
      </w:r>
      <w:r>
        <w:rPr>
          <w:rFonts w:ascii="新細明體" w:hAnsi="新細明體" w:hint="eastAsia"/>
          <w:szCs w:val="22"/>
        </w:rPr>
        <w:t>的投訴數字比上一年度減少近三成五，除房地產投訴個案因上半年</w:t>
      </w:r>
      <w:r w:rsidR="000768DC">
        <w:rPr>
          <w:rFonts w:ascii="新細明體" w:hAnsi="新細明體" w:hint="eastAsia"/>
          <w:szCs w:val="22"/>
        </w:rPr>
        <w:t>有近</w:t>
      </w:r>
      <w:r w:rsidR="000626E0">
        <w:rPr>
          <w:rFonts w:ascii="新細明體" w:hAnsi="新細明體" w:hint="eastAsia"/>
          <w:szCs w:val="22"/>
        </w:rPr>
        <w:t>百宗</w:t>
      </w:r>
      <w:proofErr w:type="gramStart"/>
      <w:r w:rsidR="000626E0">
        <w:rPr>
          <w:rFonts w:ascii="新細明體" w:hAnsi="新細明體" w:hint="eastAsia"/>
          <w:szCs w:val="22"/>
        </w:rPr>
        <w:t>涉及本澳居民</w:t>
      </w:r>
      <w:proofErr w:type="gramEnd"/>
      <w:r w:rsidR="000626E0">
        <w:rPr>
          <w:rFonts w:ascii="新細明體" w:hAnsi="新細明體" w:hint="eastAsia"/>
          <w:szCs w:val="22"/>
        </w:rPr>
        <w:t>在內地</w:t>
      </w:r>
      <w:proofErr w:type="gramStart"/>
      <w:r w:rsidR="009C6356">
        <w:rPr>
          <w:rFonts w:ascii="新細明體" w:hAnsi="新細明體" w:hint="eastAsia"/>
          <w:szCs w:val="22"/>
        </w:rPr>
        <w:t>置</w:t>
      </w:r>
      <w:r w:rsidR="000626E0">
        <w:rPr>
          <w:rFonts w:ascii="新細明體" w:hAnsi="新細明體" w:hint="eastAsia"/>
          <w:szCs w:val="22"/>
        </w:rPr>
        <w:t>業</w:t>
      </w:r>
      <w:r w:rsidR="009C6356">
        <w:rPr>
          <w:rFonts w:ascii="新細明體" w:hAnsi="新細明體" w:hint="eastAsia"/>
          <w:szCs w:val="22"/>
        </w:rPr>
        <w:t>引致</w:t>
      </w:r>
      <w:proofErr w:type="gramEnd"/>
      <w:r w:rsidR="009C6356">
        <w:rPr>
          <w:rFonts w:ascii="新細明體" w:hAnsi="新細明體" w:hint="eastAsia"/>
          <w:szCs w:val="22"/>
        </w:rPr>
        <w:t>的爭議外</w:t>
      </w:r>
      <w:r w:rsidR="00452D31">
        <w:rPr>
          <w:rFonts w:ascii="新細明體" w:hAnsi="新細明體" w:hint="eastAsia"/>
          <w:szCs w:val="22"/>
        </w:rPr>
        <w:t>，其餘三</w:t>
      </w:r>
      <w:proofErr w:type="gramStart"/>
      <w:r w:rsidR="00452D31">
        <w:rPr>
          <w:rFonts w:ascii="新細明體" w:hAnsi="新細明體" w:hint="eastAsia"/>
          <w:szCs w:val="22"/>
        </w:rPr>
        <w:t>個</w:t>
      </w:r>
      <w:proofErr w:type="gramEnd"/>
      <w:r w:rsidR="00452D31">
        <w:rPr>
          <w:rFonts w:ascii="新細明體" w:hAnsi="新細明體" w:hint="eastAsia"/>
          <w:szCs w:val="22"/>
        </w:rPr>
        <w:t>投訴項目的投訴個案數量都有不同程度的跌幅，而消委會去</w:t>
      </w:r>
      <w:r w:rsidR="00452D31" w:rsidRPr="00452D31">
        <w:rPr>
          <w:rFonts w:ascii="新細明體" w:hAnsi="新細明體" w:hint="eastAsia"/>
          <w:szCs w:val="22"/>
        </w:rPr>
        <w:t>年</w:t>
      </w:r>
      <w:r w:rsidR="00CB7CDD">
        <w:rPr>
          <w:rFonts w:ascii="新細明體" w:hAnsi="新細明體" w:hint="eastAsia"/>
          <w:szCs w:val="22"/>
        </w:rPr>
        <w:t>亦</w:t>
      </w:r>
      <w:r w:rsidR="00452D31">
        <w:rPr>
          <w:rFonts w:ascii="新細明體" w:hAnsi="新細明體" w:hint="eastAsia"/>
          <w:szCs w:val="22"/>
        </w:rPr>
        <w:t>首次實施</w:t>
      </w:r>
      <w:r w:rsidR="00452D31" w:rsidRPr="00452D31">
        <w:rPr>
          <w:rFonts w:ascii="新細明體" w:hAnsi="新細明體" w:hint="eastAsia"/>
          <w:szCs w:val="22"/>
        </w:rPr>
        <w:t>與</w:t>
      </w:r>
      <w:r w:rsidR="00452D31">
        <w:rPr>
          <w:rFonts w:ascii="新細明體" w:hAnsi="新細明體" w:hint="eastAsia"/>
          <w:szCs w:val="22"/>
        </w:rPr>
        <w:t>以上多個行業</w:t>
      </w:r>
      <w:r w:rsidR="00452D31" w:rsidRPr="00452D31">
        <w:rPr>
          <w:rFonts w:ascii="新細明體" w:hAnsi="新細明體" w:hint="eastAsia"/>
          <w:szCs w:val="22"/>
        </w:rPr>
        <w:t>商會</w:t>
      </w:r>
      <w:r w:rsidR="00452D31">
        <w:rPr>
          <w:rFonts w:ascii="新細明體" w:hAnsi="新細明體" w:hint="eastAsia"/>
          <w:szCs w:val="22"/>
        </w:rPr>
        <w:t>/協會以約談機制會晤，探討個案爭議</w:t>
      </w:r>
      <w:r w:rsidR="00A30E34">
        <w:rPr>
          <w:rFonts w:ascii="新細明體" w:hAnsi="新細明體" w:hint="eastAsia"/>
          <w:szCs w:val="22"/>
        </w:rPr>
        <w:t>的</w:t>
      </w:r>
      <w:r w:rsidR="00CB7CDD">
        <w:rPr>
          <w:rFonts w:ascii="新細明體" w:hAnsi="新細明體" w:hint="eastAsia"/>
          <w:szCs w:val="22"/>
        </w:rPr>
        <w:t>肇</w:t>
      </w:r>
      <w:r w:rsidR="00452D31">
        <w:rPr>
          <w:rFonts w:ascii="新細明體" w:hAnsi="新細明體" w:hint="eastAsia"/>
          <w:szCs w:val="22"/>
        </w:rPr>
        <w:t>因。</w:t>
      </w:r>
    </w:p>
    <w:p w:rsidR="00B35B86" w:rsidRDefault="00B35B86" w:rsidP="0042691C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遊客的投訴與查詢個案</w:t>
      </w:r>
      <w:r w:rsidR="002E0876">
        <w:rPr>
          <w:rFonts w:ascii="新細明體" w:hAnsi="新細明體" w:hint="eastAsia"/>
          <w:szCs w:val="22"/>
        </w:rPr>
        <w:t>，在</w:t>
      </w:r>
      <w:r w:rsidR="002E0876" w:rsidRPr="002E0876">
        <w:rPr>
          <w:rFonts w:ascii="新細明體" w:hAnsi="新細明體" w:hint="eastAsia"/>
          <w:szCs w:val="22"/>
        </w:rPr>
        <w:t>2016年</w:t>
      </w:r>
      <w:r>
        <w:rPr>
          <w:rFonts w:ascii="新細明體" w:hAnsi="新細明體" w:hint="eastAsia"/>
          <w:szCs w:val="22"/>
        </w:rPr>
        <w:t>合共有683宗</w:t>
      </w:r>
      <w:r w:rsidR="002E0876">
        <w:rPr>
          <w:rFonts w:ascii="新細明體" w:hAnsi="新細明體" w:hint="eastAsia"/>
          <w:szCs w:val="22"/>
        </w:rPr>
        <w:t>個案</w:t>
      </w:r>
      <w:r>
        <w:rPr>
          <w:rFonts w:ascii="新細明體" w:hAnsi="新細明體" w:hint="eastAsia"/>
          <w:szCs w:val="22"/>
        </w:rPr>
        <w:t>，</w:t>
      </w:r>
      <w:r w:rsidR="00077657">
        <w:rPr>
          <w:rFonts w:ascii="新細明體" w:hAnsi="新細明體" w:hint="eastAsia"/>
          <w:szCs w:val="22"/>
        </w:rPr>
        <w:t>約</w:t>
      </w:r>
      <w:r>
        <w:rPr>
          <w:rFonts w:ascii="新細明體" w:hAnsi="新細明體" w:hint="eastAsia"/>
          <w:szCs w:val="22"/>
        </w:rPr>
        <w:t>佔消委會</w:t>
      </w:r>
      <w:r w:rsidR="002E0876">
        <w:rPr>
          <w:rFonts w:ascii="新細明體" w:hAnsi="新細明體" w:hint="eastAsia"/>
          <w:szCs w:val="22"/>
        </w:rPr>
        <w:t>全年</w:t>
      </w:r>
      <w:r w:rsidR="00FF5127">
        <w:rPr>
          <w:rFonts w:ascii="新細明體" w:hAnsi="新細明體" w:hint="eastAsia"/>
          <w:szCs w:val="22"/>
        </w:rPr>
        <w:t>個案</w:t>
      </w:r>
      <w:r w:rsidR="002E0876">
        <w:rPr>
          <w:rFonts w:ascii="新細明體" w:hAnsi="新細明體" w:hint="eastAsia"/>
          <w:szCs w:val="22"/>
        </w:rPr>
        <w:t>總數</w:t>
      </w:r>
      <w:r w:rsidR="00725D2F">
        <w:rPr>
          <w:rFonts w:ascii="新細明體" w:hAnsi="新細明體" w:hint="eastAsia"/>
          <w:szCs w:val="22"/>
        </w:rPr>
        <w:t>一成</w:t>
      </w:r>
      <w:r w:rsidR="002E0876">
        <w:rPr>
          <w:rFonts w:ascii="新細明體" w:hAnsi="新細明體" w:hint="eastAsia"/>
          <w:szCs w:val="22"/>
        </w:rPr>
        <w:t>的數量</w:t>
      </w:r>
      <w:r w:rsidR="00F459E5">
        <w:rPr>
          <w:rFonts w:ascii="新細明體" w:hAnsi="新細明體" w:hint="eastAsia"/>
          <w:szCs w:val="22"/>
        </w:rPr>
        <w:t>，主要投訴較多的是鐘錶、珠寶首飾與</w:t>
      </w:r>
      <w:r w:rsidR="00F459E5" w:rsidRPr="00F459E5">
        <w:rPr>
          <w:rFonts w:ascii="新細明體" w:hAnsi="新細明體" w:hint="eastAsia"/>
          <w:szCs w:val="22"/>
        </w:rPr>
        <w:t>通訊器材</w:t>
      </w:r>
      <w:r w:rsidR="00F459E5">
        <w:rPr>
          <w:rFonts w:ascii="新細明體" w:hAnsi="新細明體" w:hint="eastAsia"/>
          <w:szCs w:val="22"/>
        </w:rPr>
        <w:t>的質素與售價等問題。</w:t>
      </w:r>
    </w:p>
    <w:p w:rsidR="00470192" w:rsidRPr="00240F00" w:rsidRDefault="00470192" w:rsidP="00470192">
      <w:pPr>
        <w:ind w:firstLine="480"/>
        <w:jc w:val="both"/>
        <w:rPr>
          <w:rFonts w:ascii="新細明體" w:hAnsi="新細明體"/>
          <w:szCs w:val="22"/>
        </w:rPr>
      </w:pPr>
      <w:r>
        <w:rPr>
          <w:rFonts w:ascii="新細明體" w:hAnsi="新細明體" w:hint="eastAsia"/>
          <w:szCs w:val="22"/>
        </w:rPr>
        <w:t>消委會稍後將</w:t>
      </w:r>
      <w:r w:rsidR="00725D2F">
        <w:rPr>
          <w:rFonts w:ascii="新細明體" w:hAnsi="新細明體" w:hint="eastAsia"/>
          <w:szCs w:val="22"/>
        </w:rPr>
        <w:t>陸續</w:t>
      </w:r>
      <w:r>
        <w:rPr>
          <w:rFonts w:ascii="新細明體" w:hAnsi="新細明體" w:hint="eastAsia"/>
          <w:szCs w:val="22"/>
        </w:rPr>
        <w:t>公佈</w:t>
      </w:r>
      <w:r w:rsidR="00725D2F">
        <w:rPr>
          <w:rFonts w:ascii="新細明體" w:hAnsi="新細明體" w:hint="eastAsia"/>
          <w:szCs w:val="22"/>
        </w:rPr>
        <w:t>該會2016</w:t>
      </w:r>
      <w:r>
        <w:rPr>
          <w:rFonts w:ascii="新細明體" w:hAnsi="新細明體" w:hint="eastAsia"/>
          <w:szCs w:val="22"/>
        </w:rPr>
        <w:t>年整體個案數字</w:t>
      </w:r>
      <w:r w:rsidR="00725D2F">
        <w:rPr>
          <w:rFonts w:ascii="新細明體" w:hAnsi="新細明體" w:hint="eastAsia"/>
          <w:szCs w:val="22"/>
        </w:rPr>
        <w:t>詳情與</w:t>
      </w:r>
      <w:r w:rsidR="00725D2F" w:rsidRPr="00725D2F">
        <w:rPr>
          <w:rFonts w:ascii="新細明體" w:hAnsi="新細明體" w:hint="eastAsia"/>
          <w:szCs w:val="22"/>
        </w:rPr>
        <w:t>消費提示等建議</w:t>
      </w:r>
      <w:r w:rsidR="00725D2F">
        <w:rPr>
          <w:rFonts w:ascii="新細明體" w:hAnsi="新細明體" w:hint="eastAsia"/>
          <w:szCs w:val="22"/>
        </w:rPr>
        <w:t>，請留意消委會有關的報導或消息。</w:t>
      </w:r>
    </w:p>
    <w:p w:rsidR="00DE6600" w:rsidRPr="00470192" w:rsidRDefault="00DE6600" w:rsidP="00C1140C">
      <w:pPr>
        <w:spacing w:beforeLines="50" w:before="180" w:afterLines="50" w:after="180"/>
        <w:rPr>
          <w:rFonts w:ascii="新細明體" w:hAnsi="新細明體"/>
          <w:szCs w:val="22"/>
        </w:rPr>
      </w:pPr>
    </w:p>
    <w:p w:rsidR="009D1EB4" w:rsidRPr="00725D2F" w:rsidRDefault="009D1EB4" w:rsidP="00C1140C">
      <w:pPr>
        <w:spacing w:beforeLines="50" w:before="180" w:afterLines="50" w:after="180"/>
        <w:rPr>
          <w:rFonts w:ascii="新細明體" w:hAnsi="新細明體"/>
          <w:szCs w:val="22"/>
        </w:rPr>
      </w:pPr>
    </w:p>
    <w:sectPr w:rsidR="009D1EB4" w:rsidRPr="00725D2F" w:rsidSect="00055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55C26"/>
    <w:rsid w:val="00055FE7"/>
    <w:rsid w:val="000626E0"/>
    <w:rsid w:val="000746DF"/>
    <w:rsid w:val="000768DC"/>
    <w:rsid w:val="00077657"/>
    <w:rsid w:val="00093F53"/>
    <w:rsid w:val="000D7FDA"/>
    <w:rsid w:val="0012441D"/>
    <w:rsid w:val="0014536F"/>
    <w:rsid w:val="00156F82"/>
    <w:rsid w:val="00157075"/>
    <w:rsid w:val="00177A6A"/>
    <w:rsid w:val="00190D2F"/>
    <w:rsid w:val="001A4A18"/>
    <w:rsid w:val="001E7169"/>
    <w:rsid w:val="001F55BA"/>
    <w:rsid w:val="00203889"/>
    <w:rsid w:val="0023138A"/>
    <w:rsid w:val="00240F00"/>
    <w:rsid w:val="00254ED8"/>
    <w:rsid w:val="00255E90"/>
    <w:rsid w:val="0026590C"/>
    <w:rsid w:val="0027443F"/>
    <w:rsid w:val="00280EFC"/>
    <w:rsid w:val="00286523"/>
    <w:rsid w:val="002A3498"/>
    <w:rsid w:val="002A5C57"/>
    <w:rsid w:val="002D751C"/>
    <w:rsid w:val="002E0876"/>
    <w:rsid w:val="002F3EAA"/>
    <w:rsid w:val="00330379"/>
    <w:rsid w:val="0035210E"/>
    <w:rsid w:val="00352879"/>
    <w:rsid w:val="00397FDA"/>
    <w:rsid w:val="003A1971"/>
    <w:rsid w:val="003A4B04"/>
    <w:rsid w:val="003D4469"/>
    <w:rsid w:val="003F660D"/>
    <w:rsid w:val="00423020"/>
    <w:rsid w:val="0042691C"/>
    <w:rsid w:val="00452D31"/>
    <w:rsid w:val="00455B2C"/>
    <w:rsid w:val="00470192"/>
    <w:rsid w:val="00470318"/>
    <w:rsid w:val="00482877"/>
    <w:rsid w:val="004A47E9"/>
    <w:rsid w:val="004F2B62"/>
    <w:rsid w:val="00552F34"/>
    <w:rsid w:val="00554F76"/>
    <w:rsid w:val="0056196B"/>
    <w:rsid w:val="00575CE0"/>
    <w:rsid w:val="005A5F5F"/>
    <w:rsid w:val="005C2CC2"/>
    <w:rsid w:val="005C34A7"/>
    <w:rsid w:val="005C74ED"/>
    <w:rsid w:val="00601E65"/>
    <w:rsid w:val="0060251A"/>
    <w:rsid w:val="0060329C"/>
    <w:rsid w:val="006242B2"/>
    <w:rsid w:val="00627AFC"/>
    <w:rsid w:val="006551B6"/>
    <w:rsid w:val="00684736"/>
    <w:rsid w:val="006A1F6D"/>
    <w:rsid w:val="006B28AA"/>
    <w:rsid w:val="0071769B"/>
    <w:rsid w:val="00725D2F"/>
    <w:rsid w:val="007360C8"/>
    <w:rsid w:val="00787D95"/>
    <w:rsid w:val="007B3E9A"/>
    <w:rsid w:val="007C18D3"/>
    <w:rsid w:val="007E77D3"/>
    <w:rsid w:val="00801565"/>
    <w:rsid w:val="0081454A"/>
    <w:rsid w:val="00832E9D"/>
    <w:rsid w:val="00835391"/>
    <w:rsid w:val="00836598"/>
    <w:rsid w:val="00846007"/>
    <w:rsid w:val="00855A96"/>
    <w:rsid w:val="00866A1A"/>
    <w:rsid w:val="00870EA6"/>
    <w:rsid w:val="00874C79"/>
    <w:rsid w:val="008D782C"/>
    <w:rsid w:val="008F744E"/>
    <w:rsid w:val="0095676E"/>
    <w:rsid w:val="00957BF5"/>
    <w:rsid w:val="009B52A1"/>
    <w:rsid w:val="009C6356"/>
    <w:rsid w:val="009D1EB4"/>
    <w:rsid w:val="009D606C"/>
    <w:rsid w:val="00A03F86"/>
    <w:rsid w:val="00A15A1E"/>
    <w:rsid w:val="00A269F6"/>
    <w:rsid w:val="00A30E34"/>
    <w:rsid w:val="00A92F71"/>
    <w:rsid w:val="00AA64F5"/>
    <w:rsid w:val="00AE657C"/>
    <w:rsid w:val="00AF21E3"/>
    <w:rsid w:val="00B212AE"/>
    <w:rsid w:val="00B2258B"/>
    <w:rsid w:val="00B35B86"/>
    <w:rsid w:val="00B45F02"/>
    <w:rsid w:val="00B46446"/>
    <w:rsid w:val="00B53F6A"/>
    <w:rsid w:val="00B54CD4"/>
    <w:rsid w:val="00B71F7F"/>
    <w:rsid w:val="00BA774C"/>
    <w:rsid w:val="00BB1920"/>
    <w:rsid w:val="00BD2C1E"/>
    <w:rsid w:val="00BD4323"/>
    <w:rsid w:val="00BF0E9D"/>
    <w:rsid w:val="00C037D2"/>
    <w:rsid w:val="00C1140C"/>
    <w:rsid w:val="00C579DD"/>
    <w:rsid w:val="00CB7CDD"/>
    <w:rsid w:val="00CE5CE3"/>
    <w:rsid w:val="00CF1602"/>
    <w:rsid w:val="00D21D42"/>
    <w:rsid w:val="00D3261D"/>
    <w:rsid w:val="00D41867"/>
    <w:rsid w:val="00DE6600"/>
    <w:rsid w:val="00DE7626"/>
    <w:rsid w:val="00DF6833"/>
    <w:rsid w:val="00E02038"/>
    <w:rsid w:val="00E313C0"/>
    <w:rsid w:val="00E409EB"/>
    <w:rsid w:val="00E82904"/>
    <w:rsid w:val="00EE158E"/>
    <w:rsid w:val="00EF5FD7"/>
    <w:rsid w:val="00F06E79"/>
    <w:rsid w:val="00F36BF9"/>
    <w:rsid w:val="00F459E5"/>
    <w:rsid w:val="00F52819"/>
    <w:rsid w:val="00F57CDE"/>
    <w:rsid w:val="00F6358E"/>
    <w:rsid w:val="00F7518E"/>
    <w:rsid w:val="00F913AD"/>
    <w:rsid w:val="00FA60C2"/>
    <w:rsid w:val="00FC076F"/>
    <w:rsid w:val="00FD2BFB"/>
    <w:rsid w:val="00FD4CB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441</Words>
  <Characters>79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15</cp:revision>
  <cp:lastPrinted>2017-01-04T07:51:00Z</cp:lastPrinted>
  <dcterms:created xsi:type="dcterms:W3CDTF">2017-01-04T03:23:00Z</dcterms:created>
  <dcterms:modified xsi:type="dcterms:W3CDTF">2017-01-05T03:13:00Z</dcterms:modified>
</cp:coreProperties>
</file>