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E0" w:rsidRPr="00B4361C" w:rsidRDefault="008F744E" w:rsidP="00240F00">
      <w:pPr>
        <w:jc w:val="center"/>
        <w:rPr>
          <w:b/>
          <w:snapToGrid w:val="0"/>
        </w:rPr>
      </w:pPr>
      <w:r>
        <w:rPr>
          <w:rFonts w:hint="eastAsia"/>
          <w:b/>
          <w:snapToGrid w:val="0"/>
        </w:rPr>
        <w:t xml:space="preserve">　</w:t>
      </w:r>
      <w:r w:rsidR="00575CE0" w:rsidRPr="00B4361C">
        <w:rPr>
          <w:rFonts w:hint="eastAsia"/>
          <w:b/>
          <w:snapToGrid w:val="0"/>
        </w:rPr>
        <w:t>消</w:t>
      </w:r>
      <w:r w:rsidR="00240F00">
        <w:rPr>
          <w:rFonts w:hint="eastAsia"/>
          <w:b/>
          <w:snapToGrid w:val="0"/>
        </w:rPr>
        <w:t xml:space="preserve"> </w:t>
      </w:r>
      <w:r w:rsidR="00575CE0" w:rsidRPr="00B4361C">
        <w:rPr>
          <w:rFonts w:hint="eastAsia"/>
          <w:b/>
          <w:snapToGrid w:val="0"/>
        </w:rPr>
        <w:t>費</w:t>
      </w:r>
      <w:r w:rsidR="00240F00">
        <w:rPr>
          <w:rFonts w:hint="eastAsia"/>
          <w:b/>
          <w:snapToGrid w:val="0"/>
        </w:rPr>
        <w:t xml:space="preserve"> </w:t>
      </w:r>
      <w:r w:rsidR="00575CE0" w:rsidRPr="00B4361C">
        <w:rPr>
          <w:rFonts w:hint="eastAsia"/>
          <w:b/>
          <w:snapToGrid w:val="0"/>
        </w:rPr>
        <w:t>者</w:t>
      </w:r>
      <w:r w:rsidR="00240F00">
        <w:rPr>
          <w:rFonts w:hint="eastAsia"/>
          <w:b/>
          <w:snapToGrid w:val="0"/>
        </w:rPr>
        <w:t xml:space="preserve"> </w:t>
      </w:r>
      <w:r w:rsidR="00575CE0" w:rsidRPr="00B4361C">
        <w:rPr>
          <w:rFonts w:hint="eastAsia"/>
          <w:b/>
          <w:snapToGrid w:val="0"/>
        </w:rPr>
        <w:t>委</w:t>
      </w:r>
      <w:r w:rsidR="00240F00">
        <w:rPr>
          <w:rFonts w:hint="eastAsia"/>
          <w:b/>
          <w:snapToGrid w:val="0"/>
        </w:rPr>
        <w:t xml:space="preserve"> </w:t>
      </w:r>
      <w:r w:rsidR="00575CE0" w:rsidRPr="00B4361C">
        <w:rPr>
          <w:rFonts w:hint="eastAsia"/>
          <w:b/>
          <w:snapToGrid w:val="0"/>
        </w:rPr>
        <w:t>員</w:t>
      </w:r>
      <w:r w:rsidR="00240F00">
        <w:rPr>
          <w:rFonts w:hint="eastAsia"/>
          <w:b/>
          <w:snapToGrid w:val="0"/>
        </w:rPr>
        <w:t xml:space="preserve"> </w:t>
      </w:r>
      <w:r w:rsidR="003D4469">
        <w:rPr>
          <w:rFonts w:hint="eastAsia"/>
          <w:b/>
          <w:snapToGrid w:val="0"/>
        </w:rPr>
        <w:t>會</w:t>
      </w:r>
    </w:p>
    <w:p w:rsidR="00575CE0" w:rsidRPr="00B4361C" w:rsidRDefault="00575CE0" w:rsidP="00240F00">
      <w:pPr>
        <w:jc w:val="center"/>
        <w:rPr>
          <w:b/>
          <w:snapToGrid w:val="0"/>
        </w:rPr>
      </w:pPr>
      <w:r w:rsidRPr="00B4361C">
        <w:rPr>
          <w:rFonts w:hint="eastAsia"/>
          <w:b/>
          <w:snapToGrid w:val="0"/>
        </w:rPr>
        <w:t>新聞稿</w:t>
      </w:r>
    </w:p>
    <w:p w:rsidR="00575CE0" w:rsidRPr="00B4361C" w:rsidRDefault="00B44E4C" w:rsidP="00240F00">
      <w:pPr>
        <w:jc w:val="center"/>
        <w:rPr>
          <w:b/>
          <w:snapToGrid w:val="0"/>
        </w:rPr>
      </w:pPr>
      <w:r>
        <w:rPr>
          <w:rFonts w:hint="eastAsia"/>
          <w:b/>
          <w:snapToGrid w:val="0"/>
        </w:rPr>
        <w:t>1</w:t>
      </w:r>
      <w:r>
        <w:rPr>
          <w:b/>
          <w:snapToGrid w:val="0"/>
        </w:rPr>
        <w:t>2</w:t>
      </w:r>
      <w:r w:rsidR="003D4469">
        <w:rPr>
          <w:rFonts w:hint="eastAsia"/>
          <w:b/>
          <w:snapToGrid w:val="0"/>
        </w:rPr>
        <w:t>-</w:t>
      </w:r>
      <w:r w:rsidR="00482877">
        <w:rPr>
          <w:rFonts w:hint="eastAsia"/>
          <w:b/>
          <w:snapToGrid w:val="0"/>
        </w:rPr>
        <w:t>0</w:t>
      </w:r>
      <w:r w:rsidR="00255E90">
        <w:rPr>
          <w:rFonts w:hint="eastAsia"/>
          <w:b/>
          <w:snapToGrid w:val="0"/>
        </w:rPr>
        <w:t>1-2017</w:t>
      </w:r>
    </w:p>
    <w:p w:rsidR="00575CE0" w:rsidRPr="00B4361C" w:rsidRDefault="00575CE0" w:rsidP="00240F00">
      <w:pPr>
        <w:jc w:val="center"/>
        <w:rPr>
          <w:b/>
          <w:snapToGrid w:val="0"/>
        </w:rPr>
      </w:pPr>
    </w:p>
    <w:p w:rsidR="000A620E" w:rsidRPr="00727389" w:rsidRDefault="00E02329" w:rsidP="00727389">
      <w:pPr>
        <w:adjustRightInd w:val="0"/>
        <w:snapToGrid w:val="0"/>
        <w:jc w:val="center"/>
        <w:rPr>
          <w:b/>
          <w:snapToGrid w:val="0"/>
          <w:sz w:val="28"/>
          <w:szCs w:val="28"/>
        </w:rPr>
      </w:pPr>
      <w:r w:rsidRPr="00727389">
        <w:rPr>
          <w:rFonts w:hint="eastAsia"/>
          <w:b/>
          <w:snapToGrid w:val="0"/>
          <w:sz w:val="28"/>
          <w:szCs w:val="28"/>
        </w:rPr>
        <w:t>消委會調查</w:t>
      </w:r>
      <w:r w:rsidR="009B077F" w:rsidRPr="00727389">
        <w:rPr>
          <w:rFonts w:hint="eastAsia"/>
          <w:b/>
          <w:snapToGrid w:val="0"/>
          <w:sz w:val="28"/>
          <w:szCs w:val="28"/>
        </w:rPr>
        <w:t>光纖寬頻服務條款與收費</w:t>
      </w:r>
    </w:p>
    <w:p w:rsidR="00C1140C" w:rsidRPr="00727389" w:rsidRDefault="00E02329" w:rsidP="00727389">
      <w:pPr>
        <w:adjustRightInd w:val="0"/>
        <w:snapToGrid w:val="0"/>
        <w:jc w:val="center"/>
        <w:rPr>
          <w:b/>
          <w:snapToGrid w:val="0"/>
          <w:sz w:val="28"/>
          <w:szCs w:val="28"/>
        </w:rPr>
      </w:pPr>
      <w:r w:rsidRPr="00727389">
        <w:rPr>
          <w:rFonts w:hint="eastAsia"/>
          <w:b/>
          <w:snapToGrid w:val="0"/>
          <w:sz w:val="28"/>
          <w:szCs w:val="28"/>
        </w:rPr>
        <w:t>建議消費者要多</w:t>
      </w:r>
      <w:r w:rsidR="009B077F" w:rsidRPr="00727389">
        <w:rPr>
          <w:rFonts w:hint="eastAsia"/>
          <w:b/>
          <w:snapToGrid w:val="0"/>
          <w:sz w:val="28"/>
          <w:szCs w:val="28"/>
        </w:rPr>
        <w:t>比較雙方權利與責任</w:t>
      </w:r>
    </w:p>
    <w:p w:rsidR="00870EA6" w:rsidRPr="00727389" w:rsidRDefault="00870EA6" w:rsidP="00C1140C">
      <w:pPr>
        <w:spacing w:beforeLines="50" w:before="180" w:afterLines="50" w:after="180"/>
        <w:jc w:val="both"/>
        <w:rPr>
          <w:sz w:val="28"/>
          <w:szCs w:val="28"/>
        </w:rPr>
      </w:pPr>
    </w:p>
    <w:p w:rsidR="00D6140F" w:rsidRPr="006B0C28" w:rsidRDefault="00AB4F4B" w:rsidP="006F08BC">
      <w:pPr>
        <w:adjustRightInd w:val="0"/>
        <w:snapToGrid w:val="0"/>
        <w:spacing w:beforeLines="50" w:before="180" w:afterLines="50" w:after="180" w:line="360" w:lineRule="atLeast"/>
        <w:ind w:firstLine="482"/>
        <w:jc w:val="both"/>
        <w:rPr>
          <w:rFonts w:ascii="新細明體" w:hAnsi="新細明體"/>
          <w:sz w:val="28"/>
          <w:szCs w:val="28"/>
        </w:rPr>
      </w:pPr>
      <w:r w:rsidRPr="006B0C28">
        <w:rPr>
          <w:rFonts w:ascii="新細明體" w:hAnsi="新細明體" w:hint="eastAsia"/>
          <w:sz w:val="28"/>
          <w:szCs w:val="28"/>
        </w:rPr>
        <w:t>消委會對</w:t>
      </w:r>
      <w:r w:rsidR="00BB0CB7" w:rsidRPr="006B0C28">
        <w:rPr>
          <w:rFonts w:ascii="新細明體" w:hAnsi="新細明體" w:hint="eastAsia"/>
          <w:sz w:val="28"/>
          <w:szCs w:val="28"/>
        </w:rPr>
        <w:t>本澳兩間</w:t>
      </w:r>
      <w:r w:rsidR="00F85965" w:rsidRPr="006B0C28">
        <w:rPr>
          <w:rFonts w:ascii="新細明體" w:hAnsi="新細明體" w:hint="eastAsia"/>
          <w:sz w:val="28"/>
          <w:szCs w:val="28"/>
        </w:rPr>
        <w:t>提供</w:t>
      </w:r>
      <w:r w:rsidR="00D009BD" w:rsidRPr="006B0C28">
        <w:rPr>
          <w:rFonts w:ascii="新細明體" w:hAnsi="新細明體" w:hint="eastAsia"/>
          <w:sz w:val="28"/>
          <w:szCs w:val="28"/>
        </w:rPr>
        <w:t>光纖寬頻</w:t>
      </w:r>
      <w:r w:rsidR="00F85965" w:rsidRPr="006B0C28">
        <w:rPr>
          <w:rFonts w:ascii="新細明體" w:hAnsi="新細明體" w:hint="eastAsia"/>
          <w:sz w:val="28"/>
          <w:szCs w:val="28"/>
        </w:rPr>
        <w:t>的互聯網服務供應商</w:t>
      </w:r>
      <w:r w:rsidR="00B93A6F" w:rsidRPr="006B0C28">
        <w:rPr>
          <w:rFonts w:ascii="新細明體" w:hAnsi="新細明體" w:hint="eastAsia"/>
          <w:sz w:val="28"/>
          <w:szCs w:val="28"/>
        </w:rPr>
        <w:t>的</w:t>
      </w:r>
      <w:r w:rsidR="00F85965" w:rsidRPr="006B0C28">
        <w:rPr>
          <w:rFonts w:ascii="新細明體" w:hAnsi="新細明體" w:hint="eastAsia"/>
          <w:sz w:val="28"/>
          <w:szCs w:val="28"/>
        </w:rPr>
        <w:t>服務</w:t>
      </w:r>
      <w:r w:rsidR="00B93A6F" w:rsidRPr="006B0C28">
        <w:rPr>
          <w:rFonts w:ascii="新細明體" w:hAnsi="新細明體" w:hint="eastAsia"/>
          <w:sz w:val="28"/>
          <w:szCs w:val="28"/>
        </w:rPr>
        <w:t>條款與</w:t>
      </w:r>
      <w:r w:rsidR="00BB0CB7" w:rsidRPr="006B0C28">
        <w:rPr>
          <w:rFonts w:ascii="新細明體" w:hAnsi="新細明體" w:hint="eastAsia"/>
          <w:sz w:val="28"/>
          <w:szCs w:val="28"/>
        </w:rPr>
        <w:t>收費</w:t>
      </w:r>
      <w:r w:rsidR="00B93A6F" w:rsidRPr="006B0C28">
        <w:rPr>
          <w:rFonts w:ascii="新細明體" w:hAnsi="新細明體" w:hint="eastAsia"/>
          <w:sz w:val="28"/>
          <w:szCs w:val="28"/>
        </w:rPr>
        <w:t>作出調查</w:t>
      </w:r>
      <w:r w:rsidR="00BB0CB7" w:rsidRPr="006B0C28">
        <w:rPr>
          <w:rFonts w:ascii="新細明體" w:hAnsi="新細明體" w:hint="eastAsia"/>
          <w:sz w:val="28"/>
          <w:szCs w:val="28"/>
        </w:rPr>
        <w:t>，有關的調查資料與</w:t>
      </w:r>
      <w:r w:rsidR="00BA43C4" w:rsidRPr="006B0C28">
        <w:rPr>
          <w:rFonts w:ascii="新細明體" w:hAnsi="新細明體" w:hint="eastAsia"/>
          <w:sz w:val="28"/>
          <w:szCs w:val="28"/>
        </w:rPr>
        <w:t>該會</w:t>
      </w:r>
      <w:r w:rsidR="00F85965" w:rsidRPr="006B0C28">
        <w:rPr>
          <w:rFonts w:ascii="新細明體" w:hAnsi="新細明體" w:hint="eastAsia"/>
          <w:sz w:val="28"/>
          <w:szCs w:val="28"/>
        </w:rPr>
        <w:t>給予</w:t>
      </w:r>
      <w:r w:rsidR="00D009BD" w:rsidRPr="006B0C28">
        <w:rPr>
          <w:rFonts w:ascii="新細明體" w:hAnsi="新細明體" w:hint="eastAsia"/>
          <w:sz w:val="28"/>
          <w:szCs w:val="28"/>
        </w:rPr>
        <w:t>消費</w:t>
      </w:r>
      <w:r w:rsidR="00F85965" w:rsidRPr="006B0C28">
        <w:rPr>
          <w:rFonts w:ascii="新細明體" w:hAnsi="新細明體" w:hint="eastAsia"/>
          <w:sz w:val="28"/>
          <w:szCs w:val="28"/>
        </w:rPr>
        <w:t>的</w:t>
      </w:r>
      <w:r w:rsidR="00BB0CB7" w:rsidRPr="006B0C28">
        <w:rPr>
          <w:rFonts w:ascii="新細明體" w:hAnsi="新細明體" w:hint="eastAsia"/>
          <w:sz w:val="28"/>
          <w:szCs w:val="28"/>
        </w:rPr>
        <w:t>建議已</w:t>
      </w:r>
      <w:proofErr w:type="gramStart"/>
      <w:r w:rsidR="00BB0CB7" w:rsidRPr="006B0C28">
        <w:rPr>
          <w:rFonts w:ascii="新細明體" w:hAnsi="新細明體" w:hint="eastAsia"/>
          <w:sz w:val="28"/>
          <w:szCs w:val="28"/>
        </w:rPr>
        <w:t>上載消委</w:t>
      </w:r>
      <w:proofErr w:type="gramEnd"/>
      <w:r w:rsidR="00BB0CB7" w:rsidRPr="006B0C28">
        <w:rPr>
          <w:rFonts w:ascii="新細明體" w:hAnsi="新細明體" w:hint="eastAsia"/>
          <w:sz w:val="28"/>
          <w:szCs w:val="28"/>
        </w:rPr>
        <w:t>會網站。</w:t>
      </w:r>
    </w:p>
    <w:p w:rsidR="00BB0CB7" w:rsidRPr="006B0C28" w:rsidRDefault="006B0C28" w:rsidP="006F08BC">
      <w:pPr>
        <w:adjustRightInd w:val="0"/>
        <w:snapToGrid w:val="0"/>
        <w:spacing w:beforeLines="50" w:before="180" w:afterLines="50" w:after="180" w:line="360" w:lineRule="atLeast"/>
        <w:ind w:firstLine="482"/>
        <w:jc w:val="both"/>
        <w:rPr>
          <w:rFonts w:ascii="新細明體" w:hAnsi="新細明體"/>
          <w:sz w:val="28"/>
          <w:szCs w:val="28"/>
        </w:rPr>
      </w:pPr>
      <w:r w:rsidRPr="006B0C28">
        <w:rPr>
          <w:rFonts w:ascii="新細明體" w:hAnsi="新細明體" w:hint="eastAsia"/>
          <w:sz w:val="28"/>
          <w:szCs w:val="28"/>
        </w:rPr>
        <w:t>根據消委會的調查結果顯示，兩間互聯網服務供應商分別提供9個與5個不同的月費計劃，兩間供應商推出的月費計劃收費會因應不同的上載與下載速度而有高低的差別，但在使用時間上全部都是無限的，以同樣的上載與下載速度比較的話，兩間供應商的月費計劃收費就有約3%至9%的差距，同時，不同的月費計劃亦提供各種免費附加服務，例如免費電子郵箱儲存量等。</w:t>
      </w:r>
    </w:p>
    <w:p w:rsidR="00333629" w:rsidRPr="006B0C28" w:rsidRDefault="006B0C28" w:rsidP="00792783">
      <w:pPr>
        <w:adjustRightInd w:val="0"/>
        <w:snapToGrid w:val="0"/>
        <w:spacing w:beforeLines="50" w:before="180" w:afterLines="50" w:after="180" w:line="360" w:lineRule="atLeast"/>
        <w:ind w:firstLine="482"/>
        <w:jc w:val="both"/>
        <w:rPr>
          <w:rFonts w:ascii="新細明體" w:hAnsi="新細明體"/>
          <w:sz w:val="28"/>
          <w:szCs w:val="28"/>
        </w:rPr>
      </w:pPr>
      <w:r w:rsidRPr="006B0C28">
        <w:rPr>
          <w:rFonts w:ascii="新細明體" w:hAnsi="新細明體" w:hint="eastAsia"/>
          <w:sz w:val="28"/>
          <w:szCs w:val="28"/>
        </w:rPr>
        <w:t>消委會表示，消費者安裝光纖寬頻後，一般都不會在短時間內更</w:t>
      </w:r>
      <w:bookmarkStart w:id="0" w:name="_GoBack"/>
      <w:bookmarkEnd w:id="0"/>
      <w:r w:rsidRPr="006B0C28">
        <w:rPr>
          <w:rFonts w:ascii="新細明體" w:hAnsi="新細明體" w:hint="eastAsia"/>
          <w:sz w:val="28"/>
          <w:szCs w:val="28"/>
        </w:rPr>
        <w:t>換供應商，消費者除衡量本身的需要選擇月費計劃，以免浪費與造成不必要的支出外，消費者更應比較兩間互聯網服務供應商的服務條款與質素，其中較關鍵的包括上門檢查費用，調查顯示，其中一間的供應商只豁免首次收費(只限辦公時間)，以後每次就要收取100元(辦公時間)或200元(非辦公時間)的上門檢查費，另一間免除則該項費用，同時，亦不會向消費者收取預繳月費作為申請該項服務的按金。不過，如消費者提前終止服務合約，該間供應商就會向消費者收取違約金，諸如上述服務條款的差異，消費者都應多查詢與比較，預先與全面瞭解合約的內容，包括合約期限、解約限制等與雙方權利及責任有關的條款，或參考已有使用光纖寬頻服務親友的經驗與意見，不宜在申請服務時，因為互聯網服務供應商提供的優惠而作出倉卒的選擇。</w:t>
      </w:r>
    </w:p>
    <w:p w:rsidR="00C94DB1" w:rsidRPr="006B0C28" w:rsidRDefault="0009531C" w:rsidP="006F08BC">
      <w:pPr>
        <w:adjustRightInd w:val="0"/>
        <w:snapToGrid w:val="0"/>
        <w:spacing w:beforeLines="50" w:before="180" w:afterLines="50" w:after="180" w:line="360" w:lineRule="atLeast"/>
        <w:ind w:firstLine="482"/>
        <w:jc w:val="both"/>
        <w:rPr>
          <w:rFonts w:ascii="新細明體" w:hAnsi="新細明體"/>
          <w:sz w:val="28"/>
          <w:szCs w:val="28"/>
        </w:rPr>
      </w:pPr>
      <w:r w:rsidRPr="006B0C28">
        <w:rPr>
          <w:rFonts w:ascii="新細明體" w:hAnsi="新細明體" w:hint="eastAsia"/>
          <w:sz w:val="28"/>
          <w:szCs w:val="28"/>
        </w:rPr>
        <w:t>關於這次的光纖寬頻服務條款及月費計費的調查資料全文及列表</w:t>
      </w:r>
      <w:r w:rsidR="00C94DB1" w:rsidRPr="006B0C28">
        <w:rPr>
          <w:rFonts w:ascii="新細明體" w:hAnsi="新細明體" w:hint="eastAsia"/>
          <w:sz w:val="28"/>
          <w:szCs w:val="28"/>
        </w:rPr>
        <w:t>已上</w:t>
      </w:r>
      <w:proofErr w:type="gramStart"/>
      <w:r w:rsidR="00C94DB1" w:rsidRPr="006B0C28">
        <w:rPr>
          <w:rFonts w:ascii="新細明體" w:hAnsi="新細明體" w:hint="eastAsia"/>
          <w:sz w:val="28"/>
          <w:szCs w:val="28"/>
        </w:rPr>
        <w:t>載於消委</w:t>
      </w:r>
      <w:proofErr w:type="gramEnd"/>
      <w:r w:rsidR="00C94DB1" w:rsidRPr="006B0C28">
        <w:rPr>
          <w:rFonts w:ascii="新細明體" w:hAnsi="新細明體" w:hint="eastAsia"/>
          <w:sz w:val="28"/>
          <w:szCs w:val="28"/>
        </w:rPr>
        <w:t>會網站</w:t>
      </w:r>
      <w:r w:rsidR="00C94DB1" w:rsidRPr="006B0C28">
        <w:rPr>
          <w:rFonts w:ascii="新細明體" w:hAnsi="新細明體"/>
          <w:sz w:val="28"/>
          <w:szCs w:val="28"/>
        </w:rPr>
        <w:t>(</w:t>
      </w:r>
      <w:hyperlink r:id="rId7" w:history="1">
        <w:r w:rsidR="00C94DB1" w:rsidRPr="006B0C28">
          <w:rPr>
            <w:rStyle w:val="a7"/>
            <w:rFonts w:ascii="新細明體" w:hAnsi="新細明體"/>
            <w:sz w:val="28"/>
            <w:szCs w:val="28"/>
          </w:rPr>
          <w:t>www.consumer.gov.mo</w:t>
        </w:r>
      </w:hyperlink>
      <w:r w:rsidR="00C94DB1" w:rsidRPr="006B0C28">
        <w:rPr>
          <w:rFonts w:ascii="新細明體" w:hAnsi="新細明體"/>
          <w:sz w:val="28"/>
          <w:szCs w:val="28"/>
        </w:rPr>
        <w:t>)</w:t>
      </w:r>
      <w:r w:rsidR="00C94DB1" w:rsidRPr="006B0C28">
        <w:rPr>
          <w:rFonts w:ascii="新細明體" w:hAnsi="新細明體" w:hint="eastAsia"/>
          <w:sz w:val="28"/>
          <w:szCs w:val="28"/>
        </w:rPr>
        <w:t>。</w:t>
      </w:r>
    </w:p>
    <w:p w:rsidR="00C94DB1" w:rsidRPr="006B0C28" w:rsidRDefault="00C94DB1" w:rsidP="006F08BC">
      <w:pPr>
        <w:adjustRightInd w:val="0"/>
        <w:snapToGrid w:val="0"/>
        <w:spacing w:beforeLines="50" w:before="180" w:afterLines="50" w:after="180" w:line="360" w:lineRule="atLeast"/>
        <w:ind w:firstLine="482"/>
        <w:jc w:val="both"/>
        <w:rPr>
          <w:rFonts w:ascii="新細明體" w:hAnsi="新細明體"/>
          <w:sz w:val="28"/>
          <w:szCs w:val="28"/>
        </w:rPr>
      </w:pPr>
      <w:r w:rsidRPr="006B0C28">
        <w:rPr>
          <w:rFonts w:ascii="新細明體" w:hAnsi="新細明體" w:hint="eastAsia"/>
          <w:sz w:val="28"/>
          <w:szCs w:val="28"/>
        </w:rPr>
        <w:t xml:space="preserve">消委會查詢電話：8988 </w:t>
      </w:r>
      <w:r w:rsidR="00727389" w:rsidRPr="006B0C28">
        <w:rPr>
          <w:rFonts w:ascii="新細明體" w:hAnsi="新細明體" w:hint="eastAsia"/>
          <w:sz w:val="28"/>
          <w:szCs w:val="28"/>
        </w:rPr>
        <w:t xml:space="preserve"> </w:t>
      </w:r>
      <w:r w:rsidRPr="006B0C28">
        <w:rPr>
          <w:rFonts w:ascii="新細明體" w:hAnsi="新細明體" w:hint="eastAsia"/>
          <w:sz w:val="28"/>
          <w:szCs w:val="28"/>
        </w:rPr>
        <w:t>9315。</w:t>
      </w:r>
    </w:p>
    <w:sectPr w:rsidR="00C94DB1" w:rsidRPr="006B0C28" w:rsidSect="00D1303E">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98" w:rsidRDefault="002A3498"/>
  </w:endnote>
  <w:endnote w:type="continuationSeparator" w:id="0">
    <w:p w:rsidR="002A3498" w:rsidRDefault="002A3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98" w:rsidRDefault="002A3498"/>
  </w:footnote>
  <w:footnote w:type="continuationSeparator" w:id="0">
    <w:p w:rsidR="002A3498" w:rsidRDefault="002A3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00"/>
    <w:rsid w:val="00013B27"/>
    <w:rsid w:val="0004783F"/>
    <w:rsid w:val="00055C26"/>
    <w:rsid w:val="00055FE7"/>
    <w:rsid w:val="000712F1"/>
    <w:rsid w:val="000746DF"/>
    <w:rsid w:val="00090725"/>
    <w:rsid w:val="00093F53"/>
    <w:rsid w:val="00094711"/>
    <w:rsid w:val="0009531C"/>
    <w:rsid w:val="000A620E"/>
    <w:rsid w:val="000D7FDA"/>
    <w:rsid w:val="0012441D"/>
    <w:rsid w:val="00132282"/>
    <w:rsid w:val="00137D6A"/>
    <w:rsid w:val="0014536F"/>
    <w:rsid w:val="00156F82"/>
    <w:rsid w:val="00157075"/>
    <w:rsid w:val="00165DEA"/>
    <w:rsid w:val="00177A6A"/>
    <w:rsid w:val="001839D8"/>
    <w:rsid w:val="00193183"/>
    <w:rsid w:val="001A4A18"/>
    <w:rsid w:val="001E7169"/>
    <w:rsid w:val="001F55BA"/>
    <w:rsid w:val="00203889"/>
    <w:rsid w:val="0023138A"/>
    <w:rsid w:val="00240F00"/>
    <w:rsid w:val="00254ED8"/>
    <w:rsid w:val="00255E90"/>
    <w:rsid w:val="0026590C"/>
    <w:rsid w:val="00280EFC"/>
    <w:rsid w:val="00286523"/>
    <w:rsid w:val="002925A1"/>
    <w:rsid w:val="002A3498"/>
    <w:rsid w:val="002D65BB"/>
    <w:rsid w:val="002D751C"/>
    <w:rsid w:val="002F3EAA"/>
    <w:rsid w:val="00325CE3"/>
    <w:rsid w:val="00330379"/>
    <w:rsid w:val="00333629"/>
    <w:rsid w:val="0035210E"/>
    <w:rsid w:val="00352879"/>
    <w:rsid w:val="0036354D"/>
    <w:rsid w:val="00387991"/>
    <w:rsid w:val="00397FDA"/>
    <w:rsid w:val="003A1971"/>
    <w:rsid w:val="003A4B04"/>
    <w:rsid w:val="003D4469"/>
    <w:rsid w:val="003F660D"/>
    <w:rsid w:val="00400E21"/>
    <w:rsid w:val="00423020"/>
    <w:rsid w:val="00455B2C"/>
    <w:rsid w:val="00465415"/>
    <w:rsid w:val="00470318"/>
    <w:rsid w:val="00482877"/>
    <w:rsid w:val="004A47E9"/>
    <w:rsid w:val="004F2B62"/>
    <w:rsid w:val="005372E2"/>
    <w:rsid w:val="00540618"/>
    <w:rsid w:val="00554F76"/>
    <w:rsid w:val="0056196B"/>
    <w:rsid w:val="00575CE0"/>
    <w:rsid w:val="005A5F5F"/>
    <w:rsid w:val="005C2CC2"/>
    <w:rsid w:val="005C34A7"/>
    <w:rsid w:val="005C74ED"/>
    <w:rsid w:val="0060251A"/>
    <w:rsid w:val="0060329C"/>
    <w:rsid w:val="006242B2"/>
    <w:rsid w:val="00627AFC"/>
    <w:rsid w:val="006551B6"/>
    <w:rsid w:val="00684736"/>
    <w:rsid w:val="00693C78"/>
    <w:rsid w:val="006A1F6D"/>
    <w:rsid w:val="006B0C28"/>
    <w:rsid w:val="006B28AA"/>
    <w:rsid w:val="006F08BC"/>
    <w:rsid w:val="007160FC"/>
    <w:rsid w:val="0071769B"/>
    <w:rsid w:val="00727389"/>
    <w:rsid w:val="00727EEF"/>
    <w:rsid w:val="007360C8"/>
    <w:rsid w:val="00787D95"/>
    <w:rsid w:val="00792783"/>
    <w:rsid w:val="007B3C03"/>
    <w:rsid w:val="007B3E9A"/>
    <w:rsid w:val="007B554F"/>
    <w:rsid w:val="007C18D3"/>
    <w:rsid w:val="007E77D3"/>
    <w:rsid w:val="00801565"/>
    <w:rsid w:val="0081454A"/>
    <w:rsid w:val="00832E9D"/>
    <w:rsid w:val="00835391"/>
    <w:rsid w:val="00836598"/>
    <w:rsid w:val="00846007"/>
    <w:rsid w:val="00855A96"/>
    <w:rsid w:val="00866A1A"/>
    <w:rsid w:val="00870EA6"/>
    <w:rsid w:val="00874C79"/>
    <w:rsid w:val="008B70FF"/>
    <w:rsid w:val="008C1C2B"/>
    <w:rsid w:val="008D782C"/>
    <w:rsid w:val="008F0BD5"/>
    <w:rsid w:val="008F1B30"/>
    <w:rsid w:val="008F744E"/>
    <w:rsid w:val="009241C0"/>
    <w:rsid w:val="00957BF5"/>
    <w:rsid w:val="009852F7"/>
    <w:rsid w:val="009B077F"/>
    <w:rsid w:val="009B52A1"/>
    <w:rsid w:val="009D1EB4"/>
    <w:rsid w:val="009D606C"/>
    <w:rsid w:val="009F09A0"/>
    <w:rsid w:val="00A03F86"/>
    <w:rsid w:val="00A12DF3"/>
    <w:rsid w:val="00A15A1E"/>
    <w:rsid w:val="00A269F6"/>
    <w:rsid w:val="00A26F08"/>
    <w:rsid w:val="00A92F71"/>
    <w:rsid w:val="00AA64F5"/>
    <w:rsid w:val="00AB4F4B"/>
    <w:rsid w:val="00AE657C"/>
    <w:rsid w:val="00AF21E3"/>
    <w:rsid w:val="00B2258B"/>
    <w:rsid w:val="00B44E4C"/>
    <w:rsid w:val="00B45F02"/>
    <w:rsid w:val="00B46446"/>
    <w:rsid w:val="00B47B80"/>
    <w:rsid w:val="00B53F6A"/>
    <w:rsid w:val="00B54CD4"/>
    <w:rsid w:val="00B71F7F"/>
    <w:rsid w:val="00B93A6F"/>
    <w:rsid w:val="00BA2D67"/>
    <w:rsid w:val="00BA43C4"/>
    <w:rsid w:val="00BA774C"/>
    <w:rsid w:val="00BB0CB7"/>
    <w:rsid w:val="00BB1920"/>
    <w:rsid w:val="00BC4F3C"/>
    <w:rsid w:val="00BD4323"/>
    <w:rsid w:val="00BE40D4"/>
    <w:rsid w:val="00BF0E9D"/>
    <w:rsid w:val="00C037D2"/>
    <w:rsid w:val="00C1140C"/>
    <w:rsid w:val="00C14D86"/>
    <w:rsid w:val="00C579DD"/>
    <w:rsid w:val="00C91A38"/>
    <w:rsid w:val="00C94DB1"/>
    <w:rsid w:val="00CE1C68"/>
    <w:rsid w:val="00CE5CE3"/>
    <w:rsid w:val="00CF1602"/>
    <w:rsid w:val="00D009BD"/>
    <w:rsid w:val="00D1303E"/>
    <w:rsid w:val="00D21D42"/>
    <w:rsid w:val="00D315A5"/>
    <w:rsid w:val="00D3261D"/>
    <w:rsid w:val="00D41867"/>
    <w:rsid w:val="00D459F8"/>
    <w:rsid w:val="00D6140F"/>
    <w:rsid w:val="00D8576B"/>
    <w:rsid w:val="00DE6600"/>
    <w:rsid w:val="00DE7626"/>
    <w:rsid w:val="00E02038"/>
    <w:rsid w:val="00E02329"/>
    <w:rsid w:val="00E14136"/>
    <w:rsid w:val="00E313C0"/>
    <w:rsid w:val="00E409EB"/>
    <w:rsid w:val="00E709A0"/>
    <w:rsid w:val="00E82904"/>
    <w:rsid w:val="00EE158E"/>
    <w:rsid w:val="00EF5FD7"/>
    <w:rsid w:val="00F06E79"/>
    <w:rsid w:val="00F36BF9"/>
    <w:rsid w:val="00F52819"/>
    <w:rsid w:val="00F52C42"/>
    <w:rsid w:val="00F57CDE"/>
    <w:rsid w:val="00F6358E"/>
    <w:rsid w:val="00F7518E"/>
    <w:rsid w:val="00F85965"/>
    <w:rsid w:val="00F87196"/>
    <w:rsid w:val="00F913AD"/>
    <w:rsid w:val="00FA60C2"/>
    <w:rsid w:val="00FC076F"/>
    <w:rsid w:val="00FD2BFB"/>
    <w:rsid w:val="00FD4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36F"/>
    <w:pPr>
      <w:tabs>
        <w:tab w:val="center" w:pos="4153"/>
        <w:tab w:val="right" w:pos="8306"/>
      </w:tabs>
      <w:snapToGrid w:val="0"/>
    </w:pPr>
    <w:rPr>
      <w:sz w:val="20"/>
      <w:szCs w:val="20"/>
    </w:rPr>
  </w:style>
  <w:style w:type="character" w:customStyle="1" w:styleId="a4">
    <w:name w:val="頁首 字元"/>
    <w:link w:val="a3"/>
    <w:rsid w:val="0014536F"/>
    <w:rPr>
      <w:kern w:val="2"/>
    </w:rPr>
  </w:style>
  <w:style w:type="paragraph" w:styleId="a5">
    <w:name w:val="footer"/>
    <w:basedOn w:val="a"/>
    <w:link w:val="a6"/>
    <w:rsid w:val="0014536F"/>
    <w:pPr>
      <w:tabs>
        <w:tab w:val="center" w:pos="4153"/>
        <w:tab w:val="right" w:pos="8306"/>
      </w:tabs>
      <w:snapToGrid w:val="0"/>
    </w:pPr>
    <w:rPr>
      <w:sz w:val="20"/>
      <w:szCs w:val="20"/>
    </w:rPr>
  </w:style>
  <w:style w:type="character" w:customStyle="1" w:styleId="a6">
    <w:name w:val="頁尾 字元"/>
    <w:link w:val="a5"/>
    <w:rsid w:val="0014536F"/>
    <w:rPr>
      <w:kern w:val="2"/>
    </w:rPr>
  </w:style>
  <w:style w:type="character" w:styleId="a7">
    <w:name w:val="Hyperlink"/>
    <w:basedOn w:val="a0"/>
    <w:rsid w:val="00C94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36F"/>
    <w:pPr>
      <w:tabs>
        <w:tab w:val="center" w:pos="4153"/>
        <w:tab w:val="right" w:pos="8306"/>
      </w:tabs>
      <w:snapToGrid w:val="0"/>
    </w:pPr>
    <w:rPr>
      <w:sz w:val="20"/>
      <w:szCs w:val="20"/>
    </w:rPr>
  </w:style>
  <w:style w:type="character" w:customStyle="1" w:styleId="a4">
    <w:name w:val="頁首 字元"/>
    <w:link w:val="a3"/>
    <w:rsid w:val="0014536F"/>
    <w:rPr>
      <w:kern w:val="2"/>
    </w:rPr>
  </w:style>
  <w:style w:type="paragraph" w:styleId="a5">
    <w:name w:val="footer"/>
    <w:basedOn w:val="a"/>
    <w:link w:val="a6"/>
    <w:rsid w:val="0014536F"/>
    <w:pPr>
      <w:tabs>
        <w:tab w:val="center" w:pos="4153"/>
        <w:tab w:val="right" w:pos="8306"/>
      </w:tabs>
      <w:snapToGrid w:val="0"/>
    </w:pPr>
    <w:rPr>
      <w:sz w:val="20"/>
      <w:szCs w:val="20"/>
    </w:rPr>
  </w:style>
  <w:style w:type="character" w:customStyle="1" w:styleId="a6">
    <w:name w:val="頁尾 字元"/>
    <w:link w:val="a5"/>
    <w:rsid w:val="0014536F"/>
    <w:rPr>
      <w:kern w:val="2"/>
    </w:rPr>
  </w:style>
  <w:style w:type="character" w:styleId="a7">
    <w:name w:val="Hyperlink"/>
    <w:basedOn w:val="a0"/>
    <w:rsid w:val="00C94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gov.m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676</Words>
  <Characters>104</Characters>
  <Application>Microsoft Office Word</Application>
  <DocSecurity>0</DocSecurity>
  <Lines>1</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消費者委員會  消息</dc:title>
  <dc:creator>Hnwong</dc:creator>
  <cp:lastModifiedBy>Pat</cp:lastModifiedBy>
  <cp:revision>21</cp:revision>
  <cp:lastPrinted>2017-01-09T08:49:00Z</cp:lastPrinted>
  <dcterms:created xsi:type="dcterms:W3CDTF">2017-01-09T06:41:00Z</dcterms:created>
  <dcterms:modified xsi:type="dcterms:W3CDTF">2017-01-12T01:54:00Z</dcterms:modified>
</cp:coreProperties>
</file>