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6" w:rsidRDefault="001F5856" w:rsidP="001F5856">
      <w:pPr>
        <w:spacing w:line="300" w:lineRule="atLeast"/>
        <w:ind w:firstLine="482"/>
        <w:jc w:val="center"/>
        <w:rPr>
          <w:b/>
        </w:rPr>
      </w:pPr>
      <w:r>
        <w:rPr>
          <w:rFonts w:cs="Arial" w:hint="eastAsia"/>
          <w:b/>
          <w:spacing w:val="10"/>
        </w:rPr>
        <w:t>「</w:t>
      </w:r>
      <w:r w:rsidRPr="00282986">
        <w:rPr>
          <w:rFonts w:cs="Arial" w:hint="eastAsia"/>
          <w:b/>
          <w:spacing w:val="10"/>
        </w:rPr>
        <w:t>消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費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者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委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員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會</w:t>
      </w:r>
      <w:r>
        <w:rPr>
          <w:rFonts w:cs="Arial" w:hint="eastAsia"/>
          <w:b/>
          <w:spacing w:val="10"/>
        </w:rPr>
        <w:t>」</w:t>
      </w:r>
    </w:p>
    <w:p w:rsidR="001F5856" w:rsidRDefault="001F5856" w:rsidP="001F5856">
      <w:pPr>
        <w:spacing w:line="300" w:lineRule="atLeast"/>
        <w:ind w:firstLine="482"/>
        <w:jc w:val="center"/>
        <w:rPr>
          <w:b/>
        </w:rPr>
      </w:pPr>
      <w:r w:rsidRPr="00282986">
        <w:rPr>
          <w:rFonts w:hint="eastAsia"/>
          <w:b/>
        </w:rPr>
        <w:t>新聞稿</w:t>
      </w:r>
    </w:p>
    <w:p w:rsidR="007A141C" w:rsidRPr="004545B0" w:rsidRDefault="007E29D8" w:rsidP="001F5856">
      <w:pPr>
        <w:spacing w:line="300" w:lineRule="atLeast"/>
        <w:ind w:firstLine="482"/>
        <w:jc w:val="center"/>
        <w:rPr>
          <w:b/>
        </w:rPr>
      </w:pPr>
      <w:r>
        <w:rPr>
          <w:rFonts w:hint="eastAsia"/>
          <w:b/>
        </w:rPr>
        <w:t>12</w:t>
      </w:r>
      <w:r w:rsidR="00C06EC5" w:rsidRPr="004545B0">
        <w:rPr>
          <w:rFonts w:hint="eastAsia"/>
          <w:b/>
        </w:rPr>
        <w:t>-</w:t>
      </w:r>
      <w:r w:rsidR="0006301F" w:rsidRPr="004545B0">
        <w:rPr>
          <w:rFonts w:hint="eastAsia"/>
          <w:b/>
        </w:rPr>
        <w:t>0</w:t>
      </w:r>
      <w:r w:rsidR="00DA12BA">
        <w:rPr>
          <w:rFonts w:hint="eastAsia"/>
          <w:b/>
        </w:rPr>
        <w:t>1</w:t>
      </w:r>
      <w:r w:rsidR="00C06EC5" w:rsidRPr="004545B0">
        <w:rPr>
          <w:rFonts w:hint="eastAsia"/>
          <w:b/>
        </w:rPr>
        <w:t>-</w:t>
      </w:r>
      <w:r>
        <w:rPr>
          <w:rFonts w:hint="eastAsia"/>
          <w:b/>
        </w:rPr>
        <w:t>2017</w:t>
      </w:r>
    </w:p>
    <w:p w:rsidR="00B05DE0" w:rsidRPr="004545B0" w:rsidRDefault="00B05DE0" w:rsidP="001F5856">
      <w:pPr>
        <w:spacing w:line="300" w:lineRule="atLeast"/>
        <w:ind w:firstLine="482"/>
        <w:jc w:val="center"/>
        <w:rPr>
          <w:b/>
        </w:rPr>
      </w:pPr>
    </w:p>
    <w:p w:rsidR="00235AFF" w:rsidRPr="004545B0" w:rsidRDefault="00235AFF" w:rsidP="001F5856">
      <w:pPr>
        <w:spacing w:line="300" w:lineRule="atLeast"/>
        <w:ind w:firstLine="482"/>
        <w:jc w:val="center"/>
        <w:rPr>
          <w:b/>
        </w:rPr>
      </w:pPr>
      <w:r w:rsidRPr="004545B0">
        <w:rPr>
          <w:rFonts w:hint="eastAsia"/>
          <w:b/>
        </w:rPr>
        <w:t>消委會調查</w:t>
      </w:r>
      <w:r w:rsidR="00394D4B" w:rsidRPr="004545B0">
        <w:rPr>
          <w:rFonts w:hint="eastAsia"/>
          <w:b/>
        </w:rPr>
        <w:t>十一款</w:t>
      </w:r>
      <w:r w:rsidRPr="004545B0">
        <w:rPr>
          <w:rFonts w:hint="eastAsia"/>
          <w:b/>
        </w:rPr>
        <w:t>賀年</w:t>
      </w:r>
      <w:proofErr w:type="gramStart"/>
      <w:r w:rsidRPr="004545B0">
        <w:rPr>
          <w:rFonts w:hint="eastAsia"/>
          <w:b/>
        </w:rPr>
        <w:t>糖果餅食</w:t>
      </w:r>
      <w:r w:rsidR="00F31D39" w:rsidRPr="004545B0">
        <w:rPr>
          <w:rFonts w:hint="eastAsia"/>
          <w:b/>
        </w:rPr>
        <w:t>價格</w:t>
      </w:r>
      <w:proofErr w:type="gramEnd"/>
    </w:p>
    <w:p w:rsidR="00B2248C" w:rsidRPr="004545B0" w:rsidRDefault="00B2248C" w:rsidP="001F0E29">
      <w:pPr>
        <w:spacing w:line="400" w:lineRule="atLeast"/>
        <w:ind w:firstLine="480"/>
        <w:jc w:val="both"/>
        <w:rPr>
          <w:rFonts w:ascii="新細明體" w:hAnsi="新細明體"/>
        </w:rPr>
      </w:pPr>
    </w:p>
    <w:p w:rsidR="006560E6" w:rsidRPr="00DB1EBB" w:rsidRDefault="00B2248C" w:rsidP="006560E6">
      <w:pPr>
        <w:spacing w:line="400" w:lineRule="atLeast"/>
        <w:ind w:firstLine="480"/>
        <w:jc w:val="both"/>
        <w:rPr>
          <w:spacing w:val="6"/>
        </w:rPr>
      </w:pPr>
      <w:r w:rsidRPr="00EC401C"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EC401C">
          <w:t>6</w:t>
        </w:r>
        <w:r w:rsidRPr="00EC401C">
          <w:t>月</w:t>
        </w:r>
        <w:r w:rsidRPr="00EC401C">
          <w:t>12</w:t>
        </w:r>
        <w:r w:rsidRPr="00EC401C">
          <w:t>日</w:t>
        </w:r>
      </w:smartTag>
      <w:r w:rsidRPr="00EC401C">
        <w:t>第</w:t>
      </w:r>
      <w:r w:rsidRPr="00EC401C">
        <w:t>4/95/ M</w:t>
      </w:r>
      <w:r w:rsidRPr="00EC401C">
        <w:t>號法律第</w:t>
      </w:r>
      <w:r w:rsidRPr="00EC401C">
        <w:t>10</w:t>
      </w:r>
      <w:r w:rsidRPr="00EC401C">
        <w:t>條第</w:t>
      </w:r>
      <w:r w:rsidRPr="00EC401C">
        <w:t>2</w:t>
      </w:r>
      <w:r w:rsidRPr="00EC401C">
        <w:t>款</w:t>
      </w:r>
      <w:r w:rsidRPr="00EC401C">
        <w:t>b)</w:t>
      </w:r>
      <w:r w:rsidRPr="00EC401C">
        <w:t>之規定，於</w:t>
      </w:r>
      <w:r w:rsidR="00DA12BA" w:rsidRPr="00DB1EBB">
        <w:rPr>
          <w:rFonts w:hint="eastAsia"/>
        </w:rPr>
        <w:t>1</w:t>
      </w:r>
      <w:r w:rsidRPr="00DB1EBB">
        <w:t>月</w:t>
      </w:r>
      <w:r w:rsidR="007E29D8">
        <w:rPr>
          <w:rFonts w:hint="eastAsia"/>
        </w:rPr>
        <w:t>12</w:t>
      </w:r>
      <w:r w:rsidRPr="00DB1EBB">
        <w:t>日</w:t>
      </w:r>
      <w:r w:rsidR="006560E6" w:rsidRPr="00DB1EBB">
        <w:rPr>
          <w:rFonts w:hAnsi="新細明體"/>
        </w:rPr>
        <w:t>在</w:t>
      </w:r>
      <w:r w:rsidR="00416A6F" w:rsidRPr="007E29D8">
        <w:rPr>
          <w:rFonts w:hAnsi="新細明體" w:hint="eastAsia"/>
          <w:color w:val="002060"/>
        </w:rPr>
        <w:t>24</w:t>
      </w:r>
      <w:r w:rsidR="000E03B9" w:rsidRPr="007E29D8">
        <w:rPr>
          <w:rFonts w:hAnsi="新細明體"/>
          <w:color w:val="002060"/>
        </w:rPr>
        <w:t>個零售點調查</w:t>
      </w:r>
      <w:r w:rsidR="00416A6F" w:rsidRPr="007E29D8">
        <w:rPr>
          <w:rFonts w:hAnsi="新細明體" w:hint="eastAsia"/>
          <w:color w:val="002060"/>
        </w:rPr>
        <w:t>11</w:t>
      </w:r>
      <w:r w:rsidR="006560E6" w:rsidRPr="00DB1EBB">
        <w:rPr>
          <w:rFonts w:hAnsi="新細明體"/>
        </w:rPr>
        <w:t>款</w:t>
      </w:r>
      <w:r w:rsidR="000E03B9" w:rsidRPr="00DB1EBB">
        <w:rPr>
          <w:rFonts w:hAnsi="新細明體"/>
        </w:rPr>
        <w:t>賀年</w:t>
      </w:r>
      <w:proofErr w:type="gramStart"/>
      <w:r w:rsidR="006560E6" w:rsidRPr="00DB1EBB">
        <w:rPr>
          <w:rFonts w:hAnsi="新細明體"/>
        </w:rPr>
        <w:t>糖果餅食</w:t>
      </w:r>
      <w:r w:rsidR="000E03B9" w:rsidRPr="00DB1EBB">
        <w:rPr>
          <w:rFonts w:hAnsi="新細明體"/>
        </w:rPr>
        <w:t>的</w:t>
      </w:r>
      <w:proofErr w:type="gramEnd"/>
      <w:r w:rsidR="000E03B9" w:rsidRPr="00DB1EBB">
        <w:rPr>
          <w:rFonts w:hAnsi="新細明體"/>
        </w:rPr>
        <w:t>價格，消委會已將相關</w:t>
      </w:r>
      <w:r w:rsidR="006560E6" w:rsidRPr="00DB1EBB">
        <w:rPr>
          <w:rFonts w:hAnsi="新細明體"/>
        </w:rPr>
        <w:t>資料</w:t>
      </w:r>
      <w:bookmarkStart w:id="0" w:name="_GoBack"/>
      <w:bookmarkEnd w:id="0"/>
      <w:r w:rsidR="006560E6" w:rsidRPr="00DB1EBB">
        <w:t>上載於該會網頁</w:t>
      </w:r>
      <w:r w:rsidR="006560E6" w:rsidRPr="00DB1EBB">
        <w:t xml:space="preserve"> (</w:t>
      </w:r>
      <w:r w:rsidR="00892BC1" w:rsidRPr="00DB1EBB">
        <w:t>www.consumer.gov.mo</w:t>
      </w:r>
      <w:r w:rsidR="006560E6" w:rsidRPr="00DB1EBB">
        <w:t>)</w:t>
      </w:r>
      <w:r w:rsidR="00416A6F" w:rsidRPr="00DB1EBB">
        <w:rPr>
          <w:rFonts w:ascii="新細明體" w:hAnsi="新細明體" w:hint="eastAsia"/>
          <w:spacing w:val="6"/>
        </w:rPr>
        <w:t>、</w:t>
      </w:r>
      <w:r w:rsidR="00892BC1" w:rsidRPr="00DB1EBB">
        <w:rPr>
          <w:spacing w:val="6"/>
        </w:rPr>
        <w:t xml:space="preserve"> iPhone</w:t>
      </w:r>
      <w:r w:rsidR="00892BC1" w:rsidRPr="00DB1EBB">
        <w:rPr>
          <w:spacing w:val="6"/>
        </w:rPr>
        <w:t>及</w:t>
      </w:r>
      <w:r w:rsidR="00892BC1" w:rsidRPr="00DB1EBB">
        <w:rPr>
          <w:spacing w:val="6"/>
        </w:rPr>
        <w:t>Android</w:t>
      </w:r>
      <w:r w:rsidR="00892BC1" w:rsidRPr="00DB1EBB">
        <w:rPr>
          <w:spacing w:val="6"/>
        </w:rPr>
        <w:t>手機應用程式內</w:t>
      </w:r>
      <w:r w:rsidR="00892BC1" w:rsidRPr="00DB1EBB">
        <w:t>的</w:t>
      </w:r>
      <w:r w:rsidR="00892BC1" w:rsidRPr="00DB1EBB">
        <w:rPr>
          <w:spacing w:val="6"/>
        </w:rPr>
        <w:t>“</w:t>
      </w:r>
      <w:r w:rsidR="00892BC1" w:rsidRPr="00DB1EBB">
        <w:rPr>
          <w:spacing w:val="6"/>
        </w:rPr>
        <w:t>澳門超市物價情報站</w:t>
      </w:r>
      <w:r w:rsidR="00892BC1" w:rsidRPr="00DB1EBB">
        <w:rPr>
          <w:spacing w:val="6"/>
        </w:rPr>
        <w:t>”</w:t>
      </w:r>
      <w:r w:rsidR="00892BC1" w:rsidRPr="00DB1EBB">
        <w:rPr>
          <w:spacing w:val="6"/>
        </w:rPr>
        <w:t>供消費者查閱</w:t>
      </w:r>
      <w:r w:rsidR="00892BC1" w:rsidRPr="00DB1EBB">
        <w:t>及比較</w:t>
      </w:r>
      <w:r w:rsidR="00DA12BA" w:rsidRPr="00DB1EBB">
        <w:rPr>
          <w:rFonts w:hint="eastAsia"/>
          <w:spacing w:val="6"/>
        </w:rPr>
        <w:t>，消費者亦可透過消委</w:t>
      </w:r>
      <w:proofErr w:type="gramStart"/>
      <w:r w:rsidR="00DA12BA" w:rsidRPr="00DB1EBB">
        <w:rPr>
          <w:rFonts w:hint="eastAsia"/>
          <w:spacing w:val="6"/>
        </w:rPr>
        <w:t>會微信帳號</w:t>
      </w:r>
      <w:proofErr w:type="gramEnd"/>
      <w:r w:rsidR="00DA12BA" w:rsidRPr="00DB1EBB">
        <w:rPr>
          <w:rFonts w:hint="eastAsia"/>
          <w:spacing w:val="6"/>
        </w:rPr>
        <w:t>內的</w:t>
      </w:r>
      <w:r w:rsidR="00DA12BA" w:rsidRPr="00DB1EBB">
        <w:rPr>
          <w:rFonts w:ascii="新細明體" w:hAnsi="新細明體" w:hint="eastAsia"/>
          <w:spacing w:val="6"/>
        </w:rPr>
        <w:t>“物價查詢”瀏覽</w:t>
      </w:r>
      <w:r w:rsidR="00416A6F" w:rsidRPr="00DB1EBB">
        <w:rPr>
          <w:rFonts w:ascii="新細明體" w:hAnsi="新細明體" w:hint="eastAsia"/>
          <w:spacing w:val="6"/>
        </w:rPr>
        <w:t>這次</w:t>
      </w:r>
      <w:r w:rsidR="00DA12BA" w:rsidRPr="00DB1EBB">
        <w:rPr>
          <w:rFonts w:ascii="新細明體" w:hAnsi="新細明體" w:hint="eastAsia"/>
          <w:spacing w:val="6"/>
        </w:rPr>
        <w:t>調查</w:t>
      </w:r>
      <w:r w:rsidR="00416A6F" w:rsidRPr="00DB1EBB">
        <w:rPr>
          <w:rFonts w:ascii="新細明體" w:hAnsi="新細明體" w:hint="eastAsia"/>
          <w:spacing w:val="6"/>
        </w:rPr>
        <w:t>的</w:t>
      </w:r>
      <w:r w:rsidR="00DA12BA" w:rsidRPr="00DB1EBB">
        <w:rPr>
          <w:rFonts w:ascii="新細明體" w:hAnsi="新細明體" w:hint="eastAsia"/>
          <w:spacing w:val="6"/>
        </w:rPr>
        <w:t>數據。</w:t>
      </w:r>
    </w:p>
    <w:p w:rsidR="006560E6" w:rsidRPr="00EC401C" w:rsidRDefault="006560E6" w:rsidP="00DB1EBB">
      <w:pPr>
        <w:spacing w:line="400" w:lineRule="atLeast"/>
        <w:ind w:firstLine="480"/>
        <w:jc w:val="both"/>
        <w:rPr>
          <w:rFonts w:hAnsi="新細明體"/>
        </w:rPr>
      </w:pPr>
      <w:r w:rsidRPr="00DB1EBB">
        <w:rPr>
          <w:rFonts w:hAnsi="新細明體"/>
        </w:rPr>
        <w:t>消委會</w:t>
      </w:r>
      <w:r w:rsidR="00E104E4" w:rsidRPr="00DB1EBB">
        <w:rPr>
          <w:rFonts w:hAnsi="新細明體"/>
        </w:rPr>
        <w:t>在</w:t>
      </w:r>
      <w:r w:rsidR="00651EE0" w:rsidRPr="00DB1EBB">
        <w:rPr>
          <w:rFonts w:hAnsi="新細明體" w:hint="eastAsia"/>
        </w:rPr>
        <w:t>1</w:t>
      </w:r>
      <w:r w:rsidR="00DA12BA" w:rsidRPr="00DB1EBB">
        <w:rPr>
          <w:rFonts w:hint="eastAsia"/>
        </w:rPr>
        <w:t>月</w:t>
      </w:r>
      <w:r w:rsidR="007E29D8">
        <w:rPr>
          <w:rFonts w:hint="eastAsia"/>
        </w:rPr>
        <w:t>12</w:t>
      </w:r>
      <w:r w:rsidR="000E03B9" w:rsidRPr="00EC401C">
        <w:t>日</w:t>
      </w:r>
      <w:r w:rsidR="00892BC1" w:rsidRPr="00EC401C">
        <w:t>進行</w:t>
      </w:r>
      <w:r w:rsidR="00E104E4" w:rsidRPr="00EC401C">
        <w:t>“</w:t>
      </w:r>
      <w:r w:rsidR="00E104E4" w:rsidRPr="00EC401C">
        <w:t>賀年糖果餅食專項價格調查</w:t>
      </w:r>
      <w:r w:rsidR="00E104E4" w:rsidRPr="00EC401C">
        <w:t>”</w:t>
      </w:r>
      <w:r w:rsidR="000E03B9" w:rsidRPr="00EC401C">
        <w:t>工作</w:t>
      </w:r>
      <w:r w:rsidR="00892BC1" w:rsidRPr="00EC401C">
        <w:t>，該會</w:t>
      </w:r>
      <w:r w:rsidR="000E03B9" w:rsidRPr="00EC401C">
        <w:rPr>
          <w:rFonts w:hAnsi="新細明體"/>
        </w:rPr>
        <w:t>調查了</w:t>
      </w:r>
      <w:r w:rsidR="007F18A8" w:rsidRPr="00EC401C">
        <w:rPr>
          <w:rFonts w:hAnsi="新細明體" w:hint="eastAsia"/>
        </w:rPr>
        <w:t>“意大利金沙巧克力</w:t>
      </w:r>
      <w:r w:rsidR="007F18A8" w:rsidRPr="00EC401C">
        <w:rPr>
          <w:rFonts w:hAnsi="新細明體" w:hint="eastAsia"/>
        </w:rPr>
        <w:t>/300</w:t>
      </w:r>
      <w:r w:rsidR="007F18A8" w:rsidRPr="00EC401C">
        <w:rPr>
          <w:rFonts w:hAnsi="新細明體" w:hint="eastAsia"/>
        </w:rPr>
        <w:t>克</w:t>
      </w:r>
      <w:r w:rsidR="007F18A8" w:rsidRPr="00EC401C">
        <w:rPr>
          <w:rFonts w:hAnsi="新細明體" w:hint="eastAsia"/>
        </w:rPr>
        <w:t>(24</w:t>
      </w:r>
      <w:r w:rsidR="007F18A8" w:rsidRPr="00EC401C">
        <w:rPr>
          <w:rFonts w:hAnsi="新細明體" w:hint="eastAsia"/>
        </w:rPr>
        <w:t>粒</w:t>
      </w:r>
      <w:r w:rsidR="007F18A8" w:rsidRPr="00EC401C">
        <w:rPr>
          <w:rFonts w:hAnsi="新細明體" w:hint="eastAsia"/>
        </w:rPr>
        <w:t>)</w:t>
      </w:r>
      <w:r w:rsidR="007F18A8" w:rsidRPr="00EC401C">
        <w:rPr>
          <w:rFonts w:hAnsi="新細明體" w:hint="eastAsia"/>
        </w:rPr>
        <w:t>”</w:t>
      </w:r>
      <w:r w:rsidR="007F18A8" w:rsidRPr="00EC401C">
        <w:rPr>
          <w:rFonts w:ascii="新細明體" w:hAnsi="新細明體" w:hint="eastAsia"/>
        </w:rPr>
        <w:t>、“瑞士</w:t>
      </w:r>
      <w:proofErr w:type="gramStart"/>
      <w:r w:rsidR="007F18A8" w:rsidRPr="00EC401C">
        <w:rPr>
          <w:rFonts w:ascii="新細明體" w:hAnsi="新細明體" w:hint="eastAsia"/>
        </w:rPr>
        <w:t>蓮</w:t>
      </w:r>
      <w:proofErr w:type="gramEnd"/>
      <w:r w:rsidR="007F18A8" w:rsidRPr="00EC401C">
        <w:rPr>
          <w:rFonts w:ascii="新細明體" w:hAnsi="新細明體" w:hint="eastAsia"/>
        </w:rPr>
        <w:t>朱古力/168克(14粒)”(紅色) 、“樂家杏仁糖/340克”、</w:t>
      </w:r>
      <w:r w:rsidR="007F18A8" w:rsidRPr="00EC401C">
        <w:t>“</w:t>
      </w:r>
      <w:r w:rsidR="007F18A8" w:rsidRPr="00EC401C">
        <w:rPr>
          <w:rFonts w:hAnsi="新細明體"/>
        </w:rPr>
        <w:t>瑞士糖禮盒裝</w:t>
      </w:r>
      <w:r w:rsidR="007F18A8" w:rsidRPr="00EC401C">
        <w:t>/3</w:t>
      </w:r>
      <w:r w:rsidR="007F18A8" w:rsidRPr="00EC401C">
        <w:rPr>
          <w:rFonts w:hint="eastAsia"/>
        </w:rPr>
        <w:t>5</w:t>
      </w:r>
      <w:r w:rsidR="007F18A8" w:rsidRPr="00EC401C">
        <w:t>0</w:t>
      </w:r>
      <w:r w:rsidR="007F18A8" w:rsidRPr="00EC401C">
        <w:rPr>
          <w:rFonts w:hAnsi="新細明體"/>
        </w:rPr>
        <w:t>克</w:t>
      </w:r>
      <w:r w:rsidR="007F18A8" w:rsidRPr="00EC401C">
        <w:t>”</w:t>
      </w:r>
      <w:r w:rsidR="007F18A8" w:rsidRPr="00EC401C">
        <w:rPr>
          <w:rFonts w:ascii="新細明體" w:hAnsi="新細明體" w:hint="eastAsia"/>
        </w:rPr>
        <w:t>、</w:t>
      </w:r>
      <w:r w:rsidR="007F18A8" w:rsidRPr="00EC401C">
        <w:t xml:space="preserve"> “</w:t>
      </w:r>
      <w:r w:rsidR="007F18A8" w:rsidRPr="00EC401C">
        <w:rPr>
          <w:rFonts w:hAnsi="新細明體"/>
        </w:rPr>
        <w:t>紳士牌果仁禮盒</w:t>
      </w:r>
      <w:r w:rsidR="007F18A8" w:rsidRPr="00EC401C">
        <w:t>/</w:t>
      </w:r>
      <w:r w:rsidR="007F18A8" w:rsidRPr="00EC401C">
        <w:rPr>
          <w:rFonts w:hint="eastAsia"/>
        </w:rPr>
        <w:t>693</w:t>
      </w:r>
      <w:r w:rsidR="007F18A8" w:rsidRPr="00EC401C">
        <w:rPr>
          <w:rFonts w:hAnsi="新細明體"/>
        </w:rPr>
        <w:t>克</w:t>
      </w:r>
      <w:r w:rsidR="007F18A8" w:rsidRPr="00EC401C">
        <w:t>”</w:t>
      </w:r>
      <w:r w:rsidR="007F18A8" w:rsidRPr="00EC401C">
        <w:rPr>
          <w:rFonts w:hint="eastAsia"/>
        </w:rPr>
        <w:t>(</w:t>
      </w:r>
      <w:r w:rsidR="007F18A8" w:rsidRPr="00EC401C">
        <w:rPr>
          <w:rFonts w:hint="eastAsia"/>
        </w:rPr>
        <w:t>黃色</w:t>
      </w:r>
      <w:r w:rsidR="007F18A8" w:rsidRPr="00EC401C">
        <w:rPr>
          <w:rFonts w:hint="eastAsia"/>
        </w:rPr>
        <w:t>)</w:t>
      </w:r>
      <w:r w:rsidRPr="00EC401C">
        <w:rPr>
          <w:rFonts w:hAnsi="新細明體"/>
        </w:rPr>
        <w:t>、</w:t>
      </w:r>
      <w:r w:rsidR="00F163D5" w:rsidRPr="00EC401C">
        <w:rPr>
          <w:rFonts w:ascii="新細明體" w:hAnsi="新細明體" w:hint="eastAsia"/>
        </w:rPr>
        <w:t>“</w:t>
      </w:r>
      <w:r w:rsidR="00F163D5" w:rsidRPr="00EC401C">
        <w:rPr>
          <w:rFonts w:hAnsi="新細明體" w:hint="eastAsia"/>
        </w:rPr>
        <w:t>加拿餅</w:t>
      </w:r>
      <w:r w:rsidR="00F163D5" w:rsidRPr="00EC401C">
        <w:rPr>
          <w:rFonts w:hAnsi="新細明體" w:hint="eastAsia"/>
        </w:rPr>
        <w:t>/400</w:t>
      </w:r>
      <w:r w:rsidR="00F163D5" w:rsidRPr="00EC401C">
        <w:rPr>
          <w:rFonts w:hAnsi="新細明體" w:hint="eastAsia"/>
        </w:rPr>
        <w:t>克</w:t>
      </w:r>
      <w:r w:rsidR="00F163D5" w:rsidRPr="00EC401C">
        <w:rPr>
          <w:rFonts w:ascii="新細明體" w:hAnsi="新細明體" w:hint="eastAsia"/>
        </w:rPr>
        <w:t>”(紅色)</w:t>
      </w:r>
      <w:r w:rsidR="00F163D5" w:rsidRPr="00EC401C">
        <w:rPr>
          <w:rFonts w:hAnsi="新細明體" w:hint="eastAsia"/>
        </w:rPr>
        <w:t xml:space="preserve"> </w:t>
      </w:r>
      <w:r w:rsidR="00F163D5" w:rsidRPr="00EC401C">
        <w:rPr>
          <w:rFonts w:ascii="新細明體" w:hAnsi="新細明體" w:hint="eastAsia"/>
        </w:rPr>
        <w:t>、</w:t>
      </w:r>
      <w:r w:rsidR="00F163D5" w:rsidRPr="00EC401C">
        <w:t>“</w:t>
      </w:r>
      <w:r w:rsidR="00F163D5" w:rsidRPr="00EC401C">
        <w:rPr>
          <w:rFonts w:hAnsi="新細明體"/>
        </w:rPr>
        <w:t>丹麥屋牛油曲奇</w:t>
      </w:r>
      <w:r w:rsidR="00F163D5" w:rsidRPr="00EC401C">
        <w:t>/</w:t>
      </w:r>
      <w:r w:rsidR="00F163D5" w:rsidRPr="00EC401C">
        <w:rPr>
          <w:rFonts w:hint="eastAsia"/>
        </w:rPr>
        <w:t>908</w:t>
      </w:r>
      <w:r w:rsidR="00F163D5" w:rsidRPr="00EC401C">
        <w:rPr>
          <w:rFonts w:hAnsi="新細明體"/>
        </w:rPr>
        <w:t>克</w:t>
      </w:r>
      <w:r w:rsidR="00F163D5" w:rsidRPr="00EC401C">
        <w:t>”</w:t>
      </w:r>
      <w:r w:rsidR="00E651B4" w:rsidRPr="00EC401C">
        <w:rPr>
          <w:rFonts w:ascii="新細明體" w:hAnsi="新細明體" w:hint="eastAsia"/>
        </w:rPr>
        <w:t>、</w:t>
      </w:r>
      <w:r w:rsidR="00E651B4" w:rsidRPr="00EC401C">
        <w:t xml:space="preserve"> “</w:t>
      </w:r>
      <w:r w:rsidR="00E651B4" w:rsidRPr="00EC401C">
        <w:rPr>
          <w:rFonts w:hAnsi="新細明體"/>
        </w:rPr>
        <w:t>丹麥藍罐曲奇</w:t>
      </w:r>
      <w:r w:rsidR="00E651B4" w:rsidRPr="00EC401C">
        <w:t>/</w:t>
      </w:r>
      <w:r w:rsidR="00E651B4" w:rsidRPr="00EC401C">
        <w:rPr>
          <w:rFonts w:hint="eastAsia"/>
        </w:rPr>
        <w:t>908</w:t>
      </w:r>
      <w:r w:rsidR="00E651B4" w:rsidRPr="00EC401C">
        <w:rPr>
          <w:rFonts w:hAnsi="新細明體"/>
        </w:rPr>
        <w:t>克</w:t>
      </w:r>
      <w:r w:rsidR="00E651B4" w:rsidRPr="00EC401C">
        <w:t>”</w:t>
      </w:r>
      <w:r w:rsidR="00E651B4" w:rsidRPr="00EC401C">
        <w:rPr>
          <w:rFonts w:ascii="新細明體" w:hAnsi="新細明體" w:hint="eastAsia"/>
        </w:rPr>
        <w:t>、“</w:t>
      </w:r>
      <w:r w:rsidR="00E651B4" w:rsidRPr="00EC401C">
        <w:rPr>
          <w:rFonts w:hint="eastAsia"/>
        </w:rPr>
        <w:t>元朗蛋卷王</w:t>
      </w:r>
      <w:r w:rsidR="00E651B4" w:rsidRPr="00EC401C">
        <w:rPr>
          <w:rFonts w:hint="eastAsia"/>
        </w:rPr>
        <w:t>/908</w:t>
      </w:r>
      <w:r w:rsidR="00E651B4" w:rsidRPr="00EC401C">
        <w:rPr>
          <w:rFonts w:hint="eastAsia"/>
        </w:rPr>
        <w:t>克</w:t>
      </w:r>
      <w:r w:rsidR="00E651B4" w:rsidRPr="00EC401C">
        <w:rPr>
          <w:rFonts w:ascii="新細明體" w:hAnsi="新細明體" w:hint="eastAsia"/>
        </w:rPr>
        <w:t>”(紅色)、</w:t>
      </w:r>
      <w:r w:rsidR="00E651B4" w:rsidRPr="00EC401C">
        <w:rPr>
          <w:rFonts w:hAnsi="新細明體" w:hint="eastAsia"/>
        </w:rPr>
        <w:t xml:space="preserve"> </w:t>
      </w:r>
      <w:r w:rsidR="00E651B4" w:rsidRPr="00EC401C">
        <w:t>“</w:t>
      </w:r>
      <w:r w:rsidR="00E651B4" w:rsidRPr="00EC401C">
        <w:rPr>
          <w:rFonts w:hAnsi="新細明體"/>
        </w:rPr>
        <w:t>嘉頓家庭什餅</w:t>
      </w:r>
      <w:r w:rsidR="00E651B4" w:rsidRPr="00EC401C">
        <w:t>/500</w:t>
      </w:r>
      <w:r w:rsidR="00E651B4" w:rsidRPr="00EC401C">
        <w:rPr>
          <w:rFonts w:hAnsi="新細明體"/>
        </w:rPr>
        <w:t>克</w:t>
      </w:r>
      <w:r w:rsidR="00E651B4" w:rsidRPr="00EC401C">
        <w:t>”</w:t>
      </w:r>
      <w:r w:rsidR="00E651B4" w:rsidRPr="00EC401C">
        <w:rPr>
          <w:rFonts w:hint="eastAsia"/>
        </w:rPr>
        <w:t>及</w:t>
      </w:r>
      <w:r w:rsidR="00E651B4" w:rsidRPr="00EC401C">
        <w:t>“</w:t>
      </w:r>
      <w:r w:rsidR="00E651B4" w:rsidRPr="00EC401C">
        <w:rPr>
          <w:rFonts w:hAnsi="新細明體"/>
        </w:rPr>
        <w:t>壽桃牌鮑魚</w:t>
      </w:r>
      <w:proofErr w:type="gramStart"/>
      <w:r w:rsidR="00E651B4" w:rsidRPr="00EC401C">
        <w:rPr>
          <w:rFonts w:hAnsi="新細明體"/>
        </w:rPr>
        <w:t>麵</w:t>
      </w:r>
      <w:proofErr w:type="gramEnd"/>
      <w:r w:rsidR="00E651B4" w:rsidRPr="00EC401C">
        <w:rPr>
          <w:rFonts w:hAnsi="新細明體"/>
        </w:rPr>
        <w:t>禮盒裝</w:t>
      </w:r>
      <w:r w:rsidR="00E651B4" w:rsidRPr="00EC401C">
        <w:t>/</w:t>
      </w:r>
      <w:r w:rsidR="00E651B4" w:rsidRPr="00EC401C">
        <w:rPr>
          <w:rFonts w:hint="eastAsia"/>
        </w:rPr>
        <w:t>684</w:t>
      </w:r>
      <w:r w:rsidR="00E651B4" w:rsidRPr="00EC401C">
        <w:rPr>
          <w:rFonts w:hint="eastAsia"/>
        </w:rPr>
        <w:t>克</w:t>
      </w:r>
      <w:r w:rsidR="00E651B4" w:rsidRPr="00EC401C">
        <w:rPr>
          <w:rFonts w:hint="eastAsia"/>
        </w:rPr>
        <w:t>(</w:t>
      </w:r>
      <w:r w:rsidR="00E651B4" w:rsidRPr="00EC401C">
        <w:t>12</w:t>
      </w:r>
      <w:r w:rsidR="00E651B4" w:rsidRPr="00EC401C">
        <w:rPr>
          <w:rFonts w:hAnsi="新細明體"/>
        </w:rPr>
        <w:t>個裝</w:t>
      </w:r>
      <w:r w:rsidR="00E651B4" w:rsidRPr="00EC401C">
        <w:rPr>
          <w:rFonts w:hAnsi="新細明體" w:hint="eastAsia"/>
        </w:rPr>
        <w:t>)</w:t>
      </w:r>
      <w:r w:rsidR="00DB1EBB">
        <w:rPr>
          <w:rFonts w:ascii="新細明體" w:hAnsi="新細明體" w:hint="eastAsia"/>
        </w:rPr>
        <w:t>”</w:t>
      </w:r>
      <w:r w:rsidR="003C68A3" w:rsidRPr="00EC401C">
        <w:rPr>
          <w:rFonts w:hAnsi="新細明體" w:hint="eastAsia"/>
        </w:rPr>
        <w:t>共</w:t>
      </w:r>
      <w:r w:rsidR="003C68A3" w:rsidRPr="00EC401C">
        <w:t>1</w:t>
      </w:r>
      <w:r w:rsidR="008451FB" w:rsidRPr="00EC401C">
        <w:rPr>
          <w:rFonts w:hint="eastAsia"/>
        </w:rPr>
        <w:t>1</w:t>
      </w:r>
      <w:r w:rsidR="003C68A3" w:rsidRPr="00EC401C">
        <w:t>款</w:t>
      </w:r>
      <w:r w:rsidR="003C68A3" w:rsidRPr="00EC401C">
        <w:rPr>
          <w:rFonts w:hAnsi="新細明體"/>
        </w:rPr>
        <w:t>賀年</w:t>
      </w:r>
      <w:proofErr w:type="gramStart"/>
      <w:r w:rsidR="003C68A3" w:rsidRPr="00EC401C">
        <w:rPr>
          <w:rFonts w:hAnsi="新細明體"/>
        </w:rPr>
        <w:t>糖果餅食的</w:t>
      </w:r>
      <w:proofErr w:type="gramEnd"/>
      <w:r w:rsidR="003C68A3" w:rsidRPr="00EC401C">
        <w:rPr>
          <w:rFonts w:hAnsi="新細明體"/>
        </w:rPr>
        <w:t>價格</w:t>
      </w:r>
      <w:r w:rsidR="003C68A3" w:rsidRPr="00EC401C">
        <w:rPr>
          <w:rFonts w:hAnsi="新細明體" w:hint="eastAsia"/>
        </w:rPr>
        <w:t>。</w:t>
      </w:r>
    </w:p>
    <w:p w:rsidR="00260E1F" w:rsidRPr="00EC401C" w:rsidRDefault="000E03B9" w:rsidP="00260E1F">
      <w:pPr>
        <w:spacing w:line="400" w:lineRule="atLeast"/>
        <w:ind w:firstLine="482"/>
        <w:jc w:val="both"/>
        <w:rPr>
          <w:spacing w:val="6"/>
        </w:rPr>
      </w:pPr>
      <w:r w:rsidRPr="00E86DAC">
        <w:rPr>
          <w:color w:val="002060"/>
        </w:rPr>
        <w:t>“</w:t>
      </w:r>
      <w:r w:rsidRPr="00E86DAC">
        <w:rPr>
          <w:color w:val="002060"/>
        </w:rPr>
        <w:t>賀年糖果餅食專項價格調查</w:t>
      </w:r>
      <w:r w:rsidRPr="00E86DAC">
        <w:rPr>
          <w:color w:val="002060"/>
        </w:rPr>
        <w:t>”</w:t>
      </w:r>
      <w:r w:rsidRPr="00E86DAC">
        <w:rPr>
          <w:color w:val="002060"/>
        </w:rPr>
        <w:t>反映以上</w:t>
      </w:r>
      <w:r w:rsidRPr="00E86DAC">
        <w:rPr>
          <w:color w:val="002060"/>
        </w:rPr>
        <w:t>11</w:t>
      </w:r>
      <w:r w:rsidRPr="00E86DAC">
        <w:rPr>
          <w:color w:val="002060"/>
        </w:rPr>
        <w:t>款食品的價格在</w:t>
      </w:r>
      <w:r w:rsidRPr="00E86DAC">
        <w:rPr>
          <w:color w:val="002060"/>
        </w:rPr>
        <w:t>24</w:t>
      </w:r>
      <w:r w:rsidR="00892BC1" w:rsidRPr="00E86DAC">
        <w:rPr>
          <w:rFonts w:hAnsi="新細明體"/>
          <w:color w:val="002060"/>
        </w:rPr>
        <w:t>個</w:t>
      </w:r>
      <w:r w:rsidRPr="00E86DAC">
        <w:rPr>
          <w:rFonts w:hAnsi="新細明體"/>
          <w:color w:val="002060"/>
        </w:rPr>
        <w:t>零售點的價差由最低的</w:t>
      </w:r>
      <w:r w:rsidR="00E86DAC" w:rsidRPr="00E86DAC">
        <w:rPr>
          <w:color w:val="002060"/>
        </w:rPr>
        <w:t>11.93</w:t>
      </w:r>
      <w:r w:rsidR="001315F7" w:rsidRPr="00E86DAC">
        <w:rPr>
          <w:color w:val="002060"/>
        </w:rPr>
        <w:t>%</w:t>
      </w:r>
      <w:r w:rsidRPr="00E86DAC">
        <w:rPr>
          <w:rFonts w:hAnsi="新細明體"/>
          <w:color w:val="002060"/>
        </w:rPr>
        <w:t>（</w:t>
      </w:r>
      <w:r w:rsidR="00E86DAC" w:rsidRPr="00E86DAC">
        <w:rPr>
          <w:rFonts w:hint="eastAsia"/>
          <w:color w:val="002060"/>
        </w:rPr>
        <w:t>“加拿餅</w:t>
      </w:r>
      <w:r w:rsidR="00E86DAC" w:rsidRPr="00E86DAC">
        <w:rPr>
          <w:rFonts w:hint="eastAsia"/>
          <w:color w:val="002060"/>
        </w:rPr>
        <w:t>/400</w:t>
      </w:r>
      <w:r w:rsidR="00E86DAC" w:rsidRPr="00E86DAC">
        <w:rPr>
          <w:rFonts w:hint="eastAsia"/>
          <w:color w:val="002060"/>
        </w:rPr>
        <w:t>克”</w:t>
      </w:r>
      <w:r w:rsidR="00E86DAC" w:rsidRPr="00E86DAC">
        <w:rPr>
          <w:rFonts w:hint="eastAsia"/>
          <w:color w:val="002060"/>
        </w:rPr>
        <w:t>(</w:t>
      </w:r>
      <w:r w:rsidR="00E86DAC" w:rsidRPr="00E86DAC">
        <w:rPr>
          <w:rFonts w:hint="eastAsia"/>
          <w:color w:val="002060"/>
        </w:rPr>
        <w:t>紅色</w:t>
      </w:r>
      <w:r w:rsidR="00E86DAC" w:rsidRPr="00E86DAC">
        <w:rPr>
          <w:rFonts w:hint="eastAsia"/>
          <w:color w:val="002060"/>
        </w:rPr>
        <w:t>)</w:t>
      </w:r>
      <w:r w:rsidRPr="00E86DAC">
        <w:rPr>
          <w:rFonts w:hAnsi="新細明體"/>
          <w:color w:val="002060"/>
        </w:rPr>
        <w:t>）至最高的</w:t>
      </w:r>
      <w:r w:rsidR="00E86DAC" w:rsidRPr="00E86DAC">
        <w:rPr>
          <w:color w:val="002060"/>
        </w:rPr>
        <w:t>58.82</w:t>
      </w:r>
      <w:r w:rsidRPr="00E86DAC">
        <w:rPr>
          <w:color w:val="002060"/>
        </w:rPr>
        <w:t>%</w:t>
      </w:r>
      <w:r w:rsidRPr="00E86DAC">
        <w:rPr>
          <w:rFonts w:hAnsi="新細明體"/>
          <w:color w:val="002060"/>
        </w:rPr>
        <w:t>（</w:t>
      </w:r>
      <w:r w:rsidR="00E86DAC" w:rsidRPr="00E86DAC">
        <w:rPr>
          <w:rFonts w:hint="eastAsia"/>
          <w:color w:val="002060"/>
        </w:rPr>
        <w:t>“瑞士糖禮盒裝</w:t>
      </w:r>
      <w:r w:rsidR="00E86DAC" w:rsidRPr="00E86DAC">
        <w:rPr>
          <w:rFonts w:hint="eastAsia"/>
          <w:color w:val="002060"/>
        </w:rPr>
        <w:t>/350</w:t>
      </w:r>
      <w:r w:rsidR="00E86DAC" w:rsidRPr="00E86DAC">
        <w:rPr>
          <w:rFonts w:hint="eastAsia"/>
          <w:color w:val="002060"/>
        </w:rPr>
        <w:t>克”</w:t>
      </w:r>
      <w:r w:rsidRPr="00E86DAC">
        <w:rPr>
          <w:rFonts w:hAnsi="新細明體"/>
          <w:color w:val="002060"/>
        </w:rPr>
        <w:t>），消委會建議消費者可參考</w:t>
      </w:r>
      <w:r w:rsidR="00892BC1" w:rsidRPr="00E86DAC">
        <w:rPr>
          <w:rFonts w:hAnsi="新細明體"/>
          <w:color w:val="002060"/>
        </w:rPr>
        <w:t>該會</w:t>
      </w:r>
      <w:r w:rsidR="001E5664" w:rsidRPr="00E86DAC">
        <w:rPr>
          <w:rFonts w:hAnsi="新細明體" w:hint="eastAsia"/>
          <w:color w:val="002060"/>
        </w:rPr>
        <w:t>公佈</w:t>
      </w:r>
      <w:r w:rsidR="001E5664" w:rsidRPr="00EC401C">
        <w:rPr>
          <w:rFonts w:hAnsi="新細明體" w:hint="eastAsia"/>
        </w:rPr>
        <w:t>在各格價電子平台內的</w:t>
      </w:r>
      <w:r w:rsidRPr="00EC401C">
        <w:t>“</w:t>
      </w:r>
      <w:r w:rsidR="00416A6F" w:rsidRPr="00EC401C">
        <w:t>專項物價</w:t>
      </w:r>
      <w:r w:rsidRPr="00EC401C">
        <w:t>”</w:t>
      </w:r>
      <w:r w:rsidR="00892BC1" w:rsidRPr="00EC401C">
        <w:rPr>
          <w:rFonts w:hAnsi="新細明體"/>
        </w:rPr>
        <w:t>調查</w:t>
      </w:r>
      <w:r w:rsidR="00416A6F" w:rsidRPr="00EC401C">
        <w:rPr>
          <w:rFonts w:hAnsi="新細明體" w:hint="eastAsia"/>
        </w:rPr>
        <w:t>報告</w:t>
      </w:r>
      <w:r w:rsidR="001E5664" w:rsidRPr="00EC401C">
        <w:rPr>
          <w:rFonts w:hAnsi="新細明體" w:hint="eastAsia"/>
        </w:rPr>
        <w:t>，</w:t>
      </w:r>
      <w:r w:rsidR="00892BC1" w:rsidRPr="00EC401C">
        <w:rPr>
          <w:rFonts w:hAnsi="新細明體"/>
        </w:rPr>
        <w:t>以</w:t>
      </w:r>
      <w:r w:rsidRPr="00EC401C">
        <w:t>比較該</w:t>
      </w:r>
      <w:r w:rsidRPr="00EC401C">
        <w:t>11</w:t>
      </w:r>
      <w:r w:rsidRPr="00EC401C">
        <w:t>款</w:t>
      </w:r>
      <w:r w:rsidRPr="00EC401C">
        <w:rPr>
          <w:rFonts w:hAnsi="新細明體"/>
        </w:rPr>
        <w:t>賀年</w:t>
      </w:r>
      <w:proofErr w:type="gramStart"/>
      <w:r w:rsidRPr="00EC401C">
        <w:rPr>
          <w:rFonts w:hAnsi="新細明體"/>
        </w:rPr>
        <w:t>糖果餅食的</w:t>
      </w:r>
      <w:proofErr w:type="gramEnd"/>
      <w:r w:rsidRPr="00EC401C">
        <w:rPr>
          <w:rFonts w:hAnsi="新細明體"/>
        </w:rPr>
        <w:t>價格</w:t>
      </w:r>
      <w:r w:rsidR="00260E1F" w:rsidRPr="00EC401C">
        <w:rPr>
          <w:spacing w:val="6"/>
        </w:rPr>
        <w:t>。</w:t>
      </w:r>
    </w:p>
    <w:p w:rsidR="00FD6F02" w:rsidRPr="00DB1EBB" w:rsidRDefault="00FD6F02" w:rsidP="00260E1F">
      <w:pPr>
        <w:spacing w:line="400" w:lineRule="atLeast"/>
        <w:ind w:firstLine="482"/>
        <w:jc w:val="both"/>
        <w:rPr>
          <w:spacing w:val="6"/>
        </w:rPr>
      </w:pPr>
      <w:proofErr w:type="gramStart"/>
      <w:r w:rsidRPr="00DB1EBB">
        <w:rPr>
          <w:rFonts w:hint="eastAsia"/>
          <w:spacing w:val="6"/>
        </w:rPr>
        <w:t>臨近</w:t>
      </w:r>
      <w:r w:rsidR="00A01E04" w:rsidRPr="00DB1EBB">
        <w:rPr>
          <w:rFonts w:hint="eastAsia"/>
          <w:spacing w:val="6"/>
        </w:rPr>
        <w:t>歲晚及</w:t>
      </w:r>
      <w:proofErr w:type="gramEnd"/>
      <w:r w:rsidR="00A01E04" w:rsidRPr="00DB1EBB">
        <w:rPr>
          <w:rFonts w:hint="eastAsia"/>
          <w:spacing w:val="6"/>
        </w:rPr>
        <w:t>春節</w:t>
      </w:r>
      <w:r w:rsidRPr="00DB1EBB">
        <w:rPr>
          <w:rFonts w:hint="eastAsia"/>
          <w:spacing w:val="6"/>
        </w:rPr>
        <w:t>是</w:t>
      </w:r>
      <w:r w:rsidR="00A01E04" w:rsidRPr="00DB1EBB">
        <w:rPr>
          <w:rFonts w:hint="eastAsia"/>
          <w:spacing w:val="6"/>
        </w:rPr>
        <w:t>消費者購買賀年</w:t>
      </w:r>
      <w:proofErr w:type="gramStart"/>
      <w:r w:rsidR="00A01E04" w:rsidRPr="00DB1EBB">
        <w:rPr>
          <w:rFonts w:hint="eastAsia"/>
          <w:spacing w:val="6"/>
        </w:rPr>
        <w:t>糖果餅食等</w:t>
      </w:r>
      <w:proofErr w:type="gramEnd"/>
      <w:r w:rsidR="00A01E04" w:rsidRPr="00DB1EBB">
        <w:rPr>
          <w:rFonts w:hint="eastAsia"/>
          <w:spacing w:val="6"/>
        </w:rPr>
        <w:t>節慶食品的高峰期，</w:t>
      </w:r>
      <w:r w:rsidRPr="00DB1EBB">
        <w:rPr>
          <w:rFonts w:hint="eastAsia"/>
          <w:spacing w:val="6"/>
        </w:rPr>
        <w:t>消委會提醒消費者</w:t>
      </w:r>
      <w:r w:rsidR="00A01E04" w:rsidRPr="00DB1EBB">
        <w:rPr>
          <w:rFonts w:hint="eastAsia"/>
          <w:spacing w:val="6"/>
        </w:rPr>
        <w:t>即使時間</w:t>
      </w:r>
      <w:r w:rsidR="00032B12" w:rsidRPr="00DB1EBB">
        <w:rPr>
          <w:rFonts w:hint="eastAsia"/>
          <w:spacing w:val="6"/>
        </w:rPr>
        <w:t>匆忙</w:t>
      </w:r>
      <w:r w:rsidR="00A01E04" w:rsidRPr="00DB1EBB">
        <w:rPr>
          <w:rFonts w:hint="eastAsia"/>
          <w:spacing w:val="6"/>
        </w:rPr>
        <w:t>，在購買這類食品時亦要先詳查檢查食品包裝上的品牌商標</w:t>
      </w:r>
      <w:r w:rsidRPr="00DB1EBB">
        <w:rPr>
          <w:rFonts w:ascii="新細明體" w:hAnsi="新細明體" w:hint="eastAsia"/>
          <w:spacing w:val="6"/>
        </w:rPr>
        <w:t>、</w:t>
      </w:r>
      <w:r w:rsidR="00A01E04" w:rsidRPr="00DB1EBB">
        <w:rPr>
          <w:rFonts w:hint="eastAsia"/>
          <w:spacing w:val="6"/>
        </w:rPr>
        <w:t>標籤內容，</w:t>
      </w:r>
      <w:r w:rsidRPr="00DB1EBB">
        <w:rPr>
          <w:rFonts w:hint="eastAsia"/>
          <w:spacing w:val="6"/>
        </w:rPr>
        <w:t>購買</w:t>
      </w:r>
      <w:proofErr w:type="gramStart"/>
      <w:r w:rsidRPr="00DB1EBB">
        <w:rPr>
          <w:rFonts w:hint="eastAsia"/>
          <w:spacing w:val="6"/>
        </w:rPr>
        <w:t>後</w:t>
      </w:r>
      <w:r w:rsidR="00A01E04" w:rsidRPr="00DB1EBB">
        <w:rPr>
          <w:rFonts w:hint="eastAsia"/>
          <w:spacing w:val="6"/>
        </w:rPr>
        <w:t>緊記保留</w:t>
      </w:r>
      <w:proofErr w:type="gramEnd"/>
      <w:r w:rsidR="00A01E04" w:rsidRPr="00DB1EBB">
        <w:rPr>
          <w:rFonts w:hint="eastAsia"/>
          <w:spacing w:val="6"/>
        </w:rPr>
        <w:t>發</w:t>
      </w:r>
      <w:r w:rsidRPr="00DB1EBB">
        <w:rPr>
          <w:rFonts w:hint="eastAsia"/>
          <w:spacing w:val="6"/>
        </w:rPr>
        <w:t>票。</w:t>
      </w:r>
    </w:p>
    <w:p w:rsidR="00A01E04" w:rsidRPr="00DB1EBB" w:rsidRDefault="00A01E04" w:rsidP="00260E1F">
      <w:pPr>
        <w:spacing w:line="400" w:lineRule="atLeast"/>
        <w:ind w:firstLine="482"/>
        <w:jc w:val="both"/>
        <w:rPr>
          <w:spacing w:val="6"/>
        </w:rPr>
      </w:pPr>
      <w:r w:rsidRPr="00DB1EBB">
        <w:rPr>
          <w:rFonts w:hint="eastAsia"/>
          <w:spacing w:val="6"/>
        </w:rPr>
        <w:t>消委會</w:t>
      </w:r>
      <w:r w:rsidR="00FD6F02" w:rsidRPr="00DB1EBB">
        <w:rPr>
          <w:rFonts w:hint="eastAsia"/>
          <w:spacing w:val="6"/>
        </w:rPr>
        <w:t>又</w:t>
      </w:r>
      <w:r w:rsidRPr="00DB1EBB">
        <w:rPr>
          <w:rFonts w:hint="eastAsia"/>
          <w:spacing w:val="6"/>
        </w:rPr>
        <w:t>提醒及呼籲零售商</w:t>
      </w:r>
      <w:r w:rsidR="00FD6F02" w:rsidRPr="00DB1EBB">
        <w:rPr>
          <w:rFonts w:hint="eastAsia"/>
          <w:spacing w:val="6"/>
        </w:rPr>
        <w:t>採購時做好把關工作，要</w:t>
      </w:r>
      <w:r w:rsidR="00DB1EBB">
        <w:rPr>
          <w:rFonts w:hint="eastAsia"/>
          <w:spacing w:val="6"/>
        </w:rPr>
        <w:t>向</w:t>
      </w:r>
      <w:r w:rsidRPr="00DB1EBB">
        <w:rPr>
          <w:rFonts w:hint="eastAsia"/>
          <w:spacing w:val="6"/>
        </w:rPr>
        <w:t>持有</w:t>
      </w:r>
      <w:r w:rsidR="00FD6F02" w:rsidRPr="00DB1EBB">
        <w:rPr>
          <w:rFonts w:hint="eastAsia"/>
          <w:spacing w:val="6"/>
        </w:rPr>
        <w:t>營運</w:t>
      </w:r>
      <w:r w:rsidRPr="00DB1EBB">
        <w:rPr>
          <w:rFonts w:hint="eastAsia"/>
          <w:spacing w:val="6"/>
        </w:rPr>
        <w:t>牌照</w:t>
      </w:r>
      <w:r w:rsidRPr="00DB1EBB">
        <w:rPr>
          <w:rFonts w:ascii="新細明體" w:hAnsi="新細明體" w:hint="eastAsia"/>
          <w:spacing w:val="6"/>
        </w:rPr>
        <w:t>、</w:t>
      </w:r>
      <w:r w:rsidRPr="00DB1EBB">
        <w:rPr>
          <w:rFonts w:hint="eastAsia"/>
          <w:spacing w:val="6"/>
        </w:rPr>
        <w:t>信譽良好的供應商採購貨品</w:t>
      </w:r>
      <w:r w:rsidR="00DB1EBB">
        <w:rPr>
          <w:rFonts w:hint="eastAsia"/>
          <w:spacing w:val="6"/>
        </w:rPr>
        <w:t>，</w:t>
      </w:r>
      <w:r w:rsidRPr="00DB1EBB">
        <w:rPr>
          <w:rFonts w:hint="eastAsia"/>
          <w:spacing w:val="6"/>
        </w:rPr>
        <w:t>要瞭解貨品</w:t>
      </w:r>
      <w:r w:rsidR="001E5664" w:rsidRPr="00DB1EBB">
        <w:rPr>
          <w:rFonts w:hint="eastAsia"/>
          <w:spacing w:val="6"/>
        </w:rPr>
        <w:t>貨源</w:t>
      </w:r>
      <w:r w:rsidRPr="00DB1EBB">
        <w:rPr>
          <w:rFonts w:hint="eastAsia"/>
          <w:spacing w:val="6"/>
        </w:rPr>
        <w:t>是</w:t>
      </w:r>
      <w:r w:rsidR="001E5664" w:rsidRPr="00DB1EBB">
        <w:rPr>
          <w:rFonts w:hint="eastAsia"/>
          <w:spacing w:val="6"/>
        </w:rPr>
        <w:t>經由</w:t>
      </w:r>
      <w:r w:rsidRPr="00DB1EBB">
        <w:rPr>
          <w:rFonts w:hint="eastAsia"/>
          <w:spacing w:val="6"/>
        </w:rPr>
        <w:t>合法</w:t>
      </w:r>
      <w:r w:rsidR="001E5664" w:rsidRPr="00DB1EBB">
        <w:rPr>
          <w:rFonts w:hint="eastAsia"/>
          <w:spacing w:val="6"/>
        </w:rPr>
        <w:t>途徑</w:t>
      </w:r>
      <w:r w:rsidRPr="00DB1EBB">
        <w:rPr>
          <w:rFonts w:hint="eastAsia"/>
          <w:spacing w:val="6"/>
        </w:rPr>
        <w:t>入口</w:t>
      </w:r>
      <w:r w:rsidR="001E5664" w:rsidRPr="00DB1EBB">
        <w:rPr>
          <w:rFonts w:hint="eastAsia"/>
          <w:spacing w:val="6"/>
        </w:rPr>
        <w:t>，注意貨品</w:t>
      </w:r>
      <w:r w:rsidR="002D261A" w:rsidRPr="00DB1EBB">
        <w:rPr>
          <w:rFonts w:hint="eastAsia"/>
          <w:spacing w:val="6"/>
        </w:rPr>
        <w:t>品質</w:t>
      </w:r>
      <w:r w:rsidRPr="00DB1EBB">
        <w:rPr>
          <w:rFonts w:hint="eastAsia"/>
          <w:spacing w:val="6"/>
        </w:rPr>
        <w:t>，以免影響消費者的合法權益及健康。</w:t>
      </w:r>
    </w:p>
    <w:p w:rsidR="006560E6" w:rsidRPr="00DB1EBB" w:rsidRDefault="006560E6" w:rsidP="006560E6">
      <w:pPr>
        <w:spacing w:line="400" w:lineRule="atLeast"/>
        <w:ind w:firstLine="480"/>
        <w:jc w:val="both"/>
      </w:pPr>
    </w:p>
    <w:p w:rsidR="00B2248C" w:rsidRPr="004545B0" w:rsidRDefault="00B2248C" w:rsidP="00B2248C">
      <w:pPr>
        <w:spacing w:line="400" w:lineRule="atLeast"/>
        <w:ind w:firstLine="482"/>
        <w:jc w:val="both"/>
      </w:pPr>
      <w:r w:rsidRPr="004545B0">
        <w:rPr>
          <w:spacing w:val="6"/>
        </w:rPr>
        <w:t>消費者如有相關查詢，請致電該會熱線電話：</w:t>
      </w:r>
      <w:r w:rsidRPr="004545B0">
        <w:rPr>
          <w:spacing w:val="6"/>
        </w:rPr>
        <w:t>8988 9315</w:t>
      </w:r>
      <w:r w:rsidRPr="004545B0">
        <w:rPr>
          <w:spacing w:val="6"/>
        </w:rPr>
        <w:t>。</w:t>
      </w:r>
    </w:p>
    <w:p w:rsidR="00B2248C" w:rsidRPr="004545B0" w:rsidRDefault="00B2248C" w:rsidP="001F0E29">
      <w:pPr>
        <w:spacing w:line="400" w:lineRule="atLeast"/>
        <w:ind w:firstLine="480"/>
        <w:jc w:val="both"/>
      </w:pPr>
    </w:p>
    <w:sectPr w:rsidR="00B2248C" w:rsidRPr="004545B0" w:rsidSect="00B05DE0">
      <w:pgSz w:w="11906" w:h="16838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DF" w:rsidRDefault="00DA77DF" w:rsidP="0099727C">
      <w:r>
        <w:separator/>
      </w:r>
    </w:p>
  </w:endnote>
  <w:endnote w:type="continuationSeparator" w:id="0">
    <w:p w:rsidR="00DA77DF" w:rsidRDefault="00DA77DF" w:rsidP="009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DF" w:rsidRDefault="00DA77DF" w:rsidP="0099727C">
      <w:r>
        <w:separator/>
      </w:r>
    </w:p>
  </w:footnote>
  <w:footnote w:type="continuationSeparator" w:id="0">
    <w:p w:rsidR="00DA77DF" w:rsidRDefault="00DA77DF" w:rsidP="0099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57"/>
    <w:rsid w:val="00025FCB"/>
    <w:rsid w:val="00030F9C"/>
    <w:rsid w:val="00032B12"/>
    <w:rsid w:val="00034AFB"/>
    <w:rsid w:val="000444A2"/>
    <w:rsid w:val="00056861"/>
    <w:rsid w:val="0006301F"/>
    <w:rsid w:val="00071703"/>
    <w:rsid w:val="00085EED"/>
    <w:rsid w:val="00086A1C"/>
    <w:rsid w:val="00090AB2"/>
    <w:rsid w:val="000B1BE5"/>
    <w:rsid w:val="000B7490"/>
    <w:rsid w:val="000C4DAC"/>
    <w:rsid w:val="000C7DBC"/>
    <w:rsid w:val="000D0523"/>
    <w:rsid w:val="000E03B9"/>
    <w:rsid w:val="000E2E8C"/>
    <w:rsid w:val="000E3969"/>
    <w:rsid w:val="000F15D3"/>
    <w:rsid w:val="000F74B8"/>
    <w:rsid w:val="00100093"/>
    <w:rsid w:val="00101BE6"/>
    <w:rsid w:val="00102B3D"/>
    <w:rsid w:val="00103DB6"/>
    <w:rsid w:val="001052E5"/>
    <w:rsid w:val="00120E90"/>
    <w:rsid w:val="00122CA9"/>
    <w:rsid w:val="001315F7"/>
    <w:rsid w:val="001341DA"/>
    <w:rsid w:val="00135A36"/>
    <w:rsid w:val="0013632A"/>
    <w:rsid w:val="00142E6A"/>
    <w:rsid w:val="001507B4"/>
    <w:rsid w:val="00150F2F"/>
    <w:rsid w:val="00171231"/>
    <w:rsid w:val="001810BB"/>
    <w:rsid w:val="00193F01"/>
    <w:rsid w:val="001A1C1D"/>
    <w:rsid w:val="001A2D87"/>
    <w:rsid w:val="001A34F7"/>
    <w:rsid w:val="001A50DC"/>
    <w:rsid w:val="001B1ABF"/>
    <w:rsid w:val="001B5F02"/>
    <w:rsid w:val="001C00B6"/>
    <w:rsid w:val="001C56BC"/>
    <w:rsid w:val="001D0910"/>
    <w:rsid w:val="001E00C7"/>
    <w:rsid w:val="001E5664"/>
    <w:rsid w:val="001E7B93"/>
    <w:rsid w:val="001F0E29"/>
    <w:rsid w:val="001F2270"/>
    <w:rsid w:val="001F5856"/>
    <w:rsid w:val="00210744"/>
    <w:rsid w:val="0021338B"/>
    <w:rsid w:val="00216E44"/>
    <w:rsid w:val="00217B6C"/>
    <w:rsid w:val="00222ECF"/>
    <w:rsid w:val="00235AFF"/>
    <w:rsid w:val="0024224F"/>
    <w:rsid w:val="00260E1F"/>
    <w:rsid w:val="00271558"/>
    <w:rsid w:val="0027563D"/>
    <w:rsid w:val="002841E7"/>
    <w:rsid w:val="0029417E"/>
    <w:rsid w:val="002A244B"/>
    <w:rsid w:val="002A32C1"/>
    <w:rsid w:val="002A5390"/>
    <w:rsid w:val="002B10DB"/>
    <w:rsid w:val="002B665D"/>
    <w:rsid w:val="002B75BD"/>
    <w:rsid w:val="002C6E27"/>
    <w:rsid w:val="002D261A"/>
    <w:rsid w:val="002D3A61"/>
    <w:rsid w:val="002E40D2"/>
    <w:rsid w:val="002E6897"/>
    <w:rsid w:val="002F027B"/>
    <w:rsid w:val="003055CA"/>
    <w:rsid w:val="00305608"/>
    <w:rsid w:val="003062B3"/>
    <w:rsid w:val="00310F31"/>
    <w:rsid w:val="00316F08"/>
    <w:rsid w:val="003226CA"/>
    <w:rsid w:val="00331B92"/>
    <w:rsid w:val="003449A2"/>
    <w:rsid w:val="0034689A"/>
    <w:rsid w:val="003506AB"/>
    <w:rsid w:val="00361C71"/>
    <w:rsid w:val="003628F6"/>
    <w:rsid w:val="00362EA5"/>
    <w:rsid w:val="00367715"/>
    <w:rsid w:val="00374AC7"/>
    <w:rsid w:val="00382595"/>
    <w:rsid w:val="003850EB"/>
    <w:rsid w:val="00394D4B"/>
    <w:rsid w:val="003A0451"/>
    <w:rsid w:val="003C68A3"/>
    <w:rsid w:val="003F04B5"/>
    <w:rsid w:val="003F16D4"/>
    <w:rsid w:val="003F67EA"/>
    <w:rsid w:val="00404311"/>
    <w:rsid w:val="00415CEF"/>
    <w:rsid w:val="00416A6F"/>
    <w:rsid w:val="00417C6E"/>
    <w:rsid w:val="004247BA"/>
    <w:rsid w:val="004313D5"/>
    <w:rsid w:val="004350F3"/>
    <w:rsid w:val="00440FE5"/>
    <w:rsid w:val="004423B3"/>
    <w:rsid w:val="004545B0"/>
    <w:rsid w:val="004607B5"/>
    <w:rsid w:val="00465A5F"/>
    <w:rsid w:val="0047014A"/>
    <w:rsid w:val="00470B7C"/>
    <w:rsid w:val="00476A9E"/>
    <w:rsid w:val="004A5F27"/>
    <w:rsid w:val="004B1B43"/>
    <w:rsid w:val="004C646B"/>
    <w:rsid w:val="004C6686"/>
    <w:rsid w:val="004D762E"/>
    <w:rsid w:val="004E2EA2"/>
    <w:rsid w:val="00512D52"/>
    <w:rsid w:val="0051426F"/>
    <w:rsid w:val="00515357"/>
    <w:rsid w:val="00521B74"/>
    <w:rsid w:val="00521DE4"/>
    <w:rsid w:val="00542E4D"/>
    <w:rsid w:val="00545780"/>
    <w:rsid w:val="00546E3C"/>
    <w:rsid w:val="00547397"/>
    <w:rsid w:val="005655E0"/>
    <w:rsid w:val="00565FAF"/>
    <w:rsid w:val="0057038C"/>
    <w:rsid w:val="0059378B"/>
    <w:rsid w:val="00595073"/>
    <w:rsid w:val="005A0DC9"/>
    <w:rsid w:val="005A1A28"/>
    <w:rsid w:val="005A1D5F"/>
    <w:rsid w:val="005A5E48"/>
    <w:rsid w:val="005A7BB7"/>
    <w:rsid w:val="005B210D"/>
    <w:rsid w:val="005D450F"/>
    <w:rsid w:val="005E2D19"/>
    <w:rsid w:val="005E33F9"/>
    <w:rsid w:val="005E7A47"/>
    <w:rsid w:val="00601E9A"/>
    <w:rsid w:val="00602059"/>
    <w:rsid w:val="00615B2F"/>
    <w:rsid w:val="006163AB"/>
    <w:rsid w:val="00624589"/>
    <w:rsid w:val="006275B5"/>
    <w:rsid w:val="00632175"/>
    <w:rsid w:val="0063288B"/>
    <w:rsid w:val="00635052"/>
    <w:rsid w:val="00637275"/>
    <w:rsid w:val="006412CE"/>
    <w:rsid w:val="00641859"/>
    <w:rsid w:val="00641E63"/>
    <w:rsid w:val="00651EE0"/>
    <w:rsid w:val="006560E6"/>
    <w:rsid w:val="0066069E"/>
    <w:rsid w:val="00662EC9"/>
    <w:rsid w:val="0066368D"/>
    <w:rsid w:val="0068412D"/>
    <w:rsid w:val="006A639C"/>
    <w:rsid w:val="006C5916"/>
    <w:rsid w:val="006D09A2"/>
    <w:rsid w:val="006D38DF"/>
    <w:rsid w:val="006D5054"/>
    <w:rsid w:val="006E4043"/>
    <w:rsid w:val="006E5F6A"/>
    <w:rsid w:val="006F5C99"/>
    <w:rsid w:val="007117C7"/>
    <w:rsid w:val="00714138"/>
    <w:rsid w:val="00721688"/>
    <w:rsid w:val="007361D8"/>
    <w:rsid w:val="007411B5"/>
    <w:rsid w:val="00741D5A"/>
    <w:rsid w:val="00741F32"/>
    <w:rsid w:val="007505BF"/>
    <w:rsid w:val="00757052"/>
    <w:rsid w:val="00767A56"/>
    <w:rsid w:val="00776071"/>
    <w:rsid w:val="007771AA"/>
    <w:rsid w:val="007806DD"/>
    <w:rsid w:val="00783D0C"/>
    <w:rsid w:val="0078515B"/>
    <w:rsid w:val="0078757B"/>
    <w:rsid w:val="007A141C"/>
    <w:rsid w:val="007B284D"/>
    <w:rsid w:val="007B4862"/>
    <w:rsid w:val="007B520D"/>
    <w:rsid w:val="007B5874"/>
    <w:rsid w:val="007C063D"/>
    <w:rsid w:val="007C10FA"/>
    <w:rsid w:val="007C1F7F"/>
    <w:rsid w:val="007D20EB"/>
    <w:rsid w:val="007D65B0"/>
    <w:rsid w:val="007D7EDC"/>
    <w:rsid w:val="007E1D65"/>
    <w:rsid w:val="007E29D8"/>
    <w:rsid w:val="007F0C18"/>
    <w:rsid w:val="007F18A8"/>
    <w:rsid w:val="00807A24"/>
    <w:rsid w:val="008212AC"/>
    <w:rsid w:val="00824940"/>
    <w:rsid w:val="00827250"/>
    <w:rsid w:val="008344DC"/>
    <w:rsid w:val="008451FB"/>
    <w:rsid w:val="008552C9"/>
    <w:rsid w:val="00856D48"/>
    <w:rsid w:val="00860613"/>
    <w:rsid w:val="008633AF"/>
    <w:rsid w:val="00873E94"/>
    <w:rsid w:val="00874682"/>
    <w:rsid w:val="00877917"/>
    <w:rsid w:val="0088393F"/>
    <w:rsid w:val="00886A49"/>
    <w:rsid w:val="00890122"/>
    <w:rsid w:val="00892BC1"/>
    <w:rsid w:val="008E55EC"/>
    <w:rsid w:val="008E56A8"/>
    <w:rsid w:val="008F1489"/>
    <w:rsid w:val="00902D74"/>
    <w:rsid w:val="00910CF2"/>
    <w:rsid w:val="009264E2"/>
    <w:rsid w:val="00933B94"/>
    <w:rsid w:val="0094174A"/>
    <w:rsid w:val="00961B9E"/>
    <w:rsid w:val="00975134"/>
    <w:rsid w:val="0097749A"/>
    <w:rsid w:val="00984FA3"/>
    <w:rsid w:val="0099727C"/>
    <w:rsid w:val="009A1136"/>
    <w:rsid w:val="009B491F"/>
    <w:rsid w:val="009B7BEF"/>
    <w:rsid w:val="009C4887"/>
    <w:rsid w:val="009C58F2"/>
    <w:rsid w:val="009C65E7"/>
    <w:rsid w:val="009D00A8"/>
    <w:rsid w:val="009D369E"/>
    <w:rsid w:val="009E724D"/>
    <w:rsid w:val="00A01E04"/>
    <w:rsid w:val="00A110DE"/>
    <w:rsid w:val="00A115F2"/>
    <w:rsid w:val="00A12117"/>
    <w:rsid w:val="00A20760"/>
    <w:rsid w:val="00A26C9D"/>
    <w:rsid w:val="00A26E0A"/>
    <w:rsid w:val="00A32600"/>
    <w:rsid w:val="00A344EB"/>
    <w:rsid w:val="00A37001"/>
    <w:rsid w:val="00A40EAE"/>
    <w:rsid w:val="00A41D69"/>
    <w:rsid w:val="00A43F24"/>
    <w:rsid w:val="00A471E0"/>
    <w:rsid w:val="00A47845"/>
    <w:rsid w:val="00A50820"/>
    <w:rsid w:val="00A51DE4"/>
    <w:rsid w:val="00A71029"/>
    <w:rsid w:val="00A720F0"/>
    <w:rsid w:val="00A74F45"/>
    <w:rsid w:val="00A75247"/>
    <w:rsid w:val="00A921C5"/>
    <w:rsid w:val="00AA760C"/>
    <w:rsid w:val="00AB43CD"/>
    <w:rsid w:val="00AB5A76"/>
    <w:rsid w:val="00AB7C96"/>
    <w:rsid w:val="00AC3330"/>
    <w:rsid w:val="00AC5BED"/>
    <w:rsid w:val="00AC7BB1"/>
    <w:rsid w:val="00AD228E"/>
    <w:rsid w:val="00AD4D2B"/>
    <w:rsid w:val="00AE3C0B"/>
    <w:rsid w:val="00AF0744"/>
    <w:rsid w:val="00B01550"/>
    <w:rsid w:val="00B02C77"/>
    <w:rsid w:val="00B05DE0"/>
    <w:rsid w:val="00B1215F"/>
    <w:rsid w:val="00B2248C"/>
    <w:rsid w:val="00B22994"/>
    <w:rsid w:val="00B256A9"/>
    <w:rsid w:val="00B33854"/>
    <w:rsid w:val="00B50028"/>
    <w:rsid w:val="00B539D5"/>
    <w:rsid w:val="00B6272C"/>
    <w:rsid w:val="00B87D4C"/>
    <w:rsid w:val="00B9226B"/>
    <w:rsid w:val="00B973B7"/>
    <w:rsid w:val="00BB7244"/>
    <w:rsid w:val="00BD6754"/>
    <w:rsid w:val="00BE249F"/>
    <w:rsid w:val="00BE7069"/>
    <w:rsid w:val="00BF2CEC"/>
    <w:rsid w:val="00C06EC5"/>
    <w:rsid w:val="00C17864"/>
    <w:rsid w:val="00C17E40"/>
    <w:rsid w:val="00C25051"/>
    <w:rsid w:val="00C34E49"/>
    <w:rsid w:val="00C3518C"/>
    <w:rsid w:val="00C45BB7"/>
    <w:rsid w:val="00C470E2"/>
    <w:rsid w:val="00C471FE"/>
    <w:rsid w:val="00C570DC"/>
    <w:rsid w:val="00C65059"/>
    <w:rsid w:val="00C71784"/>
    <w:rsid w:val="00C71A80"/>
    <w:rsid w:val="00C71D1B"/>
    <w:rsid w:val="00C72FEA"/>
    <w:rsid w:val="00C868B6"/>
    <w:rsid w:val="00C929DA"/>
    <w:rsid w:val="00CB3565"/>
    <w:rsid w:val="00CB6ACA"/>
    <w:rsid w:val="00CC025B"/>
    <w:rsid w:val="00CC27A4"/>
    <w:rsid w:val="00CD7F06"/>
    <w:rsid w:val="00CF60D4"/>
    <w:rsid w:val="00CF6A29"/>
    <w:rsid w:val="00D152CF"/>
    <w:rsid w:val="00D2114A"/>
    <w:rsid w:val="00D27F5B"/>
    <w:rsid w:val="00D3016E"/>
    <w:rsid w:val="00D33F86"/>
    <w:rsid w:val="00D34AB0"/>
    <w:rsid w:val="00D3799B"/>
    <w:rsid w:val="00D442DB"/>
    <w:rsid w:val="00D809BD"/>
    <w:rsid w:val="00D8194D"/>
    <w:rsid w:val="00DA0147"/>
    <w:rsid w:val="00DA12BA"/>
    <w:rsid w:val="00DA4E2B"/>
    <w:rsid w:val="00DA77DF"/>
    <w:rsid w:val="00DB1EBB"/>
    <w:rsid w:val="00DB4A88"/>
    <w:rsid w:val="00DB5DA2"/>
    <w:rsid w:val="00DC01D8"/>
    <w:rsid w:val="00DC07B2"/>
    <w:rsid w:val="00DC2C1F"/>
    <w:rsid w:val="00DD0149"/>
    <w:rsid w:val="00DD1D5B"/>
    <w:rsid w:val="00DD635F"/>
    <w:rsid w:val="00DD71A5"/>
    <w:rsid w:val="00DF03E2"/>
    <w:rsid w:val="00DF0488"/>
    <w:rsid w:val="00DF6379"/>
    <w:rsid w:val="00E104E4"/>
    <w:rsid w:val="00E4138F"/>
    <w:rsid w:val="00E419F6"/>
    <w:rsid w:val="00E504A3"/>
    <w:rsid w:val="00E53203"/>
    <w:rsid w:val="00E54330"/>
    <w:rsid w:val="00E651B4"/>
    <w:rsid w:val="00E71E9A"/>
    <w:rsid w:val="00E7511A"/>
    <w:rsid w:val="00E81EE9"/>
    <w:rsid w:val="00E83929"/>
    <w:rsid w:val="00E85B9D"/>
    <w:rsid w:val="00E86DAC"/>
    <w:rsid w:val="00E970CA"/>
    <w:rsid w:val="00EC3482"/>
    <w:rsid w:val="00EC36C7"/>
    <w:rsid w:val="00EC401C"/>
    <w:rsid w:val="00ED05A1"/>
    <w:rsid w:val="00ED0F39"/>
    <w:rsid w:val="00ED3510"/>
    <w:rsid w:val="00ED4C4B"/>
    <w:rsid w:val="00EE2B4F"/>
    <w:rsid w:val="00EF3D69"/>
    <w:rsid w:val="00F05ED5"/>
    <w:rsid w:val="00F06EC2"/>
    <w:rsid w:val="00F163D5"/>
    <w:rsid w:val="00F2034E"/>
    <w:rsid w:val="00F20D0A"/>
    <w:rsid w:val="00F221B2"/>
    <w:rsid w:val="00F24A8D"/>
    <w:rsid w:val="00F31D39"/>
    <w:rsid w:val="00F44785"/>
    <w:rsid w:val="00F60B69"/>
    <w:rsid w:val="00F62838"/>
    <w:rsid w:val="00F828BF"/>
    <w:rsid w:val="00F90B88"/>
    <w:rsid w:val="00F94C3D"/>
    <w:rsid w:val="00F96C7B"/>
    <w:rsid w:val="00FA4C0F"/>
    <w:rsid w:val="00FA5ED1"/>
    <w:rsid w:val="00FB0875"/>
    <w:rsid w:val="00FB1176"/>
    <w:rsid w:val="00FB4CE8"/>
    <w:rsid w:val="00FC19BD"/>
    <w:rsid w:val="00FD577E"/>
    <w:rsid w:val="00FD6F02"/>
    <w:rsid w:val="00FD7751"/>
    <w:rsid w:val="00FE3E3F"/>
    <w:rsid w:val="00FF19EA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3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Balloon Text"/>
    <w:basedOn w:val="a"/>
    <w:semiHidden/>
    <w:rsid w:val="00512D52"/>
    <w:rPr>
      <w:rFonts w:ascii="Arial" w:hAnsi="Arial"/>
      <w:sz w:val="18"/>
      <w:szCs w:val="18"/>
    </w:rPr>
  </w:style>
  <w:style w:type="character" w:styleId="a4">
    <w:name w:val="Hyperlink"/>
    <w:rsid w:val="00641859"/>
    <w:rPr>
      <w:color w:val="0000FF"/>
      <w:u w:val="single"/>
    </w:rPr>
  </w:style>
  <w:style w:type="paragraph" w:styleId="a5">
    <w:name w:val="header"/>
    <w:basedOn w:val="a"/>
    <w:link w:val="a6"/>
    <w:rsid w:val="0099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727C"/>
    <w:rPr>
      <w:kern w:val="2"/>
    </w:rPr>
  </w:style>
  <w:style w:type="paragraph" w:styleId="a7">
    <w:name w:val="footer"/>
    <w:basedOn w:val="a"/>
    <w:link w:val="a8"/>
    <w:rsid w:val="0099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727C"/>
    <w:rPr>
      <w:kern w:val="2"/>
    </w:rPr>
  </w:style>
  <w:style w:type="paragraph" w:styleId="a9">
    <w:name w:val="Title"/>
    <w:basedOn w:val="a"/>
    <w:next w:val="a"/>
    <w:link w:val="aa"/>
    <w:qFormat/>
    <w:rsid w:val="00A110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標題 字元"/>
    <w:link w:val="a9"/>
    <w:rsid w:val="00A110DE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Date"/>
    <w:basedOn w:val="a"/>
    <w:next w:val="a"/>
    <w:link w:val="ac"/>
    <w:rsid w:val="00235AFF"/>
    <w:pPr>
      <w:jc w:val="right"/>
    </w:pPr>
  </w:style>
  <w:style w:type="character" w:customStyle="1" w:styleId="ac">
    <w:name w:val="日期 字元"/>
    <w:link w:val="ab"/>
    <w:rsid w:val="00235AF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3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Balloon Text"/>
    <w:basedOn w:val="a"/>
    <w:semiHidden/>
    <w:rsid w:val="00512D52"/>
    <w:rPr>
      <w:rFonts w:ascii="Arial" w:hAnsi="Arial"/>
      <w:sz w:val="18"/>
      <w:szCs w:val="18"/>
    </w:rPr>
  </w:style>
  <w:style w:type="character" w:styleId="a4">
    <w:name w:val="Hyperlink"/>
    <w:rsid w:val="00641859"/>
    <w:rPr>
      <w:color w:val="0000FF"/>
      <w:u w:val="single"/>
    </w:rPr>
  </w:style>
  <w:style w:type="paragraph" w:styleId="a5">
    <w:name w:val="header"/>
    <w:basedOn w:val="a"/>
    <w:link w:val="a6"/>
    <w:rsid w:val="0099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727C"/>
    <w:rPr>
      <w:kern w:val="2"/>
    </w:rPr>
  </w:style>
  <w:style w:type="paragraph" w:styleId="a7">
    <w:name w:val="footer"/>
    <w:basedOn w:val="a"/>
    <w:link w:val="a8"/>
    <w:rsid w:val="0099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727C"/>
    <w:rPr>
      <w:kern w:val="2"/>
    </w:rPr>
  </w:style>
  <w:style w:type="paragraph" w:styleId="a9">
    <w:name w:val="Title"/>
    <w:basedOn w:val="a"/>
    <w:next w:val="a"/>
    <w:link w:val="aa"/>
    <w:qFormat/>
    <w:rsid w:val="00A110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標題 字元"/>
    <w:link w:val="a9"/>
    <w:rsid w:val="00A110DE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Date"/>
    <w:basedOn w:val="a"/>
    <w:next w:val="a"/>
    <w:link w:val="ac"/>
    <w:rsid w:val="00235AFF"/>
    <w:pPr>
      <w:jc w:val="right"/>
    </w:pPr>
  </w:style>
  <w:style w:type="character" w:customStyle="1" w:styleId="ac">
    <w:name w:val="日期 字元"/>
    <w:link w:val="ab"/>
    <w:rsid w:val="00235A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6394-278C-4A78-9998-FD4475D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670</Words>
  <Characters>145</Characters>
  <Application>Microsoft Office Word</Application>
  <DocSecurity>0</DocSecurity>
  <Lines>1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《消費者委員會消息》</dc:title>
  <dc:creator>UnUt Mui</dc:creator>
  <cp:lastModifiedBy>Pat</cp:lastModifiedBy>
  <cp:revision>4</cp:revision>
  <cp:lastPrinted>2016-01-28T05:17:00Z</cp:lastPrinted>
  <dcterms:created xsi:type="dcterms:W3CDTF">2016-01-28T09:50:00Z</dcterms:created>
  <dcterms:modified xsi:type="dcterms:W3CDTF">2017-01-12T09:28:00Z</dcterms:modified>
</cp:coreProperties>
</file>