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7A" w:rsidRPr="00DB5E7A" w:rsidRDefault="00DB5E7A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  <w:bookmarkStart w:id="0" w:name="_GoBack"/>
      <w:bookmarkEnd w:id="0"/>
      <w:r w:rsidRPr="00DB5E7A">
        <w:rPr>
          <w:rFonts w:ascii="細明體" w:hint="eastAsia"/>
          <w:b/>
          <w:sz w:val="28"/>
        </w:rPr>
        <w:t>消 費 者 委 員 會</w:t>
      </w:r>
    </w:p>
    <w:p w:rsidR="00DB5E7A" w:rsidRPr="00DB5E7A" w:rsidRDefault="00DB5E7A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  <w:r w:rsidRPr="00DB5E7A">
        <w:rPr>
          <w:rFonts w:ascii="細明體" w:hint="eastAsia"/>
          <w:b/>
          <w:sz w:val="28"/>
        </w:rPr>
        <w:t>新聞稿</w:t>
      </w:r>
    </w:p>
    <w:p w:rsidR="004327BF" w:rsidRDefault="00523C94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  <w:r>
        <w:rPr>
          <w:rFonts w:ascii="細明體"/>
          <w:b/>
          <w:sz w:val="28"/>
        </w:rPr>
        <w:t>2</w:t>
      </w:r>
      <w:r>
        <w:rPr>
          <w:rFonts w:ascii="細明體" w:hint="eastAsia"/>
          <w:b/>
          <w:sz w:val="28"/>
        </w:rPr>
        <w:t>6</w:t>
      </w:r>
      <w:r w:rsidR="00DB5E7A" w:rsidRPr="00DB5E7A">
        <w:rPr>
          <w:rFonts w:ascii="細明體"/>
          <w:b/>
          <w:sz w:val="28"/>
        </w:rPr>
        <w:t>-04-2017</w:t>
      </w:r>
    </w:p>
    <w:p w:rsidR="00DB5E7A" w:rsidRDefault="00DB5E7A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</w:p>
    <w:p w:rsidR="00DB5E7A" w:rsidRDefault="00D944B7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  <w:r>
        <w:rPr>
          <w:rFonts w:ascii="細明體" w:hint="eastAsia"/>
          <w:b/>
          <w:sz w:val="28"/>
        </w:rPr>
        <w:t>澳門</w:t>
      </w:r>
      <w:r w:rsidR="00425B55">
        <w:rPr>
          <w:rFonts w:ascii="細明體" w:hint="eastAsia"/>
          <w:b/>
          <w:sz w:val="28"/>
        </w:rPr>
        <w:t>甘肅</w:t>
      </w:r>
      <w:r w:rsidR="002731ED">
        <w:rPr>
          <w:rFonts w:ascii="細明體" w:hint="eastAsia"/>
          <w:b/>
          <w:sz w:val="28"/>
        </w:rPr>
        <w:t>簽</w:t>
      </w:r>
      <w:proofErr w:type="gramStart"/>
      <w:r w:rsidR="002731ED">
        <w:rPr>
          <w:rFonts w:ascii="細明體" w:hint="eastAsia"/>
          <w:b/>
          <w:sz w:val="28"/>
        </w:rPr>
        <w:t>消費維權合作</w:t>
      </w:r>
      <w:proofErr w:type="gramEnd"/>
      <w:r w:rsidR="002731ED">
        <w:rPr>
          <w:rFonts w:ascii="細明體" w:hint="eastAsia"/>
          <w:b/>
          <w:sz w:val="28"/>
        </w:rPr>
        <w:t>協議</w:t>
      </w:r>
    </w:p>
    <w:p w:rsidR="00DB5E7A" w:rsidRDefault="002731ED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  <w:r>
        <w:rPr>
          <w:rFonts w:ascii="細明體" w:hint="eastAsia"/>
          <w:b/>
          <w:sz w:val="28"/>
        </w:rPr>
        <w:t>營造良好</w:t>
      </w:r>
      <w:r w:rsidRPr="002731ED">
        <w:rPr>
          <w:rFonts w:ascii="細明體" w:hint="eastAsia"/>
          <w:b/>
          <w:sz w:val="28"/>
        </w:rPr>
        <w:t>消費環境</w:t>
      </w:r>
      <w:r w:rsidR="00005302">
        <w:rPr>
          <w:rFonts w:ascii="細明體" w:hint="eastAsia"/>
          <w:b/>
          <w:sz w:val="28"/>
        </w:rPr>
        <w:t>利</w:t>
      </w:r>
      <w:r>
        <w:rPr>
          <w:rFonts w:ascii="細明體" w:hint="eastAsia"/>
          <w:b/>
          <w:sz w:val="28"/>
        </w:rPr>
        <w:t>經濟</w:t>
      </w:r>
      <w:r w:rsidR="00005302">
        <w:rPr>
          <w:rFonts w:ascii="細明體" w:hint="eastAsia"/>
          <w:b/>
          <w:sz w:val="28"/>
        </w:rPr>
        <w:t>發展</w:t>
      </w:r>
    </w:p>
    <w:p w:rsidR="00DB5E7A" w:rsidRDefault="00DB5E7A" w:rsidP="00DB5E7A">
      <w:pPr>
        <w:spacing w:line="320" w:lineRule="atLeast"/>
        <w:jc w:val="center"/>
        <w:rPr>
          <w:rFonts w:ascii="細明體" w:hint="eastAsia"/>
          <w:b/>
          <w:sz w:val="28"/>
        </w:rPr>
      </w:pPr>
    </w:p>
    <w:p w:rsidR="002731ED" w:rsidRDefault="00DB5E7A" w:rsidP="00C52081">
      <w:pPr>
        <w:jc w:val="both"/>
        <w:rPr>
          <w:rFonts w:ascii="新細明體" w:eastAsia="新細明體" w:hAnsi="新細明體" w:hint="eastAsia"/>
          <w:szCs w:val="24"/>
        </w:rPr>
      </w:pPr>
      <w:r>
        <w:rPr>
          <w:rFonts w:ascii="細明體" w:hint="eastAsia"/>
          <w:b/>
          <w:sz w:val="28"/>
        </w:rPr>
        <w:tab/>
      </w:r>
      <w:r w:rsidRPr="00DB5E7A">
        <w:rPr>
          <w:rFonts w:ascii="細明體" w:hint="eastAsia"/>
          <w:szCs w:val="24"/>
        </w:rPr>
        <w:t>澳門消費者委員會</w:t>
      </w:r>
      <w:r>
        <w:rPr>
          <w:rFonts w:ascii="細明體" w:hint="eastAsia"/>
          <w:szCs w:val="24"/>
        </w:rPr>
        <w:t>與甘肅省消費者協會於今</w:t>
      </w:r>
      <w:r w:rsidR="00224BA7">
        <w:rPr>
          <w:rFonts w:ascii="細明體" w:hint="eastAsia"/>
          <w:szCs w:val="24"/>
        </w:rPr>
        <w:t xml:space="preserve"> </w:t>
      </w:r>
      <w:r>
        <w:rPr>
          <w:rFonts w:ascii="細明體" w:hint="eastAsia"/>
          <w:szCs w:val="24"/>
        </w:rPr>
        <w:t>(26日)</w:t>
      </w:r>
      <w:r w:rsidR="00224BA7" w:rsidRPr="00224BA7">
        <w:rPr>
          <w:rFonts w:ascii="細明體" w:hint="eastAsia"/>
          <w:szCs w:val="24"/>
        </w:rPr>
        <w:t xml:space="preserve"> </w:t>
      </w:r>
      <w:r w:rsidR="00224BA7">
        <w:rPr>
          <w:rFonts w:ascii="細明體" w:hint="eastAsia"/>
          <w:szCs w:val="24"/>
        </w:rPr>
        <w:t>天</w:t>
      </w:r>
      <w:proofErr w:type="gramStart"/>
      <w:r>
        <w:rPr>
          <w:rFonts w:ascii="細明體" w:hint="eastAsia"/>
          <w:szCs w:val="24"/>
        </w:rPr>
        <w:t>在本澳</w:t>
      </w:r>
      <w:r w:rsidR="00C52081">
        <w:rPr>
          <w:rFonts w:ascii="細明體" w:hint="eastAsia"/>
          <w:szCs w:val="24"/>
        </w:rPr>
        <w:t>舉行</w:t>
      </w:r>
      <w:proofErr w:type="gramEnd"/>
      <w:r w:rsidR="003708DE" w:rsidRPr="003708DE">
        <w:rPr>
          <w:rFonts w:ascii="細明體" w:hint="eastAsia"/>
          <w:szCs w:val="24"/>
        </w:rPr>
        <w:t>《關於加強甘肅、澳門兩地消費維權合作協議》簽署儀式</w:t>
      </w:r>
      <w:r w:rsidR="003708DE">
        <w:rPr>
          <w:rFonts w:ascii="細明體" w:hint="eastAsia"/>
          <w:szCs w:val="24"/>
        </w:rPr>
        <w:t>，雙方就個案相互轉</w:t>
      </w:r>
      <w:proofErr w:type="gramStart"/>
      <w:r w:rsidR="003708DE">
        <w:rPr>
          <w:rFonts w:ascii="細明體" w:hint="eastAsia"/>
          <w:szCs w:val="24"/>
        </w:rPr>
        <w:t>介</w:t>
      </w:r>
      <w:proofErr w:type="gramEnd"/>
      <w:r w:rsidR="003708DE">
        <w:rPr>
          <w:rFonts w:ascii="細明體" w:hint="eastAsia"/>
          <w:szCs w:val="24"/>
        </w:rPr>
        <w:t>的原則與程序</w:t>
      </w:r>
      <w:r w:rsidR="00224BA7">
        <w:rPr>
          <w:rFonts w:ascii="新細明體" w:eastAsia="新細明體" w:hAnsi="新細明體" w:hint="eastAsia"/>
          <w:szCs w:val="24"/>
        </w:rPr>
        <w:t>、交換</w:t>
      </w:r>
      <w:proofErr w:type="gramStart"/>
      <w:r w:rsidR="00224BA7">
        <w:rPr>
          <w:rFonts w:ascii="新細明體" w:eastAsia="新細明體" w:hAnsi="新細明體" w:hint="eastAsia"/>
          <w:szCs w:val="24"/>
        </w:rPr>
        <w:t>消費維權</w:t>
      </w:r>
      <w:r w:rsidR="003708DE">
        <w:rPr>
          <w:rFonts w:ascii="新細明體" w:eastAsia="新細明體" w:hAnsi="新細明體" w:hint="eastAsia"/>
          <w:szCs w:val="24"/>
        </w:rPr>
        <w:t>訊息</w:t>
      </w:r>
      <w:proofErr w:type="gramEnd"/>
      <w:r w:rsidR="00BA3E83">
        <w:rPr>
          <w:rFonts w:ascii="新細明體" w:eastAsia="新細明體" w:hAnsi="新細明體" w:hint="eastAsia"/>
          <w:szCs w:val="24"/>
        </w:rPr>
        <w:t>，以及適時</w:t>
      </w:r>
      <w:r w:rsidR="007A52B3">
        <w:rPr>
          <w:rFonts w:ascii="新細明體" w:eastAsia="新細明體" w:hAnsi="新細明體" w:hint="eastAsia"/>
          <w:szCs w:val="24"/>
        </w:rPr>
        <w:t>聯合對外</w:t>
      </w:r>
      <w:proofErr w:type="gramStart"/>
      <w:r w:rsidR="007A52B3">
        <w:rPr>
          <w:rFonts w:ascii="新細明體" w:eastAsia="新細明體" w:hAnsi="新細明體" w:hint="eastAsia"/>
          <w:szCs w:val="24"/>
        </w:rPr>
        <w:t>發放維權觀點</w:t>
      </w:r>
      <w:proofErr w:type="gramEnd"/>
      <w:r w:rsidR="007A52B3">
        <w:rPr>
          <w:rFonts w:ascii="新細明體" w:eastAsia="新細明體" w:hAnsi="新細明體" w:hint="eastAsia"/>
          <w:szCs w:val="24"/>
        </w:rPr>
        <w:t>與意見等各方面</w:t>
      </w:r>
      <w:r w:rsidR="003708DE">
        <w:rPr>
          <w:rFonts w:ascii="新細明體" w:eastAsia="新細明體" w:hAnsi="新細明體" w:hint="eastAsia"/>
          <w:szCs w:val="24"/>
        </w:rPr>
        <w:t>建立</w:t>
      </w:r>
      <w:r w:rsidR="00BA3E83">
        <w:rPr>
          <w:rFonts w:ascii="新細明體" w:eastAsia="新細明體" w:hAnsi="新細明體" w:hint="eastAsia"/>
          <w:szCs w:val="24"/>
        </w:rPr>
        <w:t>協作</w:t>
      </w:r>
      <w:r w:rsidR="003708DE">
        <w:rPr>
          <w:rFonts w:ascii="新細明體" w:eastAsia="新細明體" w:hAnsi="新細明體" w:hint="eastAsia"/>
          <w:szCs w:val="24"/>
        </w:rPr>
        <w:t>機制。</w:t>
      </w:r>
      <w:r w:rsidR="00BA3E83">
        <w:rPr>
          <w:rFonts w:ascii="新細明體" w:eastAsia="新細明體" w:hAnsi="新細明體" w:hint="eastAsia"/>
          <w:szCs w:val="24"/>
        </w:rPr>
        <w:t>消委會指出，自中央提出“一帶一路”</w:t>
      </w:r>
      <w:r w:rsidR="007963BE">
        <w:rPr>
          <w:rFonts w:ascii="新細明體" w:eastAsia="新細明體" w:hAnsi="新細明體" w:hint="eastAsia"/>
          <w:szCs w:val="24"/>
        </w:rPr>
        <w:t>構想</w:t>
      </w:r>
      <w:r w:rsidR="00BA3E83">
        <w:rPr>
          <w:rFonts w:ascii="新細明體" w:eastAsia="新細明體" w:hAnsi="新細明體" w:hint="eastAsia"/>
          <w:szCs w:val="24"/>
        </w:rPr>
        <w:t>後，消委會</w:t>
      </w:r>
      <w:r w:rsidR="00F3549E">
        <w:rPr>
          <w:rFonts w:ascii="新細明體" w:eastAsia="新細明體" w:hAnsi="新細明體" w:hint="eastAsia"/>
          <w:szCs w:val="24"/>
        </w:rPr>
        <w:t>進一步爭取</w:t>
      </w:r>
      <w:r w:rsidR="00BA3E83">
        <w:rPr>
          <w:rFonts w:ascii="新細明體" w:eastAsia="新細明體" w:hAnsi="新細明體" w:hint="eastAsia"/>
          <w:szCs w:val="24"/>
        </w:rPr>
        <w:t>加強與內地</w:t>
      </w:r>
      <w:r w:rsidR="00BA3E83">
        <w:rPr>
          <w:rFonts w:ascii="細明體" w:hAnsi="細明體" w:cs="細明體" w:hint="eastAsia"/>
          <w:szCs w:val="24"/>
          <w:lang w:eastAsia="zh-HK"/>
        </w:rPr>
        <w:t>“</w:t>
      </w:r>
      <w:r w:rsidR="00BA3E83" w:rsidRPr="00BA3E83">
        <w:rPr>
          <w:rFonts w:ascii="細明體" w:hAnsi="細明體" w:cs="細明體" w:hint="eastAsia"/>
          <w:szCs w:val="24"/>
          <w:lang w:eastAsia="zh-HK"/>
        </w:rPr>
        <w:t>一帶一路</w:t>
      </w:r>
      <w:r w:rsidR="00BA3E83">
        <w:rPr>
          <w:rFonts w:ascii="細明體" w:hAnsi="細明體" w:cs="細明體" w:hint="eastAsia"/>
          <w:szCs w:val="24"/>
          <w:lang w:eastAsia="zh-HK"/>
        </w:rPr>
        <w:t>”</w:t>
      </w:r>
      <w:r w:rsidR="00BA3E83" w:rsidRPr="00BA3E83">
        <w:rPr>
          <w:rFonts w:ascii="細明體" w:hAnsi="細明體" w:cs="細明體" w:hint="eastAsia"/>
          <w:szCs w:val="24"/>
          <w:lang w:eastAsia="zh-HK"/>
        </w:rPr>
        <w:t>沿線</w:t>
      </w:r>
      <w:r w:rsidR="00BA3E83">
        <w:rPr>
          <w:rFonts w:ascii="細明體" w:hAnsi="細明體" w:cs="細明體" w:hint="eastAsia"/>
          <w:szCs w:val="24"/>
        </w:rPr>
        <w:t>省市</w:t>
      </w:r>
      <w:r w:rsidR="000E28FB">
        <w:rPr>
          <w:rFonts w:ascii="細明體" w:hAnsi="細明體" w:cs="細明體" w:hint="eastAsia"/>
          <w:szCs w:val="24"/>
        </w:rPr>
        <w:t>的</w:t>
      </w:r>
      <w:r w:rsidR="00BA3E83">
        <w:rPr>
          <w:rFonts w:ascii="細明體" w:hAnsi="細明體" w:cs="細明體" w:hint="eastAsia"/>
          <w:szCs w:val="24"/>
        </w:rPr>
        <w:t>合作，</w:t>
      </w:r>
      <w:r w:rsidR="002731ED">
        <w:rPr>
          <w:rFonts w:ascii="細明體" w:hAnsi="細明體" w:cs="細明體" w:hint="eastAsia"/>
          <w:szCs w:val="24"/>
        </w:rPr>
        <w:t>此際與</w:t>
      </w:r>
      <w:proofErr w:type="gramStart"/>
      <w:r w:rsidR="002731ED">
        <w:rPr>
          <w:rFonts w:ascii="細明體" w:hAnsi="細明體" w:cs="細明體" w:hint="eastAsia"/>
          <w:szCs w:val="24"/>
        </w:rPr>
        <w:t>甘肅省消協簽署</w:t>
      </w:r>
      <w:proofErr w:type="gramEnd"/>
      <w:r w:rsidR="002731ED">
        <w:rPr>
          <w:rFonts w:ascii="細明體" w:hAnsi="細明體" w:cs="細明體" w:hint="eastAsia"/>
          <w:szCs w:val="24"/>
        </w:rPr>
        <w:t>合作協議有其深遠的意義。</w:t>
      </w:r>
      <w:proofErr w:type="gramStart"/>
      <w:r w:rsidR="002731ED">
        <w:rPr>
          <w:rFonts w:ascii="細明體" w:hAnsi="細明體" w:cs="細明體" w:hint="eastAsia"/>
          <w:szCs w:val="24"/>
        </w:rPr>
        <w:t>甘澳</w:t>
      </w:r>
      <w:r w:rsidR="00005302">
        <w:rPr>
          <w:rFonts w:ascii="細明體" w:hAnsi="細明體" w:cs="細明體" w:hint="eastAsia"/>
          <w:szCs w:val="24"/>
        </w:rPr>
        <w:t>消協</w:t>
      </w:r>
      <w:proofErr w:type="gramEnd"/>
      <w:r w:rsidR="00005302">
        <w:rPr>
          <w:rFonts w:ascii="細明體" w:hAnsi="細明體" w:cs="細明體" w:hint="eastAsia"/>
          <w:szCs w:val="24"/>
        </w:rPr>
        <w:t>／委員會</w:t>
      </w:r>
      <w:r w:rsidR="002731ED">
        <w:rPr>
          <w:rFonts w:ascii="細明體" w:hAnsi="細明體" w:cs="細明體" w:hint="eastAsia"/>
          <w:szCs w:val="24"/>
        </w:rPr>
        <w:t>均認同，雙方</w:t>
      </w:r>
      <w:r w:rsidR="007A52B3">
        <w:rPr>
          <w:rFonts w:ascii="細明體" w:hAnsi="細明體" w:cs="細明體" w:hint="eastAsia"/>
          <w:szCs w:val="24"/>
        </w:rPr>
        <w:t>的</w:t>
      </w:r>
      <w:r w:rsidR="002731ED">
        <w:rPr>
          <w:rFonts w:ascii="細明體" w:hAnsi="細明體" w:cs="細明體" w:hint="eastAsia"/>
          <w:szCs w:val="24"/>
        </w:rPr>
        <w:t>合作</w:t>
      </w:r>
      <w:r w:rsidR="002731ED">
        <w:rPr>
          <w:rFonts w:ascii="新細明體" w:eastAsia="新細明體" w:hAnsi="新細明體" w:hint="eastAsia"/>
          <w:szCs w:val="24"/>
        </w:rPr>
        <w:t>將可營造兩地良好的消費環境，</w:t>
      </w:r>
      <w:r w:rsidR="00005302">
        <w:rPr>
          <w:rFonts w:ascii="新細明體" w:eastAsia="新細明體" w:hAnsi="新細明體" w:hint="eastAsia"/>
          <w:szCs w:val="24"/>
        </w:rPr>
        <w:t>藉此加強</w:t>
      </w:r>
      <w:r w:rsidR="002731ED">
        <w:rPr>
          <w:rFonts w:ascii="新細明體" w:eastAsia="新細明體" w:hAnsi="新細明體" w:hint="eastAsia"/>
          <w:szCs w:val="24"/>
        </w:rPr>
        <w:t>消費</w:t>
      </w:r>
      <w:r w:rsidR="00005302">
        <w:rPr>
          <w:rFonts w:ascii="新細明體" w:eastAsia="新細明體" w:hAnsi="新細明體" w:hint="eastAsia"/>
          <w:szCs w:val="24"/>
        </w:rPr>
        <w:t>的</w:t>
      </w:r>
      <w:r w:rsidR="002731ED">
        <w:rPr>
          <w:rFonts w:ascii="新細明體" w:eastAsia="新細明體" w:hAnsi="新細明體" w:hint="eastAsia"/>
          <w:szCs w:val="24"/>
        </w:rPr>
        <w:t>動力</w:t>
      </w:r>
      <w:r w:rsidR="00005302">
        <w:rPr>
          <w:rFonts w:ascii="新細明體" w:eastAsia="新細明體" w:hAnsi="新細明體" w:hint="eastAsia"/>
          <w:szCs w:val="24"/>
        </w:rPr>
        <w:t>，</w:t>
      </w:r>
      <w:r w:rsidR="002731ED">
        <w:rPr>
          <w:rFonts w:ascii="新細明體" w:eastAsia="新細明體" w:hAnsi="新細明體" w:hint="eastAsia"/>
          <w:szCs w:val="24"/>
        </w:rPr>
        <w:t>促進兩地</w:t>
      </w:r>
      <w:r w:rsidR="000E28FB">
        <w:rPr>
          <w:rFonts w:ascii="新細明體" w:eastAsia="新細明體" w:hAnsi="新細明體" w:hint="eastAsia"/>
          <w:szCs w:val="24"/>
        </w:rPr>
        <w:t>的</w:t>
      </w:r>
      <w:r w:rsidR="002731ED">
        <w:rPr>
          <w:rFonts w:ascii="新細明體" w:eastAsia="新細明體" w:hAnsi="新細明體" w:hint="eastAsia"/>
          <w:szCs w:val="24"/>
        </w:rPr>
        <w:t>經濟發展。</w:t>
      </w:r>
    </w:p>
    <w:p w:rsidR="00D944B7" w:rsidRPr="00D944B7" w:rsidRDefault="00D944B7" w:rsidP="00C52081">
      <w:pPr>
        <w:jc w:val="both"/>
        <w:rPr>
          <w:rFonts w:ascii="細明體" w:hAnsi="細明體" w:cs="細明體" w:hint="eastAsia"/>
          <w:b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　　</w:t>
      </w:r>
      <w:r w:rsidRPr="00D944B7">
        <w:rPr>
          <w:rFonts w:ascii="新細明體" w:eastAsia="新細明體" w:hAnsi="新細明體" w:hint="eastAsia"/>
          <w:b/>
          <w:szCs w:val="24"/>
        </w:rPr>
        <w:t>加強與</w:t>
      </w:r>
      <w:r w:rsidRPr="00D944B7">
        <w:rPr>
          <w:rFonts w:ascii="細明體" w:hAnsi="細明體" w:cs="細明體" w:hint="eastAsia"/>
          <w:b/>
          <w:szCs w:val="24"/>
        </w:rPr>
        <w:t>“一帶一路”沿線省</w:t>
      </w:r>
      <w:proofErr w:type="gramStart"/>
      <w:r w:rsidRPr="00D944B7">
        <w:rPr>
          <w:rFonts w:ascii="細明體" w:hAnsi="細明體" w:cs="細明體" w:hint="eastAsia"/>
          <w:b/>
          <w:szCs w:val="24"/>
        </w:rPr>
        <w:t>市消協的</w:t>
      </w:r>
      <w:proofErr w:type="gramEnd"/>
      <w:r w:rsidRPr="00D944B7">
        <w:rPr>
          <w:rFonts w:ascii="細明體" w:hAnsi="細明體" w:cs="細明體" w:hint="eastAsia"/>
          <w:b/>
          <w:szCs w:val="24"/>
        </w:rPr>
        <w:t>合作</w:t>
      </w:r>
    </w:p>
    <w:p w:rsidR="00364B9B" w:rsidRDefault="007F10E8" w:rsidP="007F10E8">
      <w:pPr>
        <w:ind w:firstLine="480"/>
        <w:jc w:val="both"/>
        <w:rPr>
          <w:rFonts w:ascii="細明體" w:hAnsi="細明體" w:cs="細明體" w:hint="eastAsia"/>
          <w:szCs w:val="24"/>
        </w:rPr>
      </w:pPr>
      <w:r>
        <w:rPr>
          <w:rFonts w:ascii="細明體" w:hAnsi="細明體" w:cs="細明體" w:hint="eastAsia"/>
          <w:szCs w:val="24"/>
        </w:rPr>
        <w:t>澳門特區</w:t>
      </w:r>
      <w:r w:rsidR="0060731C">
        <w:rPr>
          <w:rFonts w:ascii="細明體" w:hAnsi="細明體" w:cs="細明體" w:hint="eastAsia"/>
          <w:szCs w:val="24"/>
        </w:rPr>
        <w:t>參與和助力國家“一帶一路”建設，促進</w:t>
      </w:r>
      <w:r>
        <w:rPr>
          <w:rFonts w:ascii="細明體" w:hAnsi="細明體" w:cs="細明體" w:hint="eastAsia"/>
          <w:szCs w:val="24"/>
        </w:rPr>
        <w:t>特區</w:t>
      </w:r>
      <w:r w:rsidR="00807261">
        <w:rPr>
          <w:rFonts w:ascii="細明體" w:hAnsi="細明體" w:cs="細明體" w:hint="eastAsia"/>
          <w:szCs w:val="24"/>
        </w:rPr>
        <w:t>的</w:t>
      </w:r>
      <w:r w:rsidR="0060731C">
        <w:rPr>
          <w:rFonts w:ascii="細明體" w:hAnsi="細明體" w:cs="細明體" w:hint="eastAsia"/>
          <w:szCs w:val="24"/>
        </w:rPr>
        <w:t>長遠</w:t>
      </w:r>
      <w:r w:rsidRPr="007F10E8">
        <w:rPr>
          <w:rFonts w:ascii="細明體" w:hAnsi="細明體" w:cs="細明體" w:hint="eastAsia"/>
          <w:szCs w:val="24"/>
        </w:rPr>
        <w:t>發展</w:t>
      </w:r>
      <w:r>
        <w:rPr>
          <w:rFonts w:ascii="細明體" w:hAnsi="細明體" w:cs="細明體" w:hint="eastAsia"/>
          <w:szCs w:val="24"/>
        </w:rPr>
        <w:t>，當中加強與</w:t>
      </w:r>
      <w:r w:rsidR="0060731C">
        <w:rPr>
          <w:rFonts w:ascii="細明體" w:hAnsi="細明體" w:cs="細明體" w:hint="eastAsia"/>
          <w:szCs w:val="24"/>
        </w:rPr>
        <w:t>“一帶一路”沿線國家、地區和內地省市</w:t>
      </w:r>
      <w:r w:rsidR="007A52B3">
        <w:rPr>
          <w:rFonts w:ascii="細明體" w:hAnsi="細明體" w:cs="細明體" w:hint="eastAsia"/>
          <w:szCs w:val="24"/>
        </w:rPr>
        <w:t>協作</w:t>
      </w:r>
      <w:r w:rsidR="00364B9B">
        <w:rPr>
          <w:rFonts w:ascii="細明體" w:hAnsi="細明體" w:cs="細明體" w:hint="eastAsia"/>
          <w:szCs w:val="24"/>
        </w:rPr>
        <w:t>，</w:t>
      </w:r>
      <w:r w:rsidR="0060731C">
        <w:rPr>
          <w:rFonts w:ascii="細明體" w:hAnsi="細明體" w:cs="細明體" w:hint="eastAsia"/>
          <w:szCs w:val="24"/>
        </w:rPr>
        <w:t>為</w:t>
      </w:r>
      <w:r w:rsidRPr="007F10E8">
        <w:rPr>
          <w:rFonts w:ascii="細明體" w:hAnsi="細明體" w:cs="細明體" w:hint="eastAsia"/>
          <w:szCs w:val="24"/>
        </w:rPr>
        <w:t>打造具</w:t>
      </w:r>
      <w:r w:rsidR="00364B9B">
        <w:rPr>
          <w:rFonts w:ascii="細明體" w:hAnsi="細明體" w:cs="細明體" w:hint="eastAsia"/>
          <w:szCs w:val="24"/>
        </w:rPr>
        <w:t>有絲綢之路特色的國際旅遊線路和旅遊產品等提供了良好時機，</w:t>
      </w:r>
      <w:r w:rsidR="00C52081">
        <w:rPr>
          <w:rFonts w:ascii="細明體" w:hAnsi="細明體" w:cs="細明體" w:hint="eastAsia"/>
          <w:szCs w:val="24"/>
        </w:rPr>
        <w:t>而</w:t>
      </w:r>
      <w:r w:rsidR="00224BA7">
        <w:rPr>
          <w:rFonts w:ascii="細明體" w:hAnsi="細明體" w:cs="細明體" w:hint="eastAsia"/>
          <w:szCs w:val="24"/>
        </w:rPr>
        <w:t>消費活動與旅遊產業具有</w:t>
      </w:r>
      <w:r w:rsidR="00364B9B">
        <w:rPr>
          <w:rFonts w:ascii="細明體" w:hAnsi="細明體" w:cs="細明體" w:hint="eastAsia"/>
          <w:szCs w:val="24"/>
        </w:rPr>
        <w:t>相互</w:t>
      </w:r>
      <w:r w:rsidR="008A766E">
        <w:rPr>
          <w:rFonts w:ascii="細明體" w:hAnsi="細明體" w:cs="細明體" w:hint="eastAsia"/>
          <w:szCs w:val="24"/>
        </w:rPr>
        <w:t>緊扣</w:t>
      </w:r>
      <w:r w:rsidR="001F7097">
        <w:rPr>
          <w:rFonts w:ascii="細明體" w:hAnsi="細明體" w:cs="細明體" w:hint="eastAsia"/>
          <w:szCs w:val="24"/>
        </w:rPr>
        <w:t>及</w:t>
      </w:r>
      <w:r w:rsidR="00C52081">
        <w:rPr>
          <w:rFonts w:ascii="細明體" w:hAnsi="細明體" w:cs="細明體" w:hint="eastAsia"/>
          <w:szCs w:val="24"/>
        </w:rPr>
        <w:t>促進</w:t>
      </w:r>
      <w:r w:rsidR="00224BA7">
        <w:rPr>
          <w:rFonts w:ascii="細明體" w:hAnsi="細明體" w:cs="細明體" w:hint="eastAsia"/>
          <w:szCs w:val="24"/>
        </w:rPr>
        <w:t>發展</w:t>
      </w:r>
      <w:r w:rsidR="001F7097">
        <w:rPr>
          <w:rFonts w:ascii="細明體" w:hAnsi="細明體" w:cs="細明體" w:hint="eastAsia"/>
          <w:szCs w:val="24"/>
        </w:rPr>
        <w:t>的</w:t>
      </w:r>
      <w:r w:rsidR="007A52B3">
        <w:rPr>
          <w:rFonts w:ascii="細明體" w:hAnsi="細明體" w:cs="細明體" w:hint="eastAsia"/>
          <w:szCs w:val="24"/>
        </w:rPr>
        <w:t>作用</w:t>
      </w:r>
      <w:r w:rsidR="00364B9B">
        <w:rPr>
          <w:rFonts w:ascii="細明體" w:hAnsi="細明體" w:cs="細明體" w:hint="eastAsia"/>
          <w:szCs w:val="24"/>
        </w:rPr>
        <w:t>，為此，進一步加強與</w:t>
      </w:r>
      <w:r w:rsidR="00364B9B" w:rsidRPr="00364B9B">
        <w:rPr>
          <w:rFonts w:ascii="細明體" w:hAnsi="細明體" w:cs="細明體" w:hint="eastAsia"/>
          <w:szCs w:val="24"/>
        </w:rPr>
        <w:t>“一帶一路”沿線省市合作</w:t>
      </w:r>
      <w:r w:rsidR="00364B9B">
        <w:rPr>
          <w:rFonts w:ascii="細明體" w:hAnsi="細明體" w:cs="細明體" w:hint="eastAsia"/>
          <w:szCs w:val="24"/>
        </w:rPr>
        <w:t>，成為消委會重點工作。</w:t>
      </w:r>
    </w:p>
    <w:p w:rsidR="00D944B7" w:rsidRPr="00D944B7" w:rsidRDefault="00D944B7" w:rsidP="007F10E8">
      <w:pPr>
        <w:ind w:firstLine="480"/>
        <w:jc w:val="both"/>
        <w:rPr>
          <w:rFonts w:ascii="細明體" w:hAnsi="細明體" w:cs="細明體" w:hint="eastAsia"/>
          <w:b/>
          <w:szCs w:val="24"/>
        </w:rPr>
      </w:pPr>
      <w:r w:rsidRPr="00D944B7">
        <w:rPr>
          <w:rFonts w:ascii="細明體" w:hAnsi="細明體" w:cs="細明體" w:hint="eastAsia"/>
          <w:b/>
          <w:szCs w:val="24"/>
        </w:rPr>
        <w:t>協議提供綠色通道</w:t>
      </w:r>
      <w:proofErr w:type="gramStart"/>
      <w:r w:rsidRPr="00D944B7">
        <w:rPr>
          <w:rFonts w:ascii="細明體" w:hAnsi="細明體" w:cs="細明體" w:hint="eastAsia"/>
          <w:b/>
          <w:szCs w:val="24"/>
        </w:rPr>
        <w:t>方便甘澳</w:t>
      </w:r>
      <w:proofErr w:type="gramEnd"/>
      <w:r w:rsidRPr="00D944B7">
        <w:rPr>
          <w:rFonts w:ascii="細明體" w:hAnsi="細明體" w:cs="細明體" w:hint="eastAsia"/>
          <w:b/>
          <w:szCs w:val="24"/>
        </w:rPr>
        <w:t>消費者</w:t>
      </w:r>
    </w:p>
    <w:p w:rsidR="00D944B7" w:rsidRDefault="00364B9B" w:rsidP="00D944B7">
      <w:pPr>
        <w:ind w:firstLine="480"/>
        <w:jc w:val="both"/>
        <w:rPr>
          <w:rFonts w:ascii="細明體" w:hAnsi="細明體" w:cs="細明體" w:hint="eastAsia"/>
          <w:szCs w:val="24"/>
        </w:rPr>
      </w:pPr>
      <w:r w:rsidRPr="00364B9B">
        <w:rPr>
          <w:rFonts w:ascii="細明體" w:hAnsi="細明體" w:cs="細明體" w:hint="eastAsia"/>
          <w:szCs w:val="24"/>
        </w:rPr>
        <w:t>《關於加強甘肅、澳門兩地消費維權合作協議》</w:t>
      </w:r>
      <w:r>
        <w:rPr>
          <w:rFonts w:ascii="細明體" w:hAnsi="細明體" w:cs="細明體" w:hint="eastAsia"/>
          <w:szCs w:val="24"/>
        </w:rPr>
        <w:t>為兩地居民相互旅遊消費</w:t>
      </w:r>
      <w:r w:rsidR="007A52B3">
        <w:rPr>
          <w:rFonts w:ascii="細明體" w:hAnsi="細明體" w:cs="細明體" w:hint="eastAsia"/>
          <w:szCs w:val="24"/>
        </w:rPr>
        <w:t>時</w:t>
      </w:r>
      <w:r>
        <w:rPr>
          <w:rFonts w:ascii="細明體" w:hAnsi="細明體" w:cs="細明體" w:hint="eastAsia"/>
          <w:szCs w:val="24"/>
        </w:rPr>
        <w:t>一旦發生</w:t>
      </w:r>
      <w:r w:rsidR="007A52B3">
        <w:rPr>
          <w:rFonts w:ascii="細明體" w:hAnsi="細明體" w:cs="細明體" w:hint="eastAsia"/>
          <w:szCs w:val="24"/>
        </w:rPr>
        <w:t>爭議，提供</w:t>
      </w:r>
      <w:r w:rsidR="00224BA7">
        <w:rPr>
          <w:rFonts w:ascii="細明體" w:hAnsi="細明體" w:cs="細明體" w:hint="eastAsia"/>
          <w:szCs w:val="24"/>
        </w:rPr>
        <w:t>了簡便與快捷的處理機制，增加兩地消費者</w:t>
      </w:r>
      <w:r w:rsidR="007A52B3">
        <w:rPr>
          <w:rFonts w:ascii="細明體" w:hAnsi="細明體" w:cs="細明體" w:hint="eastAsia"/>
          <w:szCs w:val="24"/>
        </w:rPr>
        <w:t>互訪旅遊消費的信心，同時，透過兩會恆常機制</w:t>
      </w:r>
      <w:r w:rsidRPr="00364B9B">
        <w:rPr>
          <w:rFonts w:ascii="細明體" w:hAnsi="細明體" w:cs="細明體" w:hint="eastAsia"/>
          <w:szCs w:val="24"/>
        </w:rPr>
        <w:t>交換</w:t>
      </w:r>
      <w:r w:rsidR="00224BA7">
        <w:rPr>
          <w:rFonts w:ascii="細明體" w:hAnsi="細明體" w:cs="細明體" w:hint="eastAsia"/>
          <w:szCs w:val="24"/>
        </w:rPr>
        <w:t>消費</w:t>
      </w:r>
      <w:r w:rsidRPr="00364B9B">
        <w:rPr>
          <w:rFonts w:ascii="細明體" w:hAnsi="細明體" w:cs="細明體" w:hint="eastAsia"/>
          <w:szCs w:val="24"/>
        </w:rPr>
        <w:t>維護訊息</w:t>
      </w:r>
      <w:r w:rsidR="007A52B3">
        <w:rPr>
          <w:rFonts w:ascii="細明體" w:hAnsi="細明體" w:cs="細明體" w:hint="eastAsia"/>
          <w:szCs w:val="24"/>
        </w:rPr>
        <w:t>，有效減少彼此居民因兩地消費</w:t>
      </w:r>
      <w:r>
        <w:rPr>
          <w:rFonts w:ascii="細明體" w:hAnsi="細明體" w:cs="細明體" w:hint="eastAsia"/>
          <w:szCs w:val="24"/>
        </w:rPr>
        <w:t>文化與習慣</w:t>
      </w:r>
      <w:r w:rsidR="007A52B3">
        <w:rPr>
          <w:rFonts w:ascii="細明體" w:hAnsi="細明體" w:cs="細明體" w:hint="eastAsia"/>
          <w:szCs w:val="24"/>
        </w:rPr>
        <w:t>的</w:t>
      </w:r>
      <w:r w:rsidR="00523C94">
        <w:rPr>
          <w:rFonts w:ascii="細明體" w:hAnsi="細明體" w:cs="細明體" w:hint="eastAsia"/>
          <w:szCs w:val="24"/>
        </w:rPr>
        <w:t>差異可能發生的誤會，營造和諧與良好的消費</w:t>
      </w:r>
      <w:r>
        <w:rPr>
          <w:rFonts w:ascii="細明體" w:hAnsi="細明體" w:cs="細明體" w:hint="eastAsia"/>
          <w:szCs w:val="24"/>
        </w:rPr>
        <w:t>環境，而這股消費動力勢將有利澳門</w:t>
      </w:r>
      <w:r w:rsidR="007A52B3">
        <w:rPr>
          <w:rFonts w:ascii="細明體" w:hAnsi="細明體" w:cs="細明體" w:hint="eastAsia"/>
          <w:szCs w:val="24"/>
        </w:rPr>
        <w:t>與甘肅的經濟發展，為“一帶一路”</w:t>
      </w:r>
      <w:r w:rsidRPr="00364B9B">
        <w:rPr>
          <w:rFonts w:ascii="細明體" w:hAnsi="細明體" w:cs="細明體" w:hint="eastAsia"/>
          <w:szCs w:val="24"/>
        </w:rPr>
        <w:t>戰略經濟合作</w:t>
      </w:r>
      <w:r w:rsidR="007A52B3">
        <w:rPr>
          <w:rFonts w:ascii="細明體" w:hAnsi="細明體" w:cs="細明體" w:hint="eastAsia"/>
          <w:szCs w:val="24"/>
        </w:rPr>
        <w:t>的</w:t>
      </w:r>
      <w:r>
        <w:rPr>
          <w:rFonts w:ascii="細明體" w:hAnsi="細明體" w:cs="細明體" w:hint="eastAsia"/>
          <w:szCs w:val="24"/>
        </w:rPr>
        <w:t>建設作出貢獻。</w:t>
      </w:r>
    </w:p>
    <w:p w:rsidR="00D944B7" w:rsidRPr="00D944B7" w:rsidRDefault="00D944B7" w:rsidP="00D944B7">
      <w:pPr>
        <w:ind w:firstLine="480"/>
        <w:jc w:val="both"/>
        <w:rPr>
          <w:rFonts w:ascii="細明體" w:hAnsi="細明體" w:cs="細明體" w:hint="eastAsia"/>
          <w:b/>
          <w:szCs w:val="24"/>
        </w:rPr>
      </w:pPr>
      <w:proofErr w:type="gramStart"/>
      <w:r w:rsidRPr="00D944B7">
        <w:rPr>
          <w:rFonts w:ascii="細明體" w:hAnsi="細明體" w:cs="細明體" w:hint="eastAsia"/>
          <w:b/>
          <w:szCs w:val="24"/>
        </w:rPr>
        <w:t>甘澳消協</w:t>
      </w:r>
      <w:proofErr w:type="gramEnd"/>
      <w:r w:rsidRPr="00D944B7">
        <w:rPr>
          <w:rFonts w:ascii="細明體" w:hAnsi="細明體" w:cs="細明體" w:hint="eastAsia"/>
          <w:b/>
          <w:szCs w:val="24"/>
        </w:rPr>
        <w:t>／委員會</w:t>
      </w:r>
      <w:proofErr w:type="gramStart"/>
      <w:r w:rsidRPr="00D944B7">
        <w:rPr>
          <w:rFonts w:ascii="細明體" w:hAnsi="細明體" w:cs="細明體" w:hint="eastAsia"/>
          <w:b/>
          <w:szCs w:val="24"/>
        </w:rPr>
        <w:t>在本澳簽署</w:t>
      </w:r>
      <w:proofErr w:type="gramEnd"/>
      <w:r w:rsidRPr="00D944B7">
        <w:rPr>
          <w:rFonts w:ascii="細明體" w:hAnsi="細明體" w:cs="細明體" w:hint="eastAsia"/>
          <w:b/>
          <w:szCs w:val="24"/>
        </w:rPr>
        <w:t>合作協議</w:t>
      </w:r>
    </w:p>
    <w:p w:rsidR="00364B9B" w:rsidRDefault="00B90A78" w:rsidP="007F10E8">
      <w:pPr>
        <w:ind w:firstLine="480"/>
        <w:jc w:val="both"/>
        <w:rPr>
          <w:rFonts w:ascii="細明體" w:hAnsi="細明體" w:cs="細明體" w:hint="eastAsia"/>
          <w:szCs w:val="24"/>
        </w:rPr>
      </w:pPr>
      <w:r w:rsidRPr="00B90A78">
        <w:rPr>
          <w:rFonts w:ascii="細明體" w:hAnsi="細明體" w:cs="細明體" w:hint="eastAsia"/>
          <w:szCs w:val="24"/>
        </w:rPr>
        <w:t>消委會執委會主席黃翰寧與甘肅省消協會長陳其壽代表</w:t>
      </w:r>
      <w:r w:rsidR="008A766E">
        <w:rPr>
          <w:rFonts w:ascii="細明體" w:hAnsi="細明體" w:cs="細明體" w:hint="eastAsia"/>
          <w:szCs w:val="24"/>
        </w:rPr>
        <w:t>兩</w:t>
      </w:r>
      <w:r w:rsidRPr="00B90A78">
        <w:rPr>
          <w:rFonts w:ascii="細明體" w:hAnsi="細明體" w:cs="細明體" w:hint="eastAsia"/>
          <w:szCs w:val="24"/>
        </w:rPr>
        <w:t>會</w:t>
      </w:r>
      <w:r w:rsidR="00D944B7">
        <w:rPr>
          <w:rFonts w:ascii="細明體" w:hAnsi="細明體" w:cs="細明體" w:hint="eastAsia"/>
          <w:szCs w:val="24"/>
        </w:rPr>
        <w:t>今（26日）天</w:t>
      </w:r>
      <w:r w:rsidRPr="00B90A78">
        <w:rPr>
          <w:rFonts w:ascii="細明體" w:hAnsi="細明體" w:cs="細明體" w:hint="eastAsia"/>
          <w:szCs w:val="24"/>
        </w:rPr>
        <w:t>簽署《關於加強甘肅、澳門兩地消費維權合作協議》</w:t>
      </w:r>
      <w:r>
        <w:rPr>
          <w:rFonts w:ascii="細明體" w:hAnsi="細明體" w:cs="細明體" w:hint="eastAsia"/>
          <w:szCs w:val="24"/>
        </w:rPr>
        <w:t>，雙方期望在區域合作</w:t>
      </w:r>
      <w:r w:rsidR="007A52B3">
        <w:rPr>
          <w:rFonts w:ascii="細明體" w:hAnsi="細明體" w:cs="細明體" w:hint="eastAsia"/>
          <w:szCs w:val="24"/>
        </w:rPr>
        <w:t>的</w:t>
      </w:r>
      <w:r>
        <w:rPr>
          <w:rFonts w:ascii="細明體" w:hAnsi="細明體" w:cs="細明體" w:hint="eastAsia"/>
          <w:szCs w:val="24"/>
        </w:rPr>
        <w:t>互補互惠下，提升兩地消保工作的質量，讓廣大消費者合法權益獲得更好的保障。</w:t>
      </w:r>
    </w:p>
    <w:p w:rsidR="00B90A78" w:rsidRDefault="00B90A78" w:rsidP="007F10E8">
      <w:pPr>
        <w:ind w:firstLine="480"/>
        <w:jc w:val="both"/>
        <w:rPr>
          <w:rFonts w:ascii="細明體" w:hAnsi="細明體" w:cs="細明體" w:hint="eastAsia"/>
          <w:szCs w:val="24"/>
        </w:rPr>
      </w:pPr>
      <w:r w:rsidRPr="00B90A78">
        <w:rPr>
          <w:rFonts w:ascii="細明體" w:hAnsi="細明體" w:cs="細明體" w:hint="eastAsia"/>
          <w:szCs w:val="24"/>
        </w:rPr>
        <w:t>甘肅省消協會長陳其壽</w:t>
      </w:r>
      <w:r>
        <w:rPr>
          <w:rFonts w:ascii="細明體" w:hAnsi="細明體" w:cs="細明體" w:hint="eastAsia"/>
          <w:szCs w:val="24"/>
        </w:rPr>
        <w:t>致詞中特別提及澳門“誠信店”優質標誌計劃與消費爭議仲裁中心是</w:t>
      </w:r>
      <w:proofErr w:type="gramStart"/>
      <w:r w:rsidR="007A52B3">
        <w:rPr>
          <w:rFonts w:ascii="細明體" w:hAnsi="細明體" w:cs="細明體" w:hint="eastAsia"/>
          <w:szCs w:val="24"/>
        </w:rPr>
        <w:t>消費維權</w:t>
      </w:r>
      <w:r>
        <w:rPr>
          <w:rFonts w:ascii="細明體" w:hAnsi="細明體" w:cs="細明體" w:hint="eastAsia"/>
          <w:szCs w:val="24"/>
        </w:rPr>
        <w:t>有效</w:t>
      </w:r>
      <w:proofErr w:type="gramEnd"/>
      <w:r>
        <w:rPr>
          <w:rFonts w:ascii="細明體" w:hAnsi="細明體" w:cs="細明體" w:hint="eastAsia"/>
          <w:szCs w:val="24"/>
        </w:rPr>
        <w:t>與重要的工具，希望日後雙方就以上的機制多作交流。</w:t>
      </w:r>
    </w:p>
    <w:p w:rsidR="00D944B7" w:rsidRPr="00D944B7" w:rsidRDefault="00D944B7" w:rsidP="007F10E8">
      <w:pPr>
        <w:ind w:firstLine="480"/>
        <w:jc w:val="both"/>
        <w:rPr>
          <w:rFonts w:ascii="細明體" w:hAnsi="細明體" w:cs="細明體" w:hint="eastAsia"/>
          <w:b/>
          <w:szCs w:val="24"/>
        </w:rPr>
      </w:pPr>
      <w:r w:rsidRPr="00D944B7">
        <w:rPr>
          <w:rFonts w:ascii="細明體" w:hAnsi="細明體" w:cs="細明體" w:hint="eastAsia"/>
          <w:b/>
          <w:szCs w:val="24"/>
        </w:rPr>
        <w:t>去年與</w:t>
      </w:r>
      <w:proofErr w:type="gramStart"/>
      <w:r w:rsidRPr="00D944B7">
        <w:rPr>
          <w:rFonts w:ascii="細明體" w:hAnsi="細明體" w:cs="細明體" w:hint="eastAsia"/>
          <w:b/>
          <w:szCs w:val="24"/>
        </w:rPr>
        <w:t>內地消協</w:t>
      </w:r>
      <w:proofErr w:type="gramEnd"/>
      <w:r w:rsidRPr="00D944B7">
        <w:rPr>
          <w:rFonts w:ascii="細明體" w:hAnsi="細明體" w:cs="細明體" w:hint="eastAsia"/>
          <w:b/>
          <w:szCs w:val="24"/>
        </w:rPr>
        <w:t>/委員會相互轉</w:t>
      </w:r>
      <w:proofErr w:type="gramStart"/>
      <w:r w:rsidRPr="00D944B7">
        <w:rPr>
          <w:rFonts w:ascii="細明體" w:hAnsi="細明體" w:cs="細明體" w:hint="eastAsia"/>
          <w:b/>
          <w:szCs w:val="24"/>
        </w:rPr>
        <w:t>介</w:t>
      </w:r>
      <w:proofErr w:type="gramEnd"/>
      <w:r w:rsidRPr="00D944B7">
        <w:rPr>
          <w:rFonts w:ascii="細明體" w:hAnsi="細明體" w:cs="細明體" w:hint="eastAsia"/>
          <w:b/>
          <w:szCs w:val="24"/>
        </w:rPr>
        <w:t>投訴個案近百宗</w:t>
      </w:r>
    </w:p>
    <w:p w:rsidR="00224BA7" w:rsidRDefault="00B90A78" w:rsidP="007F10E8">
      <w:pPr>
        <w:ind w:firstLine="480"/>
        <w:jc w:val="both"/>
        <w:rPr>
          <w:rFonts w:ascii="細明體" w:hAnsi="細明體" w:cs="細明體" w:hint="eastAsia"/>
          <w:szCs w:val="24"/>
        </w:rPr>
      </w:pPr>
      <w:r w:rsidRPr="00B90A78">
        <w:rPr>
          <w:rFonts w:ascii="細明體" w:hAnsi="細明體" w:cs="細明體" w:hint="eastAsia"/>
          <w:szCs w:val="24"/>
        </w:rPr>
        <w:lastRenderedPageBreak/>
        <w:t>消委會執委會主席黃翰寧</w:t>
      </w:r>
      <w:r w:rsidR="00224BA7">
        <w:rPr>
          <w:rFonts w:ascii="細明體" w:hAnsi="細明體" w:cs="細明體" w:hint="eastAsia"/>
          <w:szCs w:val="24"/>
        </w:rPr>
        <w:t>致詞時</w:t>
      </w:r>
      <w:r w:rsidR="0060731C">
        <w:rPr>
          <w:rFonts w:ascii="細明體" w:hAnsi="細明體" w:cs="細明體" w:hint="eastAsia"/>
          <w:szCs w:val="24"/>
        </w:rPr>
        <w:t>表示，透過合作協議，能及時處理和保障內地</w:t>
      </w:r>
      <w:r w:rsidR="007A52B3">
        <w:rPr>
          <w:rFonts w:ascii="細明體" w:hAnsi="細明體" w:cs="細明體" w:hint="eastAsia"/>
          <w:szCs w:val="24"/>
        </w:rPr>
        <w:t>消費者權益，對本澳建設與發展</w:t>
      </w:r>
      <w:r>
        <w:rPr>
          <w:rFonts w:ascii="細明體" w:hAnsi="細明體" w:cs="細明體" w:hint="eastAsia"/>
          <w:szCs w:val="24"/>
        </w:rPr>
        <w:t>“世界旅遊休閒中心”</w:t>
      </w:r>
      <w:r w:rsidR="007A52B3">
        <w:rPr>
          <w:rFonts w:ascii="細明體" w:hAnsi="細明體" w:cs="細明體" w:hint="eastAsia"/>
          <w:szCs w:val="24"/>
        </w:rPr>
        <w:t>的進程</w:t>
      </w:r>
      <w:r>
        <w:rPr>
          <w:rFonts w:ascii="細明體" w:hAnsi="細明體" w:cs="細明體" w:hint="eastAsia"/>
          <w:szCs w:val="24"/>
        </w:rPr>
        <w:t>極其重要。消委會未來將繼續進一步加強與</w:t>
      </w:r>
      <w:r w:rsidRPr="00B90A78">
        <w:rPr>
          <w:rFonts w:ascii="細明體" w:hAnsi="細明體" w:cs="細明體" w:hint="eastAsia"/>
          <w:szCs w:val="24"/>
        </w:rPr>
        <w:t>“一帶一路”沿線省</w:t>
      </w:r>
      <w:proofErr w:type="gramStart"/>
      <w:r w:rsidRPr="00B90A78">
        <w:rPr>
          <w:rFonts w:ascii="細明體" w:hAnsi="細明體" w:cs="細明體" w:hint="eastAsia"/>
          <w:szCs w:val="24"/>
        </w:rPr>
        <w:t>市</w:t>
      </w:r>
      <w:r w:rsidR="007A52B3">
        <w:rPr>
          <w:rFonts w:ascii="細明體" w:hAnsi="細明體" w:cs="細明體" w:hint="eastAsia"/>
          <w:szCs w:val="24"/>
        </w:rPr>
        <w:t>消協</w:t>
      </w:r>
      <w:proofErr w:type="gramEnd"/>
      <w:r w:rsidR="007A52B3">
        <w:rPr>
          <w:rFonts w:ascii="細明體" w:hAnsi="細明體" w:cs="細明體" w:hint="eastAsia"/>
          <w:szCs w:val="24"/>
        </w:rPr>
        <w:t>／委員會的合作。</w:t>
      </w:r>
    </w:p>
    <w:p w:rsidR="00B90A78" w:rsidRDefault="00B90A78" w:rsidP="007F10E8">
      <w:pPr>
        <w:ind w:firstLine="480"/>
        <w:jc w:val="both"/>
        <w:rPr>
          <w:rFonts w:ascii="細明體" w:hAnsi="細明體" w:cs="細明體" w:hint="eastAsia"/>
          <w:szCs w:val="24"/>
        </w:rPr>
      </w:pPr>
      <w:r>
        <w:rPr>
          <w:rFonts w:ascii="細明體" w:hAnsi="細明體" w:cs="細明體" w:hint="eastAsia"/>
          <w:szCs w:val="24"/>
        </w:rPr>
        <w:t>目前，消委會已與內</w:t>
      </w:r>
      <w:r w:rsidR="00C52081">
        <w:rPr>
          <w:rFonts w:ascii="細明體" w:hAnsi="細明體" w:cs="細明體" w:hint="eastAsia"/>
          <w:szCs w:val="24"/>
        </w:rPr>
        <w:t>地</w:t>
      </w:r>
      <w:r w:rsidR="00430B5B" w:rsidRPr="008A766E">
        <w:rPr>
          <w:rFonts w:ascii="細明體" w:hAnsi="細明體" w:cs="細明體" w:hint="eastAsia"/>
          <w:szCs w:val="24"/>
        </w:rPr>
        <w:t>43</w:t>
      </w:r>
      <w:r w:rsidR="00C52081">
        <w:rPr>
          <w:rFonts w:ascii="細明體" w:hAnsi="細明體" w:cs="細明體" w:hint="eastAsia"/>
          <w:szCs w:val="24"/>
        </w:rPr>
        <w:t>個</w:t>
      </w:r>
      <w:r>
        <w:rPr>
          <w:rFonts w:ascii="細明體" w:hAnsi="細明體" w:cs="細明體" w:hint="eastAsia"/>
          <w:szCs w:val="24"/>
        </w:rPr>
        <w:t>省</w:t>
      </w:r>
      <w:proofErr w:type="gramStart"/>
      <w:r>
        <w:rPr>
          <w:rFonts w:ascii="細明體" w:hAnsi="細明體" w:cs="細明體" w:hint="eastAsia"/>
          <w:szCs w:val="24"/>
        </w:rPr>
        <w:t>市</w:t>
      </w:r>
      <w:r w:rsidR="007A52B3">
        <w:rPr>
          <w:rFonts w:ascii="細明體" w:hAnsi="細明體" w:cs="細明體" w:hint="eastAsia"/>
          <w:szCs w:val="24"/>
        </w:rPr>
        <w:t>消協</w:t>
      </w:r>
      <w:proofErr w:type="gramEnd"/>
      <w:r w:rsidR="007A52B3">
        <w:rPr>
          <w:rFonts w:ascii="細明體" w:hAnsi="細明體" w:cs="細明體" w:hint="eastAsia"/>
          <w:szCs w:val="24"/>
        </w:rPr>
        <w:t>／委員會</w:t>
      </w:r>
      <w:r>
        <w:rPr>
          <w:rFonts w:ascii="細明體" w:hAnsi="細明體" w:cs="細明體" w:hint="eastAsia"/>
          <w:szCs w:val="24"/>
        </w:rPr>
        <w:t>簽署</w:t>
      </w:r>
      <w:r w:rsidR="007A52B3">
        <w:rPr>
          <w:rFonts w:ascii="細明體" w:hAnsi="細明體" w:cs="細明體" w:hint="eastAsia"/>
          <w:szCs w:val="24"/>
        </w:rPr>
        <w:t>單邊與多邊的</w:t>
      </w:r>
      <w:proofErr w:type="gramStart"/>
      <w:r w:rsidR="008A766E">
        <w:rPr>
          <w:rFonts w:ascii="細明體" w:hAnsi="細明體" w:cs="細明體" w:hint="eastAsia"/>
          <w:szCs w:val="24"/>
        </w:rPr>
        <w:t>消費</w:t>
      </w:r>
      <w:r>
        <w:rPr>
          <w:rFonts w:ascii="細明體" w:hAnsi="細明體" w:cs="細明體" w:hint="eastAsia"/>
          <w:szCs w:val="24"/>
        </w:rPr>
        <w:t>維權合作</w:t>
      </w:r>
      <w:proofErr w:type="gramEnd"/>
      <w:r>
        <w:rPr>
          <w:rFonts w:ascii="細明體" w:hAnsi="細明體" w:cs="細明體" w:hint="eastAsia"/>
          <w:szCs w:val="24"/>
        </w:rPr>
        <w:t>協議，</w:t>
      </w:r>
      <w:r w:rsidR="007A52B3">
        <w:rPr>
          <w:rFonts w:ascii="細明體" w:hAnsi="細明體" w:cs="細明體" w:hint="eastAsia"/>
          <w:szCs w:val="24"/>
        </w:rPr>
        <w:t>保障彼此居民在旅遊消費過程中的權益，消委會</w:t>
      </w:r>
      <w:r>
        <w:rPr>
          <w:rFonts w:ascii="細明體" w:hAnsi="細明體" w:cs="細明體" w:hint="eastAsia"/>
          <w:szCs w:val="24"/>
        </w:rPr>
        <w:t>去(2016)年與內地</w:t>
      </w:r>
      <w:proofErr w:type="gramStart"/>
      <w:r>
        <w:rPr>
          <w:rFonts w:ascii="細明體" w:hAnsi="細明體" w:cs="細明體" w:hint="eastAsia"/>
          <w:szCs w:val="24"/>
        </w:rPr>
        <w:t>各消協</w:t>
      </w:r>
      <w:proofErr w:type="gramEnd"/>
      <w:r>
        <w:rPr>
          <w:rFonts w:ascii="細明體" w:hAnsi="細明體" w:cs="細明體" w:hint="eastAsia"/>
          <w:szCs w:val="24"/>
        </w:rPr>
        <w:t>／委</w:t>
      </w:r>
      <w:r w:rsidR="00C52081">
        <w:rPr>
          <w:rFonts w:ascii="細明體" w:hAnsi="細明體" w:cs="細明體" w:hint="eastAsia"/>
          <w:szCs w:val="24"/>
        </w:rPr>
        <w:t>員會相互轉</w:t>
      </w:r>
      <w:proofErr w:type="gramStart"/>
      <w:r w:rsidR="00C52081">
        <w:rPr>
          <w:rFonts w:ascii="細明體" w:hAnsi="細明體" w:cs="細明體" w:hint="eastAsia"/>
          <w:szCs w:val="24"/>
        </w:rPr>
        <w:t>介</w:t>
      </w:r>
      <w:proofErr w:type="gramEnd"/>
      <w:r w:rsidR="00C52081">
        <w:rPr>
          <w:rFonts w:ascii="細明體" w:hAnsi="細明體" w:cs="細明體" w:hint="eastAsia"/>
          <w:szCs w:val="24"/>
        </w:rPr>
        <w:t>的</w:t>
      </w:r>
      <w:r w:rsidR="00D944B7">
        <w:rPr>
          <w:rFonts w:ascii="細明體" w:hAnsi="細明體" w:cs="細明體" w:hint="eastAsia"/>
          <w:szCs w:val="24"/>
        </w:rPr>
        <w:t>投訴</w:t>
      </w:r>
      <w:r w:rsidR="00C52081">
        <w:rPr>
          <w:rFonts w:ascii="細明體" w:hAnsi="細明體" w:cs="細明體" w:hint="eastAsia"/>
          <w:szCs w:val="24"/>
        </w:rPr>
        <w:t>個案達到一百宗。</w:t>
      </w:r>
    </w:p>
    <w:p w:rsidR="00C52081" w:rsidRPr="00C52081" w:rsidRDefault="00C52081" w:rsidP="00C52081">
      <w:pPr>
        <w:ind w:firstLine="480"/>
        <w:jc w:val="both"/>
        <w:rPr>
          <w:rFonts w:ascii="新細明體" w:eastAsia="新細明體" w:hAnsi="新細明體" w:cs="細明體"/>
          <w:szCs w:val="24"/>
        </w:rPr>
      </w:pPr>
      <w:r>
        <w:rPr>
          <w:rFonts w:ascii="細明體" w:hAnsi="細明體" w:cs="細明體" w:hint="eastAsia"/>
          <w:szCs w:val="24"/>
        </w:rPr>
        <w:t>消委會全體委員會主席黃國勝</w:t>
      </w:r>
      <w:r>
        <w:rPr>
          <w:rFonts w:ascii="新細明體" w:eastAsia="新細明體" w:hAnsi="新細明體" w:cs="細明體" w:hint="eastAsia"/>
          <w:szCs w:val="24"/>
        </w:rPr>
        <w:t>、</w:t>
      </w:r>
      <w:r>
        <w:rPr>
          <w:rFonts w:ascii="細明體" w:hAnsi="細明體" w:cs="細明體" w:hint="eastAsia"/>
          <w:szCs w:val="24"/>
        </w:rPr>
        <w:t>全體委員會委員</w:t>
      </w:r>
      <w:r w:rsidR="00B4492D" w:rsidRPr="00B4492D">
        <w:rPr>
          <w:rFonts w:ascii="細明體" w:hAnsi="細明體" w:cs="細明體" w:hint="eastAsia"/>
          <w:szCs w:val="24"/>
        </w:rPr>
        <w:t>石崇榮</w:t>
      </w:r>
      <w:r w:rsidR="00B4492D">
        <w:rPr>
          <w:rFonts w:ascii="新細明體" w:eastAsia="新細明體" w:hAnsi="新細明體" w:cs="細明體" w:hint="eastAsia"/>
          <w:szCs w:val="24"/>
        </w:rPr>
        <w:t>、</w:t>
      </w:r>
      <w:r w:rsidR="00B4492D" w:rsidRPr="00B4492D">
        <w:rPr>
          <w:rFonts w:ascii="新細明體" w:eastAsia="新細明體" w:hAnsi="新細明體" w:cs="細明體" w:hint="eastAsia"/>
          <w:szCs w:val="24"/>
        </w:rPr>
        <w:t>李惠萍</w:t>
      </w:r>
      <w:r>
        <w:rPr>
          <w:rFonts w:ascii="新細明體" w:eastAsia="新細明體" w:hAnsi="新細明體" w:cs="細明體" w:hint="eastAsia"/>
          <w:szCs w:val="24"/>
        </w:rPr>
        <w:t>、</w:t>
      </w:r>
      <w:r w:rsidR="00B4492D" w:rsidRPr="00B4492D">
        <w:rPr>
          <w:rFonts w:ascii="新細明體" w:eastAsia="新細明體" w:hAnsi="新細明體" w:cs="細明體" w:hint="eastAsia"/>
          <w:szCs w:val="24"/>
        </w:rPr>
        <w:t>甄李睿恆</w:t>
      </w:r>
      <w:r w:rsidR="00B4492D">
        <w:rPr>
          <w:rFonts w:ascii="新細明體" w:eastAsia="新細明體" w:hAnsi="新細明體" w:cs="細明體" w:hint="eastAsia"/>
          <w:szCs w:val="24"/>
        </w:rPr>
        <w:t>、</w:t>
      </w:r>
      <w:proofErr w:type="gramStart"/>
      <w:r w:rsidRPr="00C52081">
        <w:rPr>
          <w:rFonts w:ascii="新細明體" w:eastAsia="新細明體" w:hAnsi="新細明體" w:cs="細明體" w:hint="eastAsia"/>
          <w:szCs w:val="24"/>
        </w:rPr>
        <w:t>甘肅省消</w:t>
      </w:r>
      <w:r w:rsidR="00E26573">
        <w:rPr>
          <w:rFonts w:ascii="新細明體" w:eastAsia="新細明體" w:hAnsi="新細明體" w:cs="細明體" w:hint="eastAsia"/>
          <w:szCs w:val="24"/>
        </w:rPr>
        <w:t>協</w:t>
      </w:r>
      <w:r w:rsidRPr="00C52081">
        <w:rPr>
          <w:rFonts w:ascii="新細明體" w:eastAsia="新細明體" w:hAnsi="新細明體" w:cs="細明體" w:hint="eastAsia"/>
          <w:szCs w:val="24"/>
        </w:rPr>
        <w:t>副</w:t>
      </w:r>
      <w:proofErr w:type="gramEnd"/>
      <w:r w:rsidRPr="00C52081">
        <w:rPr>
          <w:rFonts w:ascii="新細明體" w:eastAsia="新細明體" w:hAnsi="新細明體" w:cs="細明體" w:hint="eastAsia"/>
          <w:szCs w:val="24"/>
        </w:rPr>
        <w:t>會長兼秘書長欒明軍</w:t>
      </w:r>
      <w:r>
        <w:rPr>
          <w:rFonts w:ascii="新細明體" w:eastAsia="新細明體" w:hAnsi="新細明體" w:cs="細明體" w:hint="eastAsia"/>
          <w:szCs w:val="24"/>
        </w:rPr>
        <w:t>、</w:t>
      </w:r>
      <w:proofErr w:type="gramStart"/>
      <w:r w:rsidR="007A52B3">
        <w:rPr>
          <w:rFonts w:ascii="新細明體" w:eastAsia="新細明體" w:hAnsi="新細明體" w:cs="細明體" w:hint="eastAsia"/>
          <w:szCs w:val="24"/>
        </w:rPr>
        <w:t>甘肅省消協</w:t>
      </w:r>
      <w:r w:rsidRPr="00C52081">
        <w:rPr>
          <w:rFonts w:ascii="新細明體" w:eastAsia="新細明體" w:hAnsi="新細明體" w:cs="細明體" w:hint="eastAsia"/>
          <w:szCs w:val="24"/>
        </w:rPr>
        <w:t>投訴</w:t>
      </w:r>
      <w:proofErr w:type="gramEnd"/>
      <w:r w:rsidRPr="00C52081">
        <w:rPr>
          <w:rFonts w:ascii="新細明體" w:eastAsia="新細明體" w:hAnsi="新細明體" w:cs="細明體" w:hint="eastAsia"/>
          <w:szCs w:val="24"/>
        </w:rPr>
        <w:t>監督部主任金質</w:t>
      </w:r>
      <w:r w:rsidR="008A766E">
        <w:rPr>
          <w:rFonts w:ascii="新細明體" w:eastAsia="新細明體" w:hAnsi="新細明體" w:cs="細明體" w:hint="eastAsia"/>
          <w:szCs w:val="24"/>
        </w:rPr>
        <w:t>見證</w:t>
      </w:r>
      <w:proofErr w:type="gramStart"/>
      <w:r w:rsidR="008A766E">
        <w:rPr>
          <w:rFonts w:ascii="新細明體" w:eastAsia="新細明體" w:hAnsi="新細明體" w:cs="細明體" w:hint="eastAsia"/>
          <w:szCs w:val="24"/>
        </w:rPr>
        <w:t>甘澳消協</w:t>
      </w:r>
      <w:proofErr w:type="gramEnd"/>
      <w:r w:rsidR="008A766E">
        <w:rPr>
          <w:rFonts w:ascii="新細明體" w:eastAsia="新細明體" w:hAnsi="新細明體" w:cs="細明體" w:hint="eastAsia"/>
          <w:szCs w:val="24"/>
        </w:rPr>
        <w:t>／委員會</w:t>
      </w:r>
      <w:r w:rsidRPr="00C52081">
        <w:rPr>
          <w:rFonts w:ascii="新細明體" w:eastAsia="新細明體" w:hAnsi="新細明體" w:cs="細明體" w:hint="eastAsia"/>
          <w:szCs w:val="24"/>
        </w:rPr>
        <w:t>簽署《關於加強甘肅、澳門兩地消費維權合作協議》</w:t>
      </w:r>
      <w:r>
        <w:rPr>
          <w:rFonts w:ascii="新細明體" w:eastAsia="新細明體" w:hAnsi="新細明體" w:cs="細明體" w:hint="eastAsia"/>
          <w:szCs w:val="24"/>
        </w:rPr>
        <w:t>，其他出席</w:t>
      </w:r>
      <w:r w:rsidR="00E26573">
        <w:rPr>
          <w:rFonts w:ascii="新細明體" w:eastAsia="新細明體" w:hAnsi="新細明體" w:cs="細明體" w:hint="eastAsia"/>
          <w:szCs w:val="24"/>
        </w:rPr>
        <w:t>協議簽署儀式的</w:t>
      </w:r>
      <w:r>
        <w:rPr>
          <w:rFonts w:ascii="新細明體" w:eastAsia="新細明體" w:hAnsi="新細明體" w:cs="細明體" w:hint="eastAsia"/>
          <w:szCs w:val="24"/>
        </w:rPr>
        <w:t>嘉賓包括</w:t>
      </w:r>
      <w:r w:rsidRPr="00C52081">
        <w:rPr>
          <w:rFonts w:ascii="新細明體" w:eastAsia="新細明體" w:hAnsi="新細明體" w:cs="細明體" w:hint="eastAsia"/>
          <w:szCs w:val="24"/>
        </w:rPr>
        <w:t>消費爭議仲裁中心</w:t>
      </w:r>
      <w:r>
        <w:rPr>
          <w:rFonts w:ascii="新細明體" w:eastAsia="新細明體" w:hAnsi="新細明體" w:cs="細明體" w:hint="eastAsia"/>
          <w:szCs w:val="24"/>
        </w:rPr>
        <w:t>各顧問單位／人士。</w:t>
      </w:r>
    </w:p>
    <w:sectPr w:rsidR="00C52081" w:rsidRPr="00C52081" w:rsidSect="00AB492B">
      <w:pgSz w:w="11907" w:h="16840" w:code="9"/>
      <w:pgMar w:top="2552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71" w:rsidRDefault="004C2B71" w:rsidP="00CA778B">
      <w:pPr>
        <w:spacing w:line="240" w:lineRule="auto"/>
      </w:pPr>
      <w:r>
        <w:separator/>
      </w:r>
    </w:p>
  </w:endnote>
  <w:endnote w:type="continuationSeparator" w:id="0">
    <w:p w:rsidR="004C2B71" w:rsidRDefault="004C2B71" w:rsidP="00CA7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71" w:rsidRDefault="004C2B71" w:rsidP="00CA778B">
      <w:pPr>
        <w:spacing w:line="240" w:lineRule="auto"/>
      </w:pPr>
      <w:r>
        <w:separator/>
      </w:r>
    </w:p>
  </w:footnote>
  <w:footnote w:type="continuationSeparator" w:id="0">
    <w:p w:rsidR="004C2B71" w:rsidRDefault="004C2B71" w:rsidP="00CA7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A4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5"/>
    <w:rsid w:val="00001B12"/>
    <w:rsid w:val="00003ED6"/>
    <w:rsid w:val="00005302"/>
    <w:rsid w:val="00012280"/>
    <w:rsid w:val="0001710A"/>
    <w:rsid w:val="0002658E"/>
    <w:rsid w:val="0003264B"/>
    <w:rsid w:val="00044590"/>
    <w:rsid w:val="00054286"/>
    <w:rsid w:val="00077DA7"/>
    <w:rsid w:val="000925C1"/>
    <w:rsid w:val="000B52B4"/>
    <w:rsid w:val="000B6CDC"/>
    <w:rsid w:val="000C4F80"/>
    <w:rsid w:val="000D322D"/>
    <w:rsid w:val="000D79F4"/>
    <w:rsid w:val="000E28FB"/>
    <w:rsid w:val="000E4297"/>
    <w:rsid w:val="000F1B6D"/>
    <w:rsid w:val="00103D63"/>
    <w:rsid w:val="00126BB5"/>
    <w:rsid w:val="00136CD8"/>
    <w:rsid w:val="00155A1A"/>
    <w:rsid w:val="00165D58"/>
    <w:rsid w:val="0017262D"/>
    <w:rsid w:val="001B04AB"/>
    <w:rsid w:val="001C7374"/>
    <w:rsid w:val="001D5E65"/>
    <w:rsid w:val="001F7097"/>
    <w:rsid w:val="00204197"/>
    <w:rsid w:val="0020764A"/>
    <w:rsid w:val="00207B89"/>
    <w:rsid w:val="00224BA7"/>
    <w:rsid w:val="00262909"/>
    <w:rsid w:val="002731ED"/>
    <w:rsid w:val="00283551"/>
    <w:rsid w:val="0028380F"/>
    <w:rsid w:val="002A6B3F"/>
    <w:rsid w:val="002B5BBB"/>
    <w:rsid w:val="003142DE"/>
    <w:rsid w:val="003567B2"/>
    <w:rsid w:val="003612D6"/>
    <w:rsid w:val="00364B9B"/>
    <w:rsid w:val="00365EBB"/>
    <w:rsid w:val="003708DE"/>
    <w:rsid w:val="00381977"/>
    <w:rsid w:val="003B7699"/>
    <w:rsid w:val="003D74F7"/>
    <w:rsid w:val="003E46E3"/>
    <w:rsid w:val="003F2465"/>
    <w:rsid w:val="003F4758"/>
    <w:rsid w:val="0041299D"/>
    <w:rsid w:val="00414889"/>
    <w:rsid w:val="00422329"/>
    <w:rsid w:val="00425B55"/>
    <w:rsid w:val="00430B5B"/>
    <w:rsid w:val="004327BF"/>
    <w:rsid w:val="004650E7"/>
    <w:rsid w:val="00466B55"/>
    <w:rsid w:val="00475A3B"/>
    <w:rsid w:val="00487658"/>
    <w:rsid w:val="004A267B"/>
    <w:rsid w:val="004A6BB8"/>
    <w:rsid w:val="004C2B71"/>
    <w:rsid w:val="004D6A3F"/>
    <w:rsid w:val="004E31D8"/>
    <w:rsid w:val="00514A49"/>
    <w:rsid w:val="00514ACE"/>
    <w:rsid w:val="00523C94"/>
    <w:rsid w:val="00525BCF"/>
    <w:rsid w:val="005262C4"/>
    <w:rsid w:val="0052744C"/>
    <w:rsid w:val="00542BF0"/>
    <w:rsid w:val="00564811"/>
    <w:rsid w:val="005A6A76"/>
    <w:rsid w:val="005C4E5E"/>
    <w:rsid w:val="0060731C"/>
    <w:rsid w:val="006314C0"/>
    <w:rsid w:val="00677E01"/>
    <w:rsid w:val="006A2AF8"/>
    <w:rsid w:val="006C0BBF"/>
    <w:rsid w:val="006E537D"/>
    <w:rsid w:val="006F5D21"/>
    <w:rsid w:val="007367D0"/>
    <w:rsid w:val="00782EEB"/>
    <w:rsid w:val="00792A0C"/>
    <w:rsid w:val="007963BE"/>
    <w:rsid w:val="007A52B3"/>
    <w:rsid w:val="007A7552"/>
    <w:rsid w:val="007B322C"/>
    <w:rsid w:val="007B6305"/>
    <w:rsid w:val="007C510A"/>
    <w:rsid w:val="007D53D6"/>
    <w:rsid w:val="007E7FC8"/>
    <w:rsid w:val="007F10E8"/>
    <w:rsid w:val="007F4465"/>
    <w:rsid w:val="00807261"/>
    <w:rsid w:val="008153A5"/>
    <w:rsid w:val="008255E7"/>
    <w:rsid w:val="00833E76"/>
    <w:rsid w:val="00834D6B"/>
    <w:rsid w:val="0085573C"/>
    <w:rsid w:val="008851D8"/>
    <w:rsid w:val="008A766E"/>
    <w:rsid w:val="008A7B63"/>
    <w:rsid w:val="008E0DA2"/>
    <w:rsid w:val="00910ED1"/>
    <w:rsid w:val="00911E39"/>
    <w:rsid w:val="009154EC"/>
    <w:rsid w:val="009241E8"/>
    <w:rsid w:val="00926511"/>
    <w:rsid w:val="0093203F"/>
    <w:rsid w:val="00953445"/>
    <w:rsid w:val="0096544A"/>
    <w:rsid w:val="0098681A"/>
    <w:rsid w:val="00991540"/>
    <w:rsid w:val="009D102B"/>
    <w:rsid w:val="009D24C1"/>
    <w:rsid w:val="009E4425"/>
    <w:rsid w:val="009E4452"/>
    <w:rsid w:val="009E682E"/>
    <w:rsid w:val="009E7151"/>
    <w:rsid w:val="009F0C8B"/>
    <w:rsid w:val="00A1185B"/>
    <w:rsid w:val="00A14E41"/>
    <w:rsid w:val="00A46F19"/>
    <w:rsid w:val="00A578F0"/>
    <w:rsid w:val="00A829B5"/>
    <w:rsid w:val="00AB20FF"/>
    <w:rsid w:val="00AB492B"/>
    <w:rsid w:val="00AB7E5A"/>
    <w:rsid w:val="00AE168E"/>
    <w:rsid w:val="00B004C5"/>
    <w:rsid w:val="00B4492D"/>
    <w:rsid w:val="00B74152"/>
    <w:rsid w:val="00B74900"/>
    <w:rsid w:val="00B90A78"/>
    <w:rsid w:val="00B93B0D"/>
    <w:rsid w:val="00BA1F09"/>
    <w:rsid w:val="00BA3E83"/>
    <w:rsid w:val="00BA7705"/>
    <w:rsid w:val="00BB7B64"/>
    <w:rsid w:val="00BC0E2C"/>
    <w:rsid w:val="00BF17F5"/>
    <w:rsid w:val="00BF4CF3"/>
    <w:rsid w:val="00C01843"/>
    <w:rsid w:val="00C37017"/>
    <w:rsid w:val="00C40DE1"/>
    <w:rsid w:val="00C511AE"/>
    <w:rsid w:val="00C52081"/>
    <w:rsid w:val="00C876F1"/>
    <w:rsid w:val="00CA0CCD"/>
    <w:rsid w:val="00CA778B"/>
    <w:rsid w:val="00CF58B0"/>
    <w:rsid w:val="00CF6F27"/>
    <w:rsid w:val="00D04EBA"/>
    <w:rsid w:val="00D05909"/>
    <w:rsid w:val="00D07E7B"/>
    <w:rsid w:val="00D50DF4"/>
    <w:rsid w:val="00D573F1"/>
    <w:rsid w:val="00D67C22"/>
    <w:rsid w:val="00D944B7"/>
    <w:rsid w:val="00D95B85"/>
    <w:rsid w:val="00DA17EB"/>
    <w:rsid w:val="00DA5C87"/>
    <w:rsid w:val="00DB5E7A"/>
    <w:rsid w:val="00DE0694"/>
    <w:rsid w:val="00DE596A"/>
    <w:rsid w:val="00DE7948"/>
    <w:rsid w:val="00DF0425"/>
    <w:rsid w:val="00DF664B"/>
    <w:rsid w:val="00E04F90"/>
    <w:rsid w:val="00E26573"/>
    <w:rsid w:val="00E30232"/>
    <w:rsid w:val="00E35554"/>
    <w:rsid w:val="00E6542F"/>
    <w:rsid w:val="00E80621"/>
    <w:rsid w:val="00E936A3"/>
    <w:rsid w:val="00E93AD6"/>
    <w:rsid w:val="00E95E1C"/>
    <w:rsid w:val="00EA28F8"/>
    <w:rsid w:val="00EA79A8"/>
    <w:rsid w:val="00EB6BF3"/>
    <w:rsid w:val="00EC52EA"/>
    <w:rsid w:val="00EC5C2A"/>
    <w:rsid w:val="00EC6954"/>
    <w:rsid w:val="00EC6E4D"/>
    <w:rsid w:val="00ED0BAC"/>
    <w:rsid w:val="00EF4595"/>
    <w:rsid w:val="00F2618F"/>
    <w:rsid w:val="00F34F9E"/>
    <w:rsid w:val="00F3549E"/>
    <w:rsid w:val="00F37519"/>
    <w:rsid w:val="00F43663"/>
    <w:rsid w:val="00F57BDF"/>
    <w:rsid w:val="00FA20D6"/>
    <w:rsid w:val="00FA43B2"/>
    <w:rsid w:val="00FB12F1"/>
    <w:rsid w:val="00FC2DB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4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7B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A77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A778B"/>
  </w:style>
  <w:style w:type="paragraph" w:styleId="a6">
    <w:name w:val="footer"/>
    <w:basedOn w:val="a"/>
    <w:link w:val="a7"/>
    <w:uiPriority w:val="99"/>
    <w:semiHidden/>
    <w:unhideWhenUsed/>
    <w:rsid w:val="00CA77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A778B"/>
  </w:style>
  <w:style w:type="paragraph" w:styleId="a8">
    <w:name w:val="Date"/>
    <w:basedOn w:val="a"/>
    <w:next w:val="a"/>
    <w:link w:val="a9"/>
    <w:uiPriority w:val="99"/>
    <w:semiHidden/>
    <w:unhideWhenUsed/>
    <w:rsid w:val="00DB5E7A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DB5E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4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7B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A77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A778B"/>
  </w:style>
  <w:style w:type="paragraph" w:styleId="a6">
    <w:name w:val="footer"/>
    <w:basedOn w:val="a"/>
    <w:link w:val="a7"/>
    <w:uiPriority w:val="99"/>
    <w:semiHidden/>
    <w:unhideWhenUsed/>
    <w:rsid w:val="00CA77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A778B"/>
  </w:style>
  <w:style w:type="paragraph" w:styleId="a8">
    <w:name w:val="Date"/>
    <w:basedOn w:val="a"/>
    <w:next w:val="a"/>
    <w:link w:val="a9"/>
    <w:uiPriority w:val="99"/>
    <w:semiHidden/>
    <w:unhideWhenUsed/>
    <w:rsid w:val="00DB5E7A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DB5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32FA-66F5-49B9-BAB9-815B40FC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Conselho de Consumidores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「澳門消費者委員會消息」</dc:title>
  <dc:creator>cc</dc:creator>
  <cp:lastModifiedBy>Pat</cp:lastModifiedBy>
  <cp:revision>2</cp:revision>
  <cp:lastPrinted>2017-04-26T03:56:00Z</cp:lastPrinted>
  <dcterms:created xsi:type="dcterms:W3CDTF">2017-04-26T07:40:00Z</dcterms:created>
  <dcterms:modified xsi:type="dcterms:W3CDTF">2017-04-26T07:40:00Z</dcterms:modified>
</cp:coreProperties>
</file>