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F4" w:rsidRPr="008421F7" w:rsidRDefault="001577F4" w:rsidP="001577F4">
      <w:pPr>
        <w:jc w:val="center"/>
        <w:rPr>
          <w:rFonts w:ascii="新細明體" w:hAnsi="新細明體" w:cs="Calibri"/>
          <w:b/>
          <w:spacing w:val="10"/>
          <w:kern w:val="0"/>
          <w:sz w:val="26"/>
          <w:szCs w:val="26"/>
        </w:rPr>
      </w:pPr>
      <w:r w:rsidRPr="000E685C">
        <w:rPr>
          <w:rFonts w:ascii="新細明體" w:hAnsi="新細明體" w:cs="Calibri"/>
          <w:b/>
          <w:spacing w:val="10"/>
          <w:kern w:val="0"/>
        </w:rPr>
        <w:t xml:space="preserve">消 費 者 委 員 </w:t>
      </w:r>
      <w:r w:rsidRPr="008421F7">
        <w:rPr>
          <w:rFonts w:ascii="新細明體" w:hAnsi="新細明體" w:cs="Calibri"/>
          <w:b/>
          <w:spacing w:val="10"/>
          <w:kern w:val="0"/>
          <w:sz w:val="26"/>
          <w:szCs w:val="26"/>
        </w:rPr>
        <w:t>會</w:t>
      </w:r>
    </w:p>
    <w:p w:rsidR="001577F4" w:rsidRPr="008421F7" w:rsidRDefault="001577F4" w:rsidP="001577F4">
      <w:pPr>
        <w:jc w:val="center"/>
        <w:rPr>
          <w:rFonts w:ascii="新細明體" w:hAnsi="新細明體" w:cs="Calibri"/>
          <w:b/>
          <w:spacing w:val="10"/>
          <w:kern w:val="0"/>
          <w:sz w:val="26"/>
          <w:szCs w:val="26"/>
        </w:rPr>
      </w:pPr>
      <w:r w:rsidRPr="008421F7">
        <w:rPr>
          <w:rFonts w:ascii="新細明體" w:hAnsi="新細明體" w:cs="Calibri"/>
          <w:b/>
          <w:spacing w:val="10"/>
          <w:kern w:val="0"/>
          <w:sz w:val="26"/>
          <w:szCs w:val="26"/>
        </w:rPr>
        <w:t>新聞稿</w:t>
      </w:r>
    </w:p>
    <w:p w:rsidR="001577F4" w:rsidRDefault="002E0610" w:rsidP="001577F4">
      <w:pPr>
        <w:jc w:val="center"/>
        <w:rPr>
          <w:rFonts w:ascii="新細明體" w:hAnsi="新細明體" w:cs="Calibri"/>
          <w:b/>
          <w:spacing w:val="10"/>
          <w:kern w:val="0"/>
          <w:sz w:val="26"/>
          <w:szCs w:val="26"/>
        </w:rPr>
      </w:pPr>
      <w:r>
        <w:rPr>
          <w:rFonts w:ascii="新細明體" w:hAnsi="新細明體" w:cs="Calibri" w:hint="eastAsia"/>
          <w:b/>
          <w:spacing w:val="10"/>
          <w:kern w:val="0"/>
          <w:sz w:val="26"/>
          <w:szCs w:val="26"/>
        </w:rPr>
        <w:t>31-10</w:t>
      </w:r>
      <w:r w:rsidR="00D9033C">
        <w:rPr>
          <w:rFonts w:ascii="新細明體" w:hAnsi="新細明體" w:cs="Calibri" w:hint="eastAsia"/>
          <w:b/>
          <w:spacing w:val="10"/>
          <w:kern w:val="0"/>
          <w:sz w:val="26"/>
          <w:szCs w:val="26"/>
        </w:rPr>
        <w:t>-</w:t>
      </w:r>
      <w:r w:rsidR="00324B11">
        <w:rPr>
          <w:rFonts w:ascii="新細明體" w:hAnsi="新細明體" w:cs="Calibri" w:hint="eastAsia"/>
          <w:b/>
          <w:spacing w:val="10"/>
          <w:kern w:val="0"/>
          <w:sz w:val="26"/>
          <w:szCs w:val="26"/>
        </w:rPr>
        <w:t>2</w:t>
      </w:r>
      <w:r w:rsidR="001577F4" w:rsidRPr="008421F7">
        <w:rPr>
          <w:rFonts w:ascii="新細明體" w:hAnsi="新細明體" w:cs="Calibri" w:hint="eastAsia"/>
          <w:b/>
          <w:spacing w:val="10"/>
          <w:kern w:val="0"/>
          <w:sz w:val="26"/>
          <w:szCs w:val="26"/>
        </w:rPr>
        <w:t>01</w:t>
      </w:r>
      <w:r w:rsidR="001577F4">
        <w:rPr>
          <w:rFonts w:ascii="新細明體" w:hAnsi="新細明體" w:cs="Calibri" w:hint="eastAsia"/>
          <w:b/>
          <w:spacing w:val="10"/>
          <w:kern w:val="0"/>
          <w:sz w:val="26"/>
          <w:szCs w:val="26"/>
        </w:rPr>
        <w:t>8</w:t>
      </w:r>
    </w:p>
    <w:p w:rsidR="00A8207A" w:rsidRDefault="00A8207A" w:rsidP="00C12F5F">
      <w:pPr>
        <w:adjustRightInd w:val="0"/>
        <w:snapToGrid w:val="0"/>
        <w:spacing w:beforeLines="20" w:before="72" w:afterLines="20" w:after="72" w:line="360" w:lineRule="atLeast"/>
        <w:rPr>
          <w:rFonts w:ascii="新細明體" w:hAnsi="新細明體" w:cs="Calibri"/>
          <w:b/>
          <w:spacing w:val="10"/>
          <w:kern w:val="0"/>
          <w:sz w:val="26"/>
          <w:szCs w:val="26"/>
        </w:rPr>
      </w:pPr>
    </w:p>
    <w:p w:rsidR="001A515A" w:rsidRDefault="00C12F5F" w:rsidP="00C12F5F">
      <w:pPr>
        <w:adjustRightInd w:val="0"/>
        <w:snapToGrid w:val="0"/>
        <w:spacing w:beforeLines="20" w:before="72" w:afterLines="20" w:after="72" w:line="360" w:lineRule="atLeast"/>
        <w:jc w:val="center"/>
        <w:rPr>
          <w:rFonts w:ascii="新細明體" w:hAnsi="新細明體" w:cs="Calibri"/>
          <w:b/>
          <w:spacing w:val="10"/>
          <w:kern w:val="0"/>
          <w:sz w:val="26"/>
          <w:szCs w:val="26"/>
        </w:rPr>
      </w:pPr>
      <w:r>
        <w:rPr>
          <w:rFonts w:ascii="新細明體" w:hAnsi="新細明體" w:cs="Calibri" w:hint="eastAsia"/>
          <w:b/>
          <w:spacing w:val="10"/>
          <w:kern w:val="0"/>
          <w:sz w:val="26"/>
          <w:szCs w:val="26"/>
          <w:lang w:eastAsia="zh-HK"/>
        </w:rPr>
        <w:t>澳</w:t>
      </w:r>
      <w:r w:rsidR="004046EA" w:rsidRPr="00C12F5F">
        <w:rPr>
          <w:rFonts w:ascii="新細明體" w:hAnsi="新細明體" w:cs="Calibri" w:hint="eastAsia"/>
          <w:b/>
          <w:spacing w:val="10"/>
          <w:kern w:val="0"/>
          <w:sz w:val="26"/>
          <w:szCs w:val="26"/>
          <w:lang w:eastAsia="zh-HK"/>
        </w:rPr>
        <w:t>珠</w:t>
      </w:r>
      <w:r w:rsidR="004046EA" w:rsidRPr="004046EA">
        <w:rPr>
          <w:rFonts w:ascii="新細明體" w:hAnsi="新細明體" w:cs="Calibri" w:hint="eastAsia"/>
          <w:b/>
          <w:spacing w:val="10"/>
          <w:kern w:val="0"/>
          <w:sz w:val="26"/>
          <w:szCs w:val="26"/>
          <w:lang w:eastAsia="zh-HK"/>
        </w:rPr>
        <w:t>消費者組織</w:t>
      </w:r>
      <w:r w:rsidR="004046EA">
        <w:rPr>
          <w:rFonts w:ascii="新細明體" w:hAnsi="新細明體" w:cs="Calibri" w:hint="eastAsia"/>
          <w:b/>
          <w:spacing w:val="10"/>
          <w:kern w:val="0"/>
          <w:sz w:val="26"/>
          <w:szCs w:val="26"/>
        </w:rPr>
        <w:t>合作</w:t>
      </w:r>
      <w:r w:rsidR="00C702B5">
        <w:rPr>
          <w:rFonts w:ascii="新細明體" w:hAnsi="新細明體" w:cs="Calibri" w:hint="eastAsia"/>
          <w:b/>
          <w:spacing w:val="10"/>
          <w:kern w:val="0"/>
          <w:sz w:val="26"/>
          <w:szCs w:val="26"/>
        </w:rPr>
        <w:t>抽查</w:t>
      </w:r>
      <w:r w:rsidR="004A3E97">
        <w:rPr>
          <w:rFonts w:ascii="新細明體" w:hAnsi="新細明體" w:cs="Calibri" w:hint="eastAsia"/>
          <w:b/>
          <w:spacing w:val="10"/>
          <w:kern w:val="0"/>
          <w:sz w:val="26"/>
          <w:szCs w:val="26"/>
        </w:rPr>
        <w:t>衛生用</w:t>
      </w:r>
      <w:r w:rsidR="004046EA">
        <w:rPr>
          <w:rFonts w:ascii="新細明體" w:hAnsi="新細明體" w:cs="Calibri" w:hint="eastAsia"/>
          <w:b/>
          <w:spacing w:val="10"/>
          <w:kern w:val="0"/>
          <w:sz w:val="26"/>
          <w:szCs w:val="26"/>
        </w:rPr>
        <w:t>品</w:t>
      </w:r>
    </w:p>
    <w:p w:rsidR="00C12F5F" w:rsidRDefault="00C702B5" w:rsidP="00C12F5F">
      <w:pPr>
        <w:adjustRightInd w:val="0"/>
        <w:snapToGrid w:val="0"/>
        <w:spacing w:beforeLines="20" w:before="72" w:afterLines="20" w:after="72" w:line="360" w:lineRule="atLeast"/>
        <w:jc w:val="center"/>
        <w:rPr>
          <w:rFonts w:ascii="新細明體" w:hAnsi="新細明體" w:cs="Calibri"/>
          <w:b/>
          <w:spacing w:val="10"/>
          <w:kern w:val="0"/>
          <w:sz w:val="26"/>
          <w:szCs w:val="26"/>
        </w:rPr>
      </w:pPr>
      <w:r>
        <w:rPr>
          <w:rFonts w:ascii="新細明體" w:hAnsi="新細明體" w:cs="Calibri" w:hint="eastAsia"/>
          <w:b/>
          <w:spacing w:val="10"/>
          <w:kern w:val="0"/>
          <w:sz w:val="26"/>
          <w:szCs w:val="26"/>
        </w:rPr>
        <w:t>聯合公佈</w:t>
      </w:r>
      <w:r w:rsidR="00BE29CF">
        <w:rPr>
          <w:rFonts w:ascii="新細明體" w:hAnsi="新細明體" w:cs="Calibri" w:hint="eastAsia"/>
          <w:b/>
          <w:spacing w:val="10"/>
          <w:kern w:val="0"/>
          <w:sz w:val="26"/>
          <w:szCs w:val="26"/>
        </w:rPr>
        <w:t>盒裝紙巾</w:t>
      </w:r>
      <w:r>
        <w:rPr>
          <w:rFonts w:ascii="新細明體" w:hAnsi="新細明體" w:cs="Calibri" w:hint="eastAsia"/>
          <w:b/>
          <w:spacing w:val="10"/>
          <w:kern w:val="0"/>
          <w:sz w:val="26"/>
          <w:szCs w:val="26"/>
        </w:rPr>
        <w:t>衛生巾檢測</w:t>
      </w:r>
      <w:r w:rsidR="004046EA" w:rsidRPr="004046EA">
        <w:rPr>
          <w:rFonts w:ascii="新細明體" w:hAnsi="新細明體" w:cs="Calibri" w:hint="eastAsia"/>
          <w:b/>
          <w:spacing w:val="10"/>
          <w:kern w:val="0"/>
          <w:sz w:val="26"/>
          <w:szCs w:val="26"/>
        </w:rPr>
        <w:t>結果</w:t>
      </w:r>
    </w:p>
    <w:p w:rsidR="001A515A" w:rsidRPr="00C702B5" w:rsidRDefault="001A515A" w:rsidP="00F93DEE">
      <w:pPr>
        <w:adjustRightInd w:val="0"/>
        <w:snapToGrid w:val="0"/>
        <w:spacing w:beforeLines="50" w:before="180" w:afterLines="50" w:after="180" w:line="360" w:lineRule="atLeast"/>
        <w:jc w:val="both"/>
      </w:pPr>
    </w:p>
    <w:p w:rsidR="003C3455" w:rsidRDefault="008A0475" w:rsidP="00466BA1">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kern w:val="0"/>
        </w:rPr>
      </w:pPr>
      <w:r w:rsidRPr="00F665AA">
        <w:rPr>
          <w:rFonts w:asciiTheme="minorEastAsia" w:eastAsiaTheme="minorEastAsia" w:hAnsiTheme="minorEastAsia" w:hint="eastAsia"/>
          <w:kern w:val="0"/>
        </w:rPr>
        <w:t>澳</w:t>
      </w:r>
      <w:r w:rsidR="000066E3">
        <w:rPr>
          <w:rFonts w:asciiTheme="minorEastAsia" w:eastAsiaTheme="minorEastAsia" w:hAnsiTheme="minorEastAsia" w:hint="eastAsia"/>
          <w:kern w:val="0"/>
        </w:rPr>
        <w:t>門消費者委員會</w:t>
      </w:r>
      <w:r w:rsidR="005A1D3C">
        <w:rPr>
          <w:rFonts w:asciiTheme="minorEastAsia" w:eastAsiaTheme="minorEastAsia" w:hAnsiTheme="minorEastAsia" w:hint="eastAsia"/>
          <w:kern w:val="0"/>
        </w:rPr>
        <w:t>與</w:t>
      </w:r>
      <w:r w:rsidRPr="00F665AA">
        <w:rPr>
          <w:rFonts w:asciiTheme="minorEastAsia" w:eastAsiaTheme="minorEastAsia" w:hAnsiTheme="minorEastAsia" w:hint="eastAsia"/>
          <w:kern w:val="0"/>
        </w:rPr>
        <w:t>珠</w:t>
      </w:r>
      <w:r w:rsidR="005A1D3C">
        <w:rPr>
          <w:rFonts w:asciiTheme="minorEastAsia" w:eastAsiaTheme="minorEastAsia" w:hAnsiTheme="minorEastAsia" w:hint="eastAsia"/>
          <w:kern w:val="0"/>
        </w:rPr>
        <w:t>海市消費者權益保護委員會</w:t>
      </w:r>
      <w:r w:rsidR="003C3455">
        <w:rPr>
          <w:rFonts w:asciiTheme="minorEastAsia" w:eastAsiaTheme="minorEastAsia" w:hAnsiTheme="minorEastAsia" w:hint="eastAsia"/>
          <w:kern w:val="0"/>
        </w:rPr>
        <w:t>（以下合稱澳珠</w:t>
      </w:r>
      <w:r w:rsidR="005046F7">
        <w:rPr>
          <w:rFonts w:asciiTheme="minorEastAsia" w:eastAsiaTheme="minorEastAsia" w:hAnsiTheme="minorEastAsia" w:hint="eastAsia"/>
          <w:kern w:val="0"/>
        </w:rPr>
        <w:t>消費者組織</w:t>
      </w:r>
      <w:r w:rsidR="003C3455">
        <w:rPr>
          <w:rFonts w:asciiTheme="minorEastAsia" w:eastAsiaTheme="minorEastAsia" w:hAnsiTheme="minorEastAsia" w:hint="eastAsia"/>
          <w:kern w:val="0"/>
        </w:rPr>
        <w:t>）</w:t>
      </w:r>
      <w:r w:rsidR="005A1D3C">
        <w:rPr>
          <w:rFonts w:asciiTheme="minorEastAsia" w:eastAsiaTheme="minorEastAsia" w:hAnsiTheme="minorEastAsia" w:hint="eastAsia"/>
          <w:kern w:val="0"/>
        </w:rPr>
        <w:t>聯合</w:t>
      </w:r>
      <w:r w:rsidR="003C3455">
        <w:rPr>
          <w:rFonts w:asciiTheme="minorEastAsia" w:eastAsiaTheme="minorEastAsia" w:hAnsiTheme="minorEastAsia" w:hint="eastAsia"/>
          <w:kern w:val="0"/>
        </w:rPr>
        <w:t>公佈</w:t>
      </w:r>
      <w:r w:rsidR="005A1D3C">
        <w:rPr>
          <w:rFonts w:asciiTheme="minorEastAsia" w:eastAsiaTheme="minorEastAsia" w:hAnsiTheme="minorEastAsia" w:hint="eastAsia"/>
          <w:kern w:val="0"/>
        </w:rPr>
        <w:t>盒裝紙巾</w:t>
      </w:r>
      <w:r w:rsidR="00DD4F7A" w:rsidRPr="00DD4F7A">
        <w:rPr>
          <w:rFonts w:asciiTheme="minorEastAsia" w:eastAsiaTheme="minorEastAsia" w:hAnsiTheme="minorEastAsia" w:hint="eastAsia"/>
          <w:kern w:val="0"/>
        </w:rPr>
        <w:t>及</w:t>
      </w:r>
      <w:r w:rsidR="005A1D3C">
        <w:rPr>
          <w:rFonts w:asciiTheme="minorEastAsia" w:eastAsiaTheme="minorEastAsia" w:hAnsiTheme="minorEastAsia" w:hint="eastAsia"/>
          <w:kern w:val="0"/>
        </w:rPr>
        <w:t>衛生</w:t>
      </w:r>
      <w:proofErr w:type="gramStart"/>
      <w:r w:rsidR="005A1D3C">
        <w:rPr>
          <w:rFonts w:asciiTheme="minorEastAsia" w:eastAsiaTheme="minorEastAsia" w:hAnsiTheme="minorEastAsia" w:hint="eastAsia"/>
          <w:kern w:val="0"/>
        </w:rPr>
        <w:t>巾</w:t>
      </w:r>
      <w:proofErr w:type="gramEnd"/>
      <w:r w:rsidR="005A1D3C">
        <w:rPr>
          <w:rFonts w:asciiTheme="minorEastAsia" w:eastAsiaTheme="minorEastAsia" w:hAnsiTheme="minorEastAsia" w:hint="eastAsia"/>
          <w:kern w:val="0"/>
        </w:rPr>
        <w:t>品質與衛生</w:t>
      </w:r>
      <w:r w:rsidR="003C3455">
        <w:rPr>
          <w:rFonts w:asciiTheme="minorEastAsia" w:eastAsiaTheme="minorEastAsia" w:hAnsiTheme="minorEastAsia" w:hint="eastAsia"/>
          <w:kern w:val="0"/>
        </w:rPr>
        <w:t>的抽查報告</w:t>
      </w:r>
      <w:r w:rsidR="005A1D3C">
        <w:rPr>
          <w:rFonts w:asciiTheme="minorEastAsia" w:eastAsiaTheme="minorEastAsia" w:hAnsiTheme="minorEastAsia" w:hint="eastAsia"/>
          <w:kern w:val="0"/>
        </w:rPr>
        <w:t>，</w:t>
      </w:r>
      <w:proofErr w:type="gramStart"/>
      <w:r w:rsidR="005A1D3C">
        <w:rPr>
          <w:rFonts w:asciiTheme="minorEastAsia" w:eastAsiaTheme="minorEastAsia" w:hAnsiTheme="minorEastAsia" w:hint="eastAsia"/>
          <w:kern w:val="0"/>
        </w:rPr>
        <w:t>本澳</w:t>
      </w:r>
      <w:r w:rsidR="003C3455">
        <w:rPr>
          <w:rFonts w:asciiTheme="minorEastAsia" w:eastAsiaTheme="minorEastAsia" w:hAnsiTheme="minorEastAsia" w:hint="eastAsia"/>
          <w:kern w:val="0"/>
        </w:rPr>
        <w:t>抽查</w:t>
      </w:r>
      <w:proofErr w:type="gramEnd"/>
      <w:r w:rsidR="003C3455">
        <w:rPr>
          <w:rFonts w:asciiTheme="minorEastAsia" w:eastAsiaTheme="minorEastAsia" w:hAnsiTheme="minorEastAsia" w:hint="eastAsia"/>
          <w:kern w:val="0"/>
        </w:rPr>
        <w:t>的</w:t>
      </w:r>
      <w:r w:rsidR="005A1D3C">
        <w:rPr>
          <w:rFonts w:asciiTheme="minorEastAsia" w:eastAsiaTheme="minorEastAsia" w:hAnsiTheme="minorEastAsia" w:hint="eastAsia"/>
          <w:kern w:val="0"/>
        </w:rPr>
        <w:t>樣本全部符合檢測標準</w:t>
      </w:r>
      <w:r w:rsidR="00CC5EB2">
        <w:rPr>
          <w:rFonts w:asciiTheme="minorEastAsia" w:eastAsiaTheme="minorEastAsia" w:hAnsiTheme="minorEastAsia" w:hint="eastAsia"/>
          <w:kern w:val="0"/>
        </w:rPr>
        <w:t>的要求</w:t>
      </w:r>
      <w:r w:rsidR="005A1D3C">
        <w:rPr>
          <w:rFonts w:asciiTheme="minorEastAsia" w:eastAsiaTheme="minorEastAsia" w:hAnsiTheme="minorEastAsia" w:hint="eastAsia"/>
          <w:kern w:val="0"/>
        </w:rPr>
        <w:t>，消費者可登入</w:t>
      </w:r>
      <w:r w:rsidR="003C3455">
        <w:rPr>
          <w:rFonts w:asciiTheme="minorEastAsia" w:eastAsiaTheme="minorEastAsia" w:hAnsiTheme="minorEastAsia" w:hint="eastAsia"/>
          <w:kern w:val="0"/>
        </w:rPr>
        <w:t>兩會</w:t>
      </w:r>
      <w:r w:rsidR="005A1D3C">
        <w:rPr>
          <w:rFonts w:asciiTheme="minorEastAsia" w:eastAsiaTheme="minorEastAsia" w:hAnsiTheme="minorEastAsia" w:hint="eastAsia"/>
          <w:kern w:val="0"/>
        </w:rPr>
        <w:t>網</w:t>
      </w:r>
      <w:r w:rsidR="00F93DEE">
        <w:rPr>
          <w:rFonts w:asciiTheme="minorEastAsia" w:eastAsiaTheme="minorEastAsia" w:hAnsiTheme="minorEastAsia" w:hint="eastAsia"/>
          <w:kern w:val="0"/>
        </w:rPr>
        <w:t>站</w:t>
      </w:r>
      <w:r w:rsidR="00CC5EB2">
        <w:rPr>
          <w:rFonts w:asciiTheme="minorEastAsia" w:eastAsiaTheme="minorEastAsia" w:hAnsiTheme="minorEastAsia" w:hint="eastAsia"/>
          <w:kern w:val="0"/>
        </w:rPr>
        <w:t>查閱</w:t>
      </w:r>
      <w:r w:rsidR="003C3455">
        <w:rPr>
          <w:rFonts w:asciiTheme="minorEastAsia" w:eastAsiaTheme="minorEastAsia" w:hAnsiTheme="minorEastAsia" w:hint="eastAsia"/>
          <w:kern w:val="0"/>
        </w:rPr>
        <w:t>兩種衛生用品的抽驗結果。</w:t>
      </w:r>
    </w:p>
    <w:p w:rsidR="00104298" w:rsidRDefault="005046F7" w:rsidP="00104298">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kern w:val="0"/>
        </w:rPr>
      </w:pPr>
      <w:r w:rsidRPr="005046F7">
        <w:rPr>
          <w:rFonts w:asciiTheme="minorEastAsia" w:eastAsiaTheme="minorEastAsia" w:hAnsiTheme="minorEastAsia" w:hint="eastAsia"/>
          <w:kern w:val="0"/>
        </w:rPr>
        <w:t>澳珠消費者組織</w:t>
      </w:r>
      <w:r>
        <w:rPr>
          <w:rFonts w:asciiTheme="minorEastAsia" w:eastAsiaTheme="minorEastAsia" w:hAnsiTheme="minorEastAsia" w:hint="eastAsia"/>
          <w:kern w:val="0"/>
        </w:rPr>
        <w:t>考慮兩地</w:t>
      </w:r>
      <w:r w:rsidR="00C73858">
        <w:rPr>
          <w:rFonts w:asciiTheme="minorEastAsia" w:eastAsiaTheme="minorEastAsia" w:hAnsiTheme="minorEastAsia" w:hint="eastAsia"/>
          <w:kern w:val="0"/>
        </w:rPr>
        <w:t>不少</w:t>
      </w:r>
      <w:r>
        <w:rPr>
          <w:rFonts w:asciiTheme="minorEastAsia" w:eastAsiaTheme="minorEastAsia" w:hAnsiTheme="minorEastAsia" w:hint="eastAsia"/>
          <w:kern w:val="0"/>
        </w:rPr>
        <w:t>居民</w:t>
      </w:r>
      <w:proofErr w:type="gramStart"/>
      <w:r w:rsidR="00805CA4">
        <w:rPr>
          <w:rFonts w:asciiTheme="minorEastAsia" w:eastAsiaTheme="minorEastAsia" w:hAnsiTheme="minorEastAsia" w:hint="eastAsia"/>
          <w:kern w:val="0"/>
        </w:rPr>
        <w:t>有跨域消費</w:t>
      </w:r>
      <w:proofErr w:type="gramEnd"/>
      <w:r w:rsidR="00805CA4">
        <w:rPr>
          <w:rFonts w:asciiTheme="minorEastAsia" w:eastAsiaTheme="minorEastAsia" w:hAnsiTheme="minorEastAsia" w:hint="eastAsia"/>
          <w:kern w:val="0"/>
        </w:rPr>
        <w:t>習慣，近年透過</w:t>
      </w:r>
      <w:r w:rsidR="00C73858">
        <w:rPr>
          <w:rFonts w:asciiTheme="minorEastAsia" w:eastAsiaTheme="minorEastAsia" w:hAnsiTheme="minorEastAsia" w:hint="eastAsia"/>
          <w:kern w:val="0"/>
        </w:rPr>
        <w:t>合作協議進行聯合抽查，</w:t>
      </w:r>
      <w:r w:rsidR="00805CA4">
        <w:rPr>
          <w:rFonts w:asciiTheme="minorEastAsia" w:eastAsiaTheme="minorEastAsia" w:hAnsiTheme="minorEastAsia" w:hint="eastAsia"/>
          <w:kern w:val="0"/>
        </w:rPr>
        <w:t>以監測兩地市場上</w:t>
      </w:r>
      <w:r w:rsidR="00C73858" w:rsidRPr="00C73858">
        <w:rPr>
          <w:rFonts w:asciiTheme="minorEastAsia" w:eastAsiaTheme="minorEastAsia" w:hAnsiTheme="minorEastAsia" w:hint="eastAsia"/>
          <w:kern w:val="0"/>
        </w:rPr>
        <w:t>商品</w:t>
      </w:r>
      <w:r w:rsidR="00805CA4">
        <w:rPr>
          <w:rFonts w:asciiTheme="minorEastAsia" w:eastAsiaTheme="minorEastAsia" w:hAnsiTheme="minorEastAsia" w:hint="eastAsia"/>
          <w:kern w:val="0"/>
        </w:rPr>
        <w:t>的</w:t>
      </w:r>
      <w:r w:rsidR="00C73858" w:rsidRPr="00C73858">
        <w:rPr>
          <w:rFonts w:asciiTheme="minorEastAsia" w:eastAsiaTheme="minorEastAsia" w:hAnsiTheme="minorEastAsia" w:hint="eastAsia"/>
          <w:kern w:val="0"/>
        </w:rPr>
        <w:t>品質</w:t>
      </w:r>
      <w:r w:rsidR="00C73858">
        <w:rPr>
          <w:rFonts w:asciiTheme="minorEastAsia" w:eastAsiaTheme="minorEastAsia" w:hAnsiTheme="minorEastAsia" w:hint="eastAsia"/>
          <w:kern w:val="0"/>
        </w:rPr>
        <w:t>，保障消費者的安全。</w:t>
      </w:r>
    </w:p>
    <w:p w:rsidR="00396DFF" w:rsidRPr="00104298" w:rsidRDefault="00396DFF" w:rsidP="00104298">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kern w:val="0"/>
        </w:rPr>
      </w:pPr>
      <w:r w:rsidRPr="00396DFF">
        <w:rPr>
          <w:rFonts w:asciiTheme="minorEastAsia" w:eastAsiaTheme="minorEastAsia" w:hAnsiTheme="minorEastAsia" w:hint="eastAsia"/>
          <w:b/>
          <w:kern w:val="0"/>
        </w:rPr>
        <w:t>澳門樣本全部合格</w:t>
      </w:r>
    </w:p>
    <w:p w:rsidR="009B65FC" w:rsidRDefault="00805CA4" w:rsidP="009B65FC">
      <w:pPr>
        <w:spacing w:beforeLines="30" w:before="108" w:afterLines="30" w:after="108" w:line="360" w:lineRule="atLeast"/>
        <w:ind w:firstLine="482"/>
        <w:rPr>
          <w:rFonts w:asciiTheme="minorEastAsia" w:eastAsiaTheme="minorEastAsia" w:hAnsiTheme="minorEastAsia"/>
        </w:rPr>
      </w:pPr>
      <w:r>
        <w:rPr>
          <w:rFonts w:asciiTheme="minorEastAsia" w:eastAsiaTheme="minorEastAsia" w:hAnsiTheme="minorEastAsia" w:hint="eastAsia"/>
        </w:rPr>
        <w:t>盒裝紙巾</w:t>
      </w:r>
      <w:r w:rsidR="00DD4F7A" w:rsidRPr="00DD4F7A">
        <w:rPr>
          <w:rFonts w:asciiTheme="minorEastAsia" w:eastAsiaTheme="minorEastAsia" w:hAnsiTheme="minorEastAsia" w:hint="eastAsia"/>
        </w:rPr>
        <w:t>及</w:t>
      </w:r>
      <w:proofErr w:type="gramStart"/>
      <w:r w:rsidR="00C73858" w:rsidRPr="00C73858">
        <w:rPr>
          <w:rFonts w:asciiTheme="minorEastAsia" w:eastAsiaTheme="minorEastAsia" w:hAnsiTheme="minorEastAsia" w:hint="eastAsia"/>
        </w:rPr>
        <w:t>衛生巾是生活</w:t>
      </w:r>
      <w:proofErr w:type="gramEnd"/>
      <w:r w:rsidR="00C73858" w:rsidRPr="00C73858">
        <w:rPr>
          <w:rFonts w:asciiTheme="minorEastAsia" w:eastAsiaTheme="minorEastAsia" w:hAnsiTheme="minorEastAsia" w:hint="eastAsia"/>
        </w:rPr>
        <w:t>必需品，</w:t>
      </w:r>
      <w:r w:rsidR="00C73858">
        <w:rPr>
          <w:rFonts w:asciiTheme="minorEastAsia" w:eastAsiaTheme="minorEastAsia" w:hAnsiTheme="minorEastAsia" w:hint="eastAsia"/>
        </w:rPr>
        <w:t>澳</w:t>
      </w:r>
      <w:r w:rsidR="00C73858" w:rsidRPr="00C73858">
        <w:rPr>
          <w:rFonts w:asciiTheme="minorEastAsia" w:eastAsiaTheme="minorEastAsia" w:hAnsiTheme="minorEastAsia" w:hint="eastAsia"/>
        </w:rPr>
        <w:t>珠消費者組織</w:t>
      </w:r>
      <w:r w:rsidR="00C73858">
        <w:rPr>
          <w:rFonts w:asciiTheme="minorEastAsia" w:eastAsiaTheme="minorEastAsia" w:hAnsiTheme="minorEastAsia" w:hint="eastAsia"/>
        </w:rPr>
        <w:t>合作在兩地抽查共46個批次的</w:t>
      </w:r>
      <w:r w:rsidR="00C73858" w:rsidRPr="00C73858">
        <w:rPr>
          <w:rFonts w:asciiTheme="minorEastAsia" w:eastAsiaTheme="minorEastAsia" w:hAnsiTheme="minorEastAsia" w:hint="eastAsia"/>
        </w:rPr>
        <w:t>盒裝紙巾</w:t>
      </w:r>
      <w:r w:rsidR="00DD4F7A" w:rsidRPr="00DD4F7A">
        <w:rPr>
          <w:rFonts w:asciiTheme="minorEastAsia" w:eastAsiaTheme="minorEastAsia" w:hAnsiTheme="minorEastAsia" w:hint="eastAsia"/>
        </w:rPr>
        <w:t>及</w:t>
      </w:r>
      <w:r w:rsidR="00C73858" w:rsidRPr="00C73858">
        <w:rPr>
          <w:rFonts w:asciiTheme="minorEastAsia" w:eastAsiaTheme="minorEastAsia" w:hAnsiTheme="minorEastAsia" w:hint="eastAsia"/>
        </w:rPr>
        <w:t>衛生</w:t>
      </w:r>
      <w:proofErr w:type="gramStart"/>
      <w:r w:rsidR="00C73858" w:rsidRPr="00C73858">
        <w:rPr>
          <w:rFonts w:asciiTheme="minorEastAsia" w:eastAsiaTheme="minorEastAsia" w:hAnsiTheme="minorEastAsia" w:hint="eastAsia"/>
        </w:rPr>
        <w:t>巾</w:t>
      </w:r>
      <w:proofErr w:type="gramEnd"/>
      <w:r w:rsidR="00C73858">
        <w:rPr>
          <w:rFonts w:asciiTheme="minorEastAsia" w:eastAsiaTheme="minorEastAsia" w:hAnsiTheme="minorEastAsia" w:hint="eastAsia"/>
        </w:rPr>
        <w:t>樣本</w:t>
      </w:r>
      <w:r w:rsidR="005047AA">
        <w:rPr>
          <w:rFonts w:asciiTheme="minorEastAsia" w:eastAsiaTheme="minorEastAsia" w:hAnsiTheme="minorEastAsia" w:hint="eastAsia"/>
        </w:rPr>
        <w:t>，其中僅1個批次抽取自珠海市的衛生</w:t>
      </w:r>
      <w:proofErr w:type="gramStart"/>
      <w:r w:rsidR="005047AA">
        <w:rPr>
          <w:rFonts w:asciiTheme="minorEastAsia" w:eastAsiaTheme="minorEastAsia" w:hAnsiTheme="minorEastAsia" w:hint="eastAsia"/>
        </w:rPr>
        <w:t>巾</w:t>
      </w:r>
      <w:proofErr w:type="gramEnd"/>
      <w:r w:rsidR="005047AA">
        <w:rPr>
          <w:rFonts w:asciiTheme="minorEastAsia" w:eastAsiaTheme="minorEastAsia" w:hAnsiTheme="minorEastAsia" w:hint="eastAsia"/>
        </w:rPr>
        <w:t>樣本未達標</w:t>
      </w:r>
      <w:r w:rsidR="00C73858">
        <w:rPr>
          <w:rFonts w:asciiTheme="minorEastAsia" w:eastAsiaTheme="minorEastAsia" w:hAnsiTheme="minorEastAsia" w:hint="eastAsia"/>
        </w:rPr>
        <w:t>，</w:t>
      </w:r>
      <w:r w:rsidR="005047AA">
        <w:rPr>
          <w:rFonts w:asciiTheme="minorEastAsia" w:eastAsiaTheme="minorEastAsia" w:hAnsiTheme="minorEastAsia" w:hint="eastAsia"/>
        </w:rPr>
        <w:t>而抽查</w:t>
      </w:r>
      <w:proofErr w:type="gramStart"/>
      <w:r w:rsidR="005047AA">
        <w:rPr>
          <w:rFonts w:asciiTheme="minorEastAsia" w:eastAsiaTheme="minorEastAsia" w:hAnsiTheme="minorEastAsia" w:hint="eastAsia"/>
        </w:rPr>
        <w:t>自本澳各</w:t>
      </w:r>
      <w:proofErr w:type="gramEnd"/>
      <w:r w:rsidR="005047AA">
        <w:rPr>
          <w:rFonts w:asciiTheme="minorEastAsia" w:eastAsiaTheme="minorEastAsia" w:hAnsiTheme="minorEastAsia" w:hint="eastAsia"/>
        </w:rPr>
        <w:t>12個批次的</w:t>
      </w:r>
      <w:r>
        <w:rPr>
          <w:rFonts w:asciiTheme="minorEastAsia" w:eastAsiaTheme="minorEastAsia" w:hAnsiTheme="minorEastAsia" w:hint="eastAsia"/>
        </w:rPr>
        <w:t>盒裝紙巾</w:t>
      </w:r>
      <w:r w:rsidR="00DD4F7A" w:rsidRPr="00DD4F7A">
        <w:rPr>
          <w:rFonts w:asciiTheme="minorEastAsia" w:eastAsiaTheme="minorEastAsia" w:hAnsiTheme="minorEastAsia" w:hint="eastAsia"/>
        </w:rPr>
        <w:t>及</w:t>
      </w:r>
      <w:r w:rsidR="005047AA" w:rsidRPr="005047AA">
        <w:rPr>
          <w:rFonts w:asciiTheme="minorEastAsia" w:eastAsiaTheme="minorEastAsia" w:hAnsiTheme="minorEastAsia" w:hint="eastAsia"/>
        </w:rPr>
        <w:t>衛生</w:t>
      </w:r>
      <w:proofErr w:type="gramStart"/>
      <w:r w:rsidR="005047AA" w:rsidRPr="005047AA">
        <w:rPr>
          <w:rFonts w:asciiTheme="minorEastAsia" w:eastAsiaTheme="minorEastAsia" w:hAnsiTheme="minorEastAsia" w:hint="eastAsia"/>
        </w:rPr>
        <w:t>巾</w:t>
      </w:r>
      <w:proofErr w:type="gramEnd"/>
      <w:r w:rsidR="00CC5EB2">
        <w:rPr>
          <w:rFonts w:asciiTheme="minorEastAsia" w:eastAsiaTheme="minorEastAsia" w:hAnsiTheme="minorEastAsia" w:hint="eastAsia"/>
        </w:rPr>
        <w:t>樣本全部通過</w:t>
      </w:r>
      <w:r w:rsidR="00CC5EB2" w:rsidRPr="00CC5EB2">
        <w:rPr>
          <w:rFonts w:asciiTheme="minorEastAsia" w:eastAsiaTheme="minorEastAsia" w:hAnsiTheme="minorEastAsia" w:hint="eastAsia"/>
        </w:rPr>
        <w:t>檢測標準的要求</w:t>
      </w:r>
      <w:r w:rsidR="005047AA">
        <w:rPr>
          <w:rFonts w:asciiTheme="minorEastAsia" w:eastAsiaTheme="minorEastAsia" w:hAnsiTheme="minorEastAsia" w:hint="eastAsia"/>
        </w:rPr>
        <w:t>。</w:t>
      </w:r>
    </w:p>
    <w:p w:rsidR="005047AA" w:rsidRPr="009B65FC" w:rsidRDefault="005047AA" w:rsidP="009B65FC">
      <w:pPr>
        <w:spacing w:beforeLines="30" w:before="108" w:afterLines="30" w:after="108" w:line="360" w:lineRule="atLeast"/>
        <w:ind w:firstLine="482"/>
        <w:rPr>
          <w:rFonts w:asciiTheme="minorEastAsia" w:eastAsiaTheme="minorEastAsia" w:hAnsiTheme="minorEastAsia"/>
        </w:rPr>
      </w:pPr>
      <w:r w:rsidRPr="00BD7D1F">
        <w:rPr>
          <w:rFonts w:asciiTheme="minorEastAsia" w:eastAsiaTheme="minorEastAsia" w:hAnsiTheme="minorEastAsia" w:hint="eastAsia"/>
          <w:b/>
        </w:rPr>
        <w:t>盒裝紙巾</w:t>
      </w:r>
      <w:r w:rsidR="00466BA1">
        <w:rPr>
          <w:rFonts w:asciiTheme="minorEastAsia" w:eastAsiaTheme="minorEastAsia" w:hAnsiTheme="minorEastAsia" w:hint="eastAsia"/>
          <w:b/>
        </w:rPr>
        <w:t>未檢出</w:t>
      </w:r>
      <w:r w:rsidR="00CC5EB2">
        <w:rPr>
          <w:rFonts w:asciiTheme="minorEastAsia" w:eastAsiaTheme="minorEastAsia" w:hAnsiTheme="minorEastAsia" w:hint="eastAsia"/>
          <w:b/>
        </w:rPr>
        <w:t>螢</w:t>
      </w:r>
      <w:r w:rsidR="00466BA1" w:rsidRPr="00466BA1">
        <w:rPr>
          <w:rFonts w:asciiTheme="minorEastAsia" w:eastAsiaTheme="minorEastAsia" w:hAnsiTheme="minorEastAsia" w:hint="eastAsia"/>
          <w:b/>
        </w:rPr>
        <w:t>光增白劑</w:t>
      </w:r>
    </w:p>
    <w:p w:rsidR="00C73858" w:rsidRDefault="005047AA" w:rsidP="00466BA1">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kern w:val="0"/>
        </w:rPr>
      </w:pPr>
      <w:r>
        <w:rPr>
          <w:rFonts w:asciiTheme="minorEastAsia" w:eastAsiaTheme="minorEastAsia" w:hAnsiTheme="minorEastAsia" w:hint="eastAsia"/>
          <w:kern w:val="0"/>
        </w:rPr>
        <w:t>12個批次的</w:t>
      </w:r>
      <w:r w:rsidRPr="005047AA">
        <w:rPr>
          <w:rFonts w:asciiTheme="minorEastAsia" w:eastAsiaTheme="minorEastAsia" w:hAnsiTheme="minorEastAsia" w:hint="eastAsia"/>
          <w:kern w:val="0"/>
        </w:rPr>
        <w:t>盒裝紙巾</w:t>
      </w:r>
      <w:r w:rsidR="00BE3BFA">
        <w:rPr>
          <w:rFonts w:asciiTheme="minorEastAsia" w:eastAsiaTheme="minorEastAsia" w:hAnsiTheme="minorEastAsia" w:hint="eastAsia"/>
          <w:kern w:val="0"/>
        </w:rPr>
        <w:t>樣本</w:t>
      </w:r>
      <w:r w:rsidR="00CC5EB2">
        <w:rPr>
          <w:rFonts w:asciiTheme="minorEastAsia" w:eastAsiaTheme="minorEastAsia" w:hAnsiTheme="minorEastAsia" w:hint="eastAsia"/>
          <w:kern w:val="0"/>
        </w:rPr>
        <w:t>均通過國家標準</w:t>
      </w:r>
      <w:r>
        <w:rPr>
          <w:rFonts w:asciiTheme="minorEastAsia" w:eastAsiaTheme="minorEastAsia" w:hAnsiTheme="minorEastAsia" w:hint="eastAsia"/>
          <w:kern w:val="0"/>
        </w:rPr>
        <w:t>的</w:t>
      </w:r>
      <w:r w:rsidR="006D2431">
        <w:rPr>
          <w:rFonts w:asciiTheme="minorEastAsia" w:eastAsiaTheme="minorEastAsia" w:hAnsiTheme="minorEastAsia" w:hint="eastAsia"/>
          <w:kern w:val="0"/>
        </w:rPr>
        <w:t>柔軟度、亮度、吸收</w:t>
      </w:r>
      <w:proofErr w:type="gramStart"/>
      <w:r w:rsidR="006D2431">
        <w:rPr>
          <w:rFonts w:asciiTheme="minorEastAsia" w:eastAsiaTheme="minorEastAsia" w:hAnsiTheme="minorEastAsia" w:hint="eastAsia"/>
          <w:kern w:val="0"/>
        </w:rPr>
        <w:t>水份</w:t>
      </w:r>
      <w:proofErr w:type="gramEnd"/>
      <w:r w:rsidR="006D2431">
        <w:rPr>
          <w:rFonts w:asciiTheme="minorEastAsia" w:eastAsiaTheme="minorEastAsia" w:hAnsiTheme="minorEastAsia" w:hint="eastAsia"/>
          <w:kern w:val="0"/>
        </w:rPr>
        <w:t>能力等</w:t>
      </w:r>
      <w:r w:rsidR="00BA5692" w:rsidRPr="00321E24">
        <w:rPr>
          <w:rFonts w:asciiTheme="minorEastAsia" w:eastAsiaTheme="minorEastAsia" w:hAnsiTheme="minorEastAsia" w:hint="eastAsia"/>
          <w:kern w:val="0"/>
        </w:rPr>
        <w:t>9</w:t>
      </w:r>
      <w:r w:rsidR="00BA5692">
        <w:rPr>
          <w:rFonts w:asciiTheme="minorEastAsia" w:eastAsiaTheme="minorEastAsia" w:hAnsiTheme="minorEastAsia" w:hint="eastAsia"/>
          <w:kern w:val="0"/>
        </w:rPr>
        <w:t>項</w:t>
      </w:r>
      <w:r>
        <w:rPr>
          <w:rFonts w:asciiTheme="minorEastAsia" w:eastAsiaTheme="minorEastAsia" w:hAnsiTheme="minorEastAsia" w:hint="eastAsia"/>
          <w:kern w:val="0"/>
        </w:rPr>
        <w:t>相關</w:t>
      </w:r>
      <w:r w:rsidR="006D2431">
        <w:rPr>
          <w:rFonts w:asciiTheme="minorEastAsia" w:eastAsiaTheme="minorEastAsia" w:hAnsiTheme="minorEastAsia" w:hint="eastAsia"/>
          <w:kern w:val="0"/>
        </w:rPr>
        <w:t>技術指標</w:t>
      </w:r>
      <w:r w:rsidR="00427C6E">
        <w:rPr>
          <w:rFonts w:asciiTheme="minorEastAsia" w:eastAsiaTheme="minorEastAsia" w:hAnsiTheme="minorEastAsia" w:hint="eastAsia"/>
          <w:kern w:val="0"/>
        </w:rPr>
        <w:t>的</w:t>
      </w:r>
      <w:r w:rsidR="006D2431">
        <w:rPr>
          <w:rFonts w:asciiTheme="minorEastAsia" w:eastAsiaTheme="minorEastAsia" w:hAnsiTheme="minorEastAsia" w:hint="eastAsia"/>
          <w:kern w:val="0"/>
        </w:rPr>
        <w:t>要求，全部樣本未檢出</w:t>
      </w:r>
      <w:r w:rsidR="00D261A7">
        <w:rPr>
          <w:rFonts w:asciiTheme="minorEastAsia" w:eastAsiaTheme="minorEastAsia" w:hAnsiTheme="minorEastAsia" w:hint="eastAsia"/>
          <w:kern w:val="0"/>
        </w:rPr>
        <w:t>含可能</w:t>
      </w:r>
      <w:proofErr w:type="gramStart"/>
      <w:r w:rsidR="00D261A7" w:rsidRPr="00D261A7">
        <w:rPr>
          <w:rFonts w:asciiTheme="minorEastAsia" w:eastAsiaTheme="minorEastAsia" w:hAnsiTheme="minorEastAsia" w:hint="eastAsia"/>
          <w:kern w:val="0"/>
        </w:rPr>
        <w:t>刺激或</w:t>
      </w:r>
      <w:r w:rsidR="00CC5EB2">
        <w:rPr>
          <w:rFonts w:asciiTheme="minorEastAsia" w:eastAsiaTheme="minorEastAsia" w:hAnsiTheme="minorEastAsia" w:hint="eastAsia"/>
          <w:kern w:val="0"/>
        </w:rPr>
        <w:t>引致</w:t>
      </w:r>
      <w:proofErr w:type="gramEnd"/>
      <w:r w:rsidR="00CC5EB2">
        <w:rPr>
          <w:rFonts w:asciiTheme="minorEastAsia" w:eastAsiaTheme="minorEastAsia" w:hAnsiTheme="minorEastAsia" w:hint="eastAsia"/>
          <w:kern w:val="0"/>
        </w:rPr>
        <w:t>皮膚過敏風險的可遷移性螢</w:t>
      </w:r>
      <w:r w:rsidR="00D261A7">
        <w:rPr>
          <w:rFonts w:asciiTheme="minorEastAsia" w:eastAsiaTheme="minorEastAsia" w:hAnsiTheme="minorEastAsia" w:hint="eastAsia"/>
          <w:kern w:val="0"/>
        </w:rPr>
        <w:t>光增白劑，反映盒裝紙巾衛生情況的細菌菌落總數及致病性細菌的檢驗結果亦全部合格。</w:t>
      </w:r>
    </w:p>
    <w:p w:rsidR="005046F7" w:rsidRDefault="0018608E" w:rsidP="00466BA1">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kern w:val="0"/>
        </w:rPr>
      </w:pPr>
      <w:r>
        <w:rPr>
          <w:rFonts w:asciiTheme="minorEastAsia" w:eastAsiaTheme="minorEastAsia" w:hAnsiTheme="minorEastAsia" w:hint="eastAsia"/>
          <w:kern w:val="0"/>
        </w:rPr>
        <w:t>是次抽查</w:t>
      </w:r>
      <w:r w:rsidRPr="0018608E">
        <w:rPr>
          <w:rFonts w:asciiTheme="minorEastAsia" w:eastAsiaTheme="minorEastAsia" w:hAnsiTheme="minorEastAsia" w:hint="eastAsia"/>
          <w:kern w:val="0"/>
        </w:rPr>
        <w:t>盒裝紙巾</w:t>
      </w:r>
      <w:r>
        <w:rPr>
          <w:rFonts w:asciiTheme="minorEastAsia" w:eastAsiaTheme="minorEastAsia" w:hAnsiTheme="minorEastAsia" w:hint="eastAsia"/>
          <w:kern w:val="0"/>
        </w:rPr>
        <w:t>品質與衛生的總評價</w:t>
      </w:r>
      <w:r w:rsidR="00805CA4">
        <w:rPr>
          <w:rFonts w:asciiTheme="minorEastAsia" w:eastAsiaTheme="minorEastAsia" w:hAnsiTheme="minorEastAsia" w:hint="eastAsia"/>
          <w:kern w:val="0"/>
        </w:rPr>
        <w:t>各樣本間表現</w:t>
      </w:r>
      <w:r>
        <w:rPr>
          <w:rFonts w:asciiTheme="minorEastAsia" w:eastAsiaTheme="minorEastAsia" w:hAnsiTheme="minorEastAsia" w:hint="eastAsia"/>
          <w:kern w:val="0"/>
        </w:rPr>
        <w:t>沒有明顯差距，但</w:t>
      </w:r>
      <w:r w:rsidRPr="0018608E">
        <w:rPr>
          <w:rFonts w:asciiTheme="minorEastAsia" w:eastAsiaTheme="minorEastAsia" w:hAnsiTheme="minorEastAsia" w:hint="eastAsia"/>
          <w:kern w:val="0"/>
        </w:rPr>
        <w:t>12個批次的</w:t>
      </w:r>
      <w:r>
        <w:rPr>
          <w:rFonts w:asciiTheme="minorEastAsia" w:eastAsiaTheme="minorEastAsia" w:hAnsiTheme="minorEastAsia" w:hint="eastAsia"/>
          <w:kern w:val="0"/>
        </w:rPr>
        <w:t>大部樣本都未能提供足夠的商品</w:t>
      </w:r>
      <w:r w:rsidR="00CC5EB2">
        <w:rPr>
          <w:rFonts w:asciiTheme="minorEastAsia" w:eastAsiaTheme="minorEastAsia" w:hAnsiTheme="minorEastAsia" w:hint="eastAsia"/>
          <w:kern w:val="0"/>
        </w:rPr>
        <w:t>資訊</w:t>
      </w:r>
      <w:r w:rsidR="00805CA4">
        <w:rPr>
          <w:rFonts w:asciiTheme="minorEastAsia" w:eastAsiaTheme="minorEastAsia" w:hAnsiTheme="minorEastAsia" w:hint="eastAsia"/>
          <w:kern w:val="0"/>
        </w:rPr>
        <w:t>，包括產地、張數及紙巾尺寸的資料</w:t>
      </w:r>
      <w:r>
        <w:rPr>
          <w:rFonts w:asciiTheme="minorEastAsia" w:eastAsiaTheme="minorEastAsia" w:hAnsiTheme="minorEastAsia" w:hint="eastAsia"/>
          <w:kern w:val="0"/>
        </w:rPr>
        <w:t>供消費者參考比較。</w:t>
      </w:r>
    </w:p>
    <w:p w:rsidR="00427C6E" w:rsidRPr="00466BA1" w:rsidRDefault="00466BA1" w:rsidP="00466BA1">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b/>
          <w:kern w:val="0"/>
        </w:rPr>
      </w:pPr>
      <w:r>
        <w:rPr>
          <w:rFonts w:asciiTheme="minorEastAsia" w:eastAsiaTheme="minorEastAsia" w:hAnsiTheme="minorEastAsia" w:hint="eastAsia"/>
          <w:b/>
          <w:kern w:val="0"/>
        </w:rPr>
        <w:t>注意</w:t>
      </w:r>
      <w:r w:rsidR="00427C6E" w:rsidRPr="00466BA1">
        <w:rPr>
          <w:rFonts w:asciiTheme="minorEastAsia" w:eastAsiaTheme="minorEastAsia" w:hAnsiTheme="minorEastAsia" w:hint="eastAsia"/>
          <w:b/>
          <w:kern w:val="0"/>
        </w:rPr>
        <w:t>衛生</w:t>
      </w:r>
      <w:proofErr w:type="gramStart"/>
      <w:r w:rsidR="00427C6E" w:rsidRPr="00466BA1">
        <w:rPr>
          <w:rFonts w:asciiTheme="minorEastAsia" w:eastAsiaTheme="minorEastAsia" w:hAnsiTheme="minorEastAsia" w:hint="eastAsia"/>
          <w:b/>
          <w:kern w:val="0"/>
        </w:rPr>
        <w:t>巾</w:t>
      </w:r>
      <w:proofErr w:type="gramEnd"/>
      <w:r>
        <w:rPr>
          <w:rFonts w:asciiTheme="minorEastAsia" w:eastAsiaTheme="minorEastAsia" w:hAnsiTheme="minorEastAsia" w:hint="eastAsia"/>
          <w:b/>
          <w:kern w:val="0"/>
        </w:rPr>
        <w:t>產品的</w:t>
      </w:r>
      <w:proofErr w:type="gramStart"/>
      <w:r>
        <w:rPr>
          <w:rFonts w:asciiTheme="minorEastAsia" w:eastAsiaTheme="minorEastAsia" w:hAnsiTheme="minorEastAsia" w:hint="eastAsia"/>
          <w:b/>
          <w:kern w:val="0"/>
        </w:rPr>
        <w:t>水份</w:t>
      </w:r>
      <w:proofErr w:type="gramEnd"/>
    </w:p>
    <w:p w:rsidR="00F93DEE" w:rsidRDefault="00F93DEE" w:rsidP="00466BA1">
      <w:pPr>
        <w:widowControl/>
        <w:adjustRightInd w:val="0"/>
        <w:snapToGrid w:val="0"/>
        <w:spacing w:beforeLines="30" w:before="108" w:afterLines="30" w:after="108" w:line="360" w:lineRule="atLeast"/>
        <w:ind w:firstLine="482"/>
        <w:jc w:val="both"/>
        <w:textAlignment w:val="center"/>
        <w:rPr>
          <w:rFonts w:asciiTheme="minorEastAsia" w:hAnsiTheme="minorEastAsia"/>
          <w:kern w:val="0"/>
        </w:rPr>
      </w:pPr>
      <w:proofErr w:type="gramStart"/>
      <w:r w:rsidRPr="00F93DEE">
        <w:rPr>
          <w:rFonts w:asciiTheme="minorEastAsia" w:hAnsiTheme="minorEastAsia" w:hint="eastAsia"/>
          <w:kern w:val="0"/>
        </w:rPr>
        <w:t>衛生巾</w:t>
      </w:r>
      <w:r>
        <w:rPr>
          <w:rFonts w:asciiTheme="minorEastAsia" w:hAnsiTheme="minorEastAsia" w:hint="eastAsia"/>
          <w:kern w:val="0"/>
        </w:rPr>
        <w:t>這類</w:t>
      </w:r>
      <w:proofErr w:type="gramEnd"/>
      <w:r w:rsidRPr="00F93DEE">
        <w:rPr>
          <w:rFonts w:asciiTheme="minorEastAsia" w:hAnsiTheme="minorEastAsia" w:hint="eastAsia"/>
          <w:kern w:val="0"/>
        </w:rPr>
        <w:t>個人衛生用品主要材料是</w:t>
      </w:r>
      <w:proofErr w:type="gramStart"/>
      <w:r w:rsidRPr="00F93DEE">
        <w:rPr>
          <w:rFonts w:asciiTheme="minorEastAsia" w:hAnsiTheme="minorEastAsia" w:hint="eastAsia"/>
          <w:kern w:val="0"/>
        </w:rPr>
        <w:t>由棉、</w:t>
      </w:r>
      <w:proofErr w:type="gramEnd"/>
      <w:r w:rsidRPr="00F93DEE">
        <w:rPr>
          <w:rFonts w:asciiTheme="minorEastAsia" w:hAnsiTheme="minorEastAsia" w:hint="eastAsia"/>
          <w:kern w:val="0"/>
        </w:rPr>
        <w:t>紙漿</w:t>
      </w:r>
      <w:r w:rsidR="002B4267">
        <w:rPr>
          <w:rFonts w:ascii="新細明體" w:hAnsi="新細明體" w:hint="eastAsia"/>
          <w:kern w:val="0"/>
        </w:rPr>
        <w:t>、木漿</w:t>
      </w:r>
      <w:r w:rsidRPr="00F93DEE">
        <w:rPr>
          <w:rFonts w:asciiTheme="minorEastAsia" w:hAnsiTheme="minorEastAsia" w:hint="eastAsia"/>
          <w:kern w:val="0"/>
        </w:rPr>
        <w:t>等單一或合成的</w:t>
      </w:r>
      <w:r w:rsidR="002B4267">
        <w:rPr>
          <w:rFonts w:asciiTheme="minorEastAsia" w:hAnsiTheme="minorEastAsia" w:hint="eastAsia"/>
          <w:kern w:val="0"/>
        </w:rPr>
        <w:t>高份子聚合體</w:t>
      </w:r>
      <w:r w:rsidR="00805CA4">
        <w:rPr>
          <w:rFonts w:asciiTheme="minorEastAsia" w:hAnsiTheme="minorEastAsia" w:hint="eastAsia"/>
          <w:kern w:val="0"/>
        </w:rPr>
        <w:t>製成，這些</w:t>
      </w:r>
      <w:proofErr w:type="gramStart"/>
      <w:r w:rsidR="00805CA4">
        <w:rPr>
          <w:rFonts w:asciiTheme="minorEastAsia" w:hAnsiTheme="minorEastAsia" w:hint="eastAsia"/>
          <w:kern w:val="0"/>
        </w:rPr>
        <w:t>材料如含</w:t>
      </w:r>
      <w:r w:rsidR="002B4267">
        <w:rPr>
          <w:rFonts w:asciiTheme="minorEastAsia" w:hAnsiTheme="minorEastAsia" w:hint="eastAsia"/>
          <w:kern w:val="0"/>
        </w:rPr>
        <w:t>過多水份</w:t>
      </w:r>
      <w:proofErr w:type="gramEnd"/>
      <w:r w:rsidR="002B4267">
        <w:rPr>
          <w:rFonts w:asciiTheme="minorEastAsia" w:hAnsiTheme="minorEastAsia" w:hint="eastAsia"/>
          <w:kern w:val="0"/>
        </w:rPr>
        <w:t>都</w:t>
      </w:r>
      <w:r>
        <w:rPr>
          <w:rFonts w:asciiTheme="minorEastAsia" w:hAnsiTheme="minorEastAsia" w:hint="eastAsia"/>
          <w:kern w:val="0"/>
        </w:rPr>
        <w:t>有利細菌滋生，檢測結果顯示，</w:t>
      </w:r>
      <w:r w:rsidRPr="00F93DEE">
        <w:rPr>
          <w:rFonts w:asciiTheme="minorEastAsia" w:hAnsiTheme="minorEastAsia" w:hint="eastAsia"/>
          <w:kern w:val="0"/>
        </w:rPr>
        <w:t>12個批次</w:t>
      </w:r>
      <w:r>
        <w:rPr>
          <w:rFonts w:asciiTheme="minorEastAsia" w:hAnsiTheme="minorEastAsia" w:hint="eastAsia"/>
          <w:kern w:val="0"/>
        </w:rPr>
        <w:t>的</w:t>
      </w:r>
      <w:proofErr w:type="gramStart"/>
      <w:r w:rsidRPr="00F93DEE">
        <w:rPr>
          <w:rFonts w:asciiTheme="minorEastAsia" w:hAnsiTheme="minorEastAsia" w:hint="eastAsia"/>
          <w:kern w:val="0"/>
        </w:rPr>
        <w:t>衛生巾</w:t>
      </w:r>
      <w:r w:rsidR="00CC5EB2">
        <w:rPr>
          <w:rFonts w:asciiTheme="minorEastAsia" w:hAnsiTheme="minorEastAsia" w:hint="eastAsia"/>
          <w:kern w:val="0"/>
        </w:rPr>
        <w:t>及護墊</w:t>
      </w:r>
      <w:proofErr w:type="gramEnd"/>
      <w:r w:rsidR="00CC5EB2">
        <w:rPr>
          <w:rFonts w:asciiTheme="minorEastAsia" w:hAnsiTheme="minorEastAsia" w:hint="eastAsia"/>
          <w:kern w:val="0"/>
        </w:rPr>
        <w:t>樣本全</w:t>
      </w:r>
      <w:r>
        <w:rPr>
          <w:rFonts w:asciiTheme="minorEastAsia" w:hAnsiTheme="minorEastAsia" w:hint="eastAsia"/>
          <w:kern w:val="0"/>
        </w:rPr>
        <w:t>部通過</w:t>
      </w:r>
      <w:r w:rsidR="00CC5EB2" w:rsidRPr="00CC5EB2">
        <w:rPr>
          <w:rFonts w:asciiTheme="minorEastAsia" w:hAnsiTheme="minorEastAsia" w:hint="eastAsia"/>
          <w:kern w:val="0"/>
        </w:rPr>
        <w:t>檢測標準的要求</w:t>
      </w:r>
      <w:r w:rsidR="00805CA4">
        <w:rPr>
          <w:rFonts w:asciiTheme="minorEastAsia" w:hAnsiTheme="minorEastAsia" w:hint="eastAsia"/>
          <w:kern w:val="0"/>
        </w:rPr>
        <w:t>，不過，各樣本的</w:t>
      </w:r>
      <w:proofErr w:type="gramStart"/>
      <w:r>
        <w:rPr>
          <w:rFonts w:asciiTheme="minorEastAsia" w:hAnsiTheme="minorEastAsia" w:hint="eastAsia"/>
          <w:kern w:val="0"/>
        </w:rPr>
        <w:t>水</w:t>
      </w:r>
      <w:r w:rsidR="00805CA4">
        <w:rPr>
          <w:rFonts w:asciiTheme="minorEastAsia" w:hAnsiTheme="minorEastAsia" w:hint="eastAsia"/>
          <w:kern w:val="0"/>
        </w:rPr>
        <w:t>份</w:t>
      </w:r>
      <w:proofErr w:type="gramEnd"/>
      <w:r w:rsidR="00805CA4">
        <w:rPr>
          <w:rFonts w:asciiTheme="minorEastAsia" w:hAnsiTheme="minorEastAsia" w:hint="eastAsia"/>
          <w:kern w:val="0"/>
        </w:rPr>
        <w:t>含量</w:t>
      </w:r>
      <w:r w:rsidR="005F1CA9">
        <w:rPr>
          <w:rFonts w:asciiTheme="minorEastAsia" w:hAnsiTheme="minorEastAsia" w:hint="eastAsia"/>
          <w:kern w:val="0"/>
        </w:rPr>
        <w:t>發現有</w:t>
      </w:r>
      <w:r>
        <w:rPr>
          <w:rFonts w:asciiTheme="minorEastAsia" w:hAnsiTheme="minorEastAsia" w:hint="eastAsia"/>
          <w:kern w:val="0"/>
        </w:rPr>
        <w:t>多寡</w:t>
      </w:r>
      <w:r w:rsidR="00E50C8C">
        <w:rPr>
          <w:rFonts w:asciiTheme="minorEastAsia" w:hAnsiTheme="minorEastAsia" w:hint="eastAsia"/>
          <w:kern w:val="0"/>
        </w:rPr>
        <w:t>不</w:t>
      </w:r>
      <w:r w:rsidR="00BE3BFA">
        <w:rPr>
          <w:rFonts w:asciiTheme="minorEastAsia" w:hAnsiTheme="minorEastAsia" w:hint="eastAsia"/>
          <w:kern w:val="0"/>
        </w:rPr>
        <w:t>同現</w:t>
      </w:r>
      <w:r w:rsidR="00687B6A">
        <w:rPr>
          <w:rFonts w:asciiTheme="minorEastAsia" w:hAnsiTheme="minorEastAsia" w:hint="eastAsia"/>
          <w:kern w:val="0"/>
        </w:rPr>
        <w:t>象</w:t>
      </w:r>
      <w:r>
        <w:rPr>
          <w:rFonts w:asciiTheme="minorEastAsia" w:hAnsiTheme="minorEastAsia" w:hint="eastAsia"/>
          <w:kern w:val="0"/>
        </w:rPr>
        <w:t>，吸水倍率表現亦有類似</w:t>
      </w:r>
      <w:r w:rsidR="002B4267">
        <w:rPr>
          <w:rFonts w:asciiTheme="minorEastAsia" w:hAnsiTheme="minorEastAsia" w:hint="eastAsia"/>
          <w:kern w:val="0"/>
        </w:rPr>
        <w:t>參差的</w:t>
      </w:r>
      <w:r>
        <w:rPr>
          <w:rFonts w:asciiTheme="minorEastAsia" w:hAnsiTheme="minorEastAsia" w:hint="eastAsia"/>
          <w:kern w:val="0"/>
        </w:rPr>
        <w:t>情況，滲入量方面</w:t>
      </w:r>
      <w:r w:rsidR="00805CA4">
        <w:rPr>
          <w:rFonts w:asciiTheme="minorEastAsia" w:hAnsiTheme="minorEastAsia" w:hint="eastAsia"/>
          <w:kern w:val="0"/>
        </w:rPr>
        <w:t>的</w:t>
      </w:r>
      <w:r>
        <w:rPr>
          <w:rFonts w:asciiTheme="minorEastAsia" w:hAnsiTheme="minorEastAsia" w:hint="eastAsia"/>
          <w:kern w:val="0"/>
        </w:rPr>
        <w:t>表現較平均，微生物檢測項目全部合格。</w:t>
      </w:r>
    </w:p>
    <w:p w:rsidR="00F93DEE" w:rsidRDefault="00805CA4" w:rsidP="00466BA1">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kern w:val="0"/>
        </w:rPr>
      </w:pPr>
      <w:r>
        <w:rPr>
          <w:rFonts w:asciiTheme="minorEastAsia" w:hAnsiTheme="minorEastAsia" w:hint="eastAsia"/>
          <w:kern w:val="0"/>
        </w:rPr>
        <w:t>消費者</w:t>
      </w:r>
      <w:r w:rsidR="00F93DEE">
        <w:rPr>
          <w:rFonts w:asciiTheme="minorEastAsia" w:hAnsiTheme="minorEastAsia" w:hint="eastAsia"/>
          <w:kern w:val="0"/>
        </w:rPr>
        <w:t>登入</w:t>
      </w:r>
      <w:r w:rsidR="009B65FC">
        <w:rPr>
          <w:rFonts w:asciiTheme="minorEastAsia" w:hAnsiTheme="minorEastAsia" w:hint="eastAsia"/>
          <w:kern w:val="0"/>
        </w:rPr>
        <w:t>澳門</w:t>
      </w:r>
      <w:r w:rsidR="00F93DEE">
        <w:rPr>
          <w:rFonts w:asciiTheme="minorEastAsia" w:hAnsiTheme="minorEastAsia" w:hint="eastAsia"/>
          <w:kern w:val="0"/>
        </w:rPr>
        <w:t>消委會網</w:t>
      </w:r>
      <w:r w:rsidR="00F93DEE" w:rsidRPr="00F665AA">
        <w:rPr>
          <w:rFonts w:asciiTheme="minorEastAsia" w:eastAsiaTheme="minorEastAsia" w:hAnsiTheme="minorEastAsia" w:hint="eastAsia"/>
          <w:kern w:val="0"/>
        </w:rPr>
        <w:t>站</w:t>
      </w:r>
      <w:proofErr w:type="gramStart"/>
      <w:r w:rsidR="00F93DEE" w:rsidRPr="00F665AA">
        <w:rPr>
          <w:rFonts w:asciiTheme="minorEastAsia" w:eastAsiaTheme="minorEastAsia" w:hAnsiTheme="minorEastAsia" w:hint="eastAsia"/>
          <w:kern w:val="0"/>
        </w:rPr>
        <w:t>（</w:t>
      </w:r>
      <w:proofErr w:type="gramEnd"/>
      <w:r w:rsidR="00F93DEE" w:rsidRPr="00F665AA">
        <w:rPr>
          <w:rFonts w:asciiTheme="minorEastAsia" w:eastAsiaTheme="minorEastAsia" w:hAnsiTheme="minorEastAsia" w:hint="eastAsia"/>
          <w:kern w:val="0"/>
        </w:rPr>
        <w:t>www.consumer.gov.mo</w:t>
      </w:r>
      <w:proofErr w:type="gramStart"/>
      <w:r w:rsidR="00F93DEE" w:rsidRPr="00F665AA">
        <w:rPr>
          <w:rFonts w:asciiTheme="minorEastAsia" w:eastAsiaTheme="minorEastAsia" w:hAnsiTheme="minorEastAsia" w:hint="eastAsia"/>
          <w:kern w:val="0"/>
        </w:rPr>
        <w:t>）</w:t>
      </w:r>
      <w:proofErr w:type="gramEnd"/>
      <w:r w:rsidR="00F93DEE">
        <w:rPr>
          <w:rFonts w:asciiTheme="minorEastAsia" w:eastAsiaTheme="minorEastAsia" w:hAnsiTheme="minorEastAsia" w:hint="eastAsia"/>
          <w:kern w:val="0"/>
        </w:rPr>
        <w:t>就可以瀏覽到</w:t>
      </w:r>
      <w:r w:rsidR="009B65FC">
        <w:rPr>
          <w:rFonts w:asciiTheme="minorEastAsia" w:eastAsiaTheme="minorEastAsia" w:hAnsiTheme="minorEastAsia" w:hint="eastAsia"/>
          <w:kern w:val="0"/>
        </w:rPr>
        <w:t>抽查</w:t>
      </w:r>
      <w:proofErr w:type="gramStart"/>
      <w:r w:rsidR="009B65FC">
        <w:rPr>
          <w:rFonts w:asciiTheme="minorEastAsia" w:eastAsiaTheme="minorEastAsia" w:hAnsiTheme="minorEastAsia" w:hint="eastAsia"/>
          <w:kern w:val="0"/>
        </w:rPr>
        <w:t>自本澳市場</w:t>
      </w:r>
      <w:proofErr w:type="gramEnd"/>
      <w:r w:rsidR="00F93DEE">
        <w:rPr>
          <w:rFonts w:asciiTheme="minorEastAsia" w:eastAsiaTheme="minorEastAsia" w:hAnsiTheme="minorEastAsia" w:hint="eastAsia"/>
          <w:kern w:val="0"/>
        </w:rPr>
        <w:t>的</w:t>
      </w:r>
      <w:r>
        <w:rPr>
          <w:rFonts w:asciiTheme="minorEastAsia" w:eastAsiaTheme="minorEastAsia" w:hAnsiTheme="minorEastAsia" w:hint="eastAsia"/>
          <w:kern w:val="0"/>
        </w:rPr>
        <w:t>盒裝紙巾</w:t>
      </w:r>
      <w:r w:rsidR="00DD4F7A" w:rsidRPr="00DD4F7A">
        <w:rPr>
          <w:rFonts w:asciiTheme="minorEastAsia" w:eastAsiaTheme="minorEastAsia" w:hAnsiTheme="minorEastAsia" w:hint="eastAsia"/>
          <w:kern w:val="0"/>
        </w:rPr>
        <w:t>及</w:t>
      </w:r>
      <w:r>
        <w:rPr>
          <w:rFonts w:asciiTheme="minorEastAsia" w:eastAsiaTheme="minorEastAsia" w:hAnsiTheme="minorEastAsia" w:hint="eastAsia"/>
          <w:kern w:val="0"/>
        </w:rPr>
        <w:t>衛生</w:t>
      </w:r>
      <w:proofErr w:type="gramStart"/>
      <w:r>
        <w:rPr>
          <w:rFonts w:asciiTheme="minorEastAsia" w:eastAsiaTheme="minorEastAsia" w:hAnsiTheme="minorEastAsia" w:hint="eastAsia"/>
          <w:kern w:val="0"/>
        </w:rPr>
        <w:t>巾</w:t>
      </w:r>
      <w:proofErr w:type="gramEnd"/>
      <w:r>
        <w:rPr>
          <w:rFonts w:asciiTheme="minorEastAsia" w:eastAsiaTheme="minorEastAsia" w:hAnsiTheme="minorEastAsia" w:hint="eastAsia"/>
          <w:kern w:val="0"/>
        </w:rPr>
        <w:t>品質與衛生的</w:t>
      </w:r>
      <w:r w:rsidR="009B0277">
        <w:rPr>
          <w:rFonts w:asciiTheme="minorEastAsia" w:eastAsiaTheme="minorEastAsia" w:hAnsiTheme="minorEastAsia" w:hint="eastAsia"/>
          <w:kern w:val="0"/>
        </w:rPr>
        <w:t>檢測</w:t>
      </w:r>
      <w:bookmarkStart w:id="0" w:name="_GoBack"/>
      <w:bookmarkEnd w:id="0"/>
      <w:r w:rsidR="00F93DEE" w:rsidRPr="00F93DEE">
        <w:rPr>
          <w:rFonts w:asciiTheme="minorEastAsia" w:eastAsiaTheme="minorEastAsia" w:hAnsiTheme="minorEastAsia" w:hint="eastAsia"/>
          <w:kern w:val="0"/>
        </w:rPr>
        <w:t>報告</w:t>
      </w:r>
      <w:r w:rsidR="00F93DEE">
        <w:rPr>
          <w:rFonts w:asciiTheme="minorEastAsia" w:eastAsiaTheme="minorEastAsia" w:hAnsiTheme="minorEastAsia" w:hint="eastAsia"/>
          <w:kern w:val="0"/>
        </w:rPr>
        <w:t>，以及消委會提供的消費提示。</w:t>
      </w:r>
    </w:p>
    <w:p w:rsidR="00F93DEE" w:rsidRDefault="00F93DEE" w:rsidP="00CC5EB2">
      <w:pPr>
        <w:widowControl/>
        <w:adjustRightInd w:val="0"/>
        <w:snapToGrid w:val="0"/>
        <w:spacing w:beforeLines="30" w:before="108" w:afterLines="30" w:after="108" w:line="360" w:lineRule="atLeast"/>
        <w:ind w:firstLine="482"/>
        <w:jc w:val="both"/>
        <w:textAlignment w:val="center"/>
        <w:rPr>
          <w:rFonts w:asciiTheme="minorEastAsia" w:eastAsiaTheme="minorEastAsia" w:hAnsiTheme="minorEastAsia"/>
          <w:kern w:val="0"/>
        </w:rPr>
      </w:pPr>
      <w:r>
        <w:rPr>
          <w:rFonts w:asciiTheme="minorEastAsia" w:eastAsiaTheme="minorEastAsia" w:hAnsiTheme="minorEastAsia" w:hint="eastAsia"/>
          <w:kern w:val="0"/>
        </w:rPr>
        <w:t>珠海市</w:t>
      </w:r>
      <w:proofErr w:type="gramStart"/>
      <w:r w:rsidRPr="00F93DEE">
        <w:rPr>
          <w:rFonts w:asciiTheme="minorEastAsia" w:eastAsiaTheme="minorEastAsia" w:hAnsiTheme="minorEastAsia" w:hint="eastAsia"/>
          <w:kern w:val="0"/>
        </w:rPr>
        <w:t>消</w:t>
      </w:r>
      <w:r w:rsidR="00805CA4">
        <w:rPr>
          <w:rFonts w:asciiTheme="minorEastAsia" w:eastAsiaTheme="minorEastAsia" w:hAnsiTheme="minorEastAsia" w:hint="eastAsia"/>
          <w:kern w:val="0"/>
        </w:rPr>
        <w:t>保委</w:t>
      </w:r>
      <w:r>
        <w:rPr>
          <w:rFonts w:asciiTheme="minorEastAsia" w:eastAsiaTheme="minorEastAsia" w:hAnsiTheme="minorEastAsia" w:hint="eastAsia"/>
          <w:kern w:val="0"/>
        </w:rPr>
        <w:t>亦</w:t>
      </w:r>
      <w:proofErr w:type="gramEnd"/>
      <w:r w:rsidR="00466BA1">
        <w:rPr>
          <w:rFonts w:asciiTheme="minorEastAsia" w:eastAsiaTheme="minorEastAsia" w:hAnsiTheme="minorEastAsia" w:hint="eastAsia"/>
          <w:kern w:val="0"/>
        </w:rPr>
        <w:t>已在其網站公佈該會抽查的樣本檢測結果。</w:t>
      </w:r>
    </w:p>
    <w:p w:rsidR="00C12F5F" w:rsidRPr="00C12F5F" w:rsidRDefault="000D7EF9" w:rsidP="00F93DEE">
      <w:pPr>
        <w:widowControl/>
        <w:adjustRightInd w:val="0"/>
        <w:snapToGrid w:val="0"/>
        <w:spacing w:beforeLines="50" w:before="180" w:afterLines="50" w:after="180" w:line="360" w:lineRule="atLeast"/>
        <w:ind w:firstLine="480"/>
        <w:jc w:val="both"/>
        <w:textAlignment w:val="center"/>
        <w:rPr>
          <w:rFonts w:asciiTheme="minorEastAsia" w:eastAsiaTheme="minorEastAsia" w:hAnsiTheme="minorEastAsia"/>
          <w:b/>
          <w:kern w:val="0"/>
        </w:rPr>
      </w:pPr>
      <w:r w:rsidRPr="000D7EF9">
        <w:rPr>
          <w:rFonts w:asciiTheme="minorEastAsia" w:eastAsiaTheme="minorEastAsia" w:hAnsiTheme="minorEastAsia" w:hint="eastAsia"/>
          <w:b/>
          <w:kern w:val="0"/>
        </w:rPr>
        <w:lastRenderedPageBreak/>
        <w:t>粵港澳大灣區</w:t>
      </w:r>
      <w:r>
        <w:rPr>
          <w:rFonts w:asciiTheme="minorEastAsia" w:eastAsiaTheme="minorEastAsia" w:hAnsiTheme="minorEastAsia" w:hint="eastAsia"/>
          <w:b/>
          <w:kern w:val="0"/>
        </w:rPr>
        <w:t>消費者組織通力合作</w:t>
      </w:r>
    </w:p>
    <w:p w:rsidR="002E6A8E" w:rsidRDefault="002E6A8E" w:rsidP="002E6A8E">
      <w:pPr>
        <w:widowControl/>
        <w:adjustRightInd w:val="0"/>
        <w:snapToGrid w:val="0"/>
        <w:spacing w:beforeLines="50" w:before="180" w:afterLines="50" w:after="180" w:line="360" w:lineRule="atLeast"/>
        <w:ind w:firstLine="480"/>
        <w:jc w:val="both"/>
        <w:textAlignment w:val="center"/>
        <w:rPr>
          <w:rFonts w:asciiTheme="minorEastAsia" w:eastAsiaTheme="minorEastAsia" w:hAnsiTheme="minorEastAsia"/>
          <w:kern w:val="0"/>
        </w:rPr>
      </w:pPr>
      <w:r>
        <w:rPr>
          <w:rFonts w:asciiTheme="minorEastAsia" w:eastAsiaTheme="minorEastAsia" w:hAnsiTheme="minorEastAsia" w:hint="eastAsia"/>
          <w:kern w:val="0"/>
        </w:rPr>
        <w:t>澳門消委會表示，</w:t>
      </w:r>
      <w:r w:rsidR="008F7311">
        <w:rPr>
          <w:rFonts w:asciiTheme="minorEastAsia" w:eastAsiaTheme="minorEastAsia" w:hAnsiTheme="minorEastAsia" w:hint="eastAsia"/>
          <w:kern w:val="0"/>
        </w:rPr>
        <w:t>為配合</w:t>
      </w:r>
      <w:r w:rsidR="00324B11" w:rsidRPr="00F665AA">
        <w:rPr>
          <w:rFonts w:asciiTheme="minorEastAsia" w:eastAsiaTheme="minorEastAsia" w:hAnsiTheme="minorEastAsia" w:hint="eastAsia"/>
          <w:kern w:val="0"/>
        </w:rPr>
        <w:t>粵港澳大灣區</w:t>
      </w:r>
      <w:r w:rsidR="008F7311">
        <w:rPr>
          <w:rFonts w:asciiTheme="minorEastAsia" w:eastAsiaTheme="minorEastAsia" w:hAnsiTheme="minorEastAsia" w:hint="eastAsia"/>
          <w:kern w:val="0"/>
        </w:rPr>
        <w:t>建設，致力進一步加強與</w:t>
      </w:r>
      <w:r w:rsidR="009B65FC">
        <w:rPr>
          <w:rFonts w:asciiTheme="minorEastAsia" w:eastAsiaTheme="minorEastAsia" w:hAnsiTheme="minorEastAsia" w:hint="eastAsia"/>
          <w:kern w:val="0"/>
        </w:rPr>
        <w:t>灣區內</w:t>
      </w:r>
      <w:r w:rsidR="00324B11" w:rsidRPr="00F665AA">
        <w:rPr>
          <w:rFonts w:asciiTheme="minorEastAsia" w:eastAsiaTheme="minorEastAsia" w:hAnsiTheme="minorEastAsia" w:hint="eastAsia"/>
          <w:kern w:val="0"/>
        </w:rPr>
        <w:t>城市群</w:t>
      </w:r>
      <w:r w:rsidR="009B65FC">
        <w:rPr>
          <w:rFonts w:asciiTheme="minorEastAsia" w:eastAsiaTheme="minorEastAsia" w:hAnsiTheme="minorEastAsia" w:hint="eastAsia"/>
          <w:kern w:val="0"/>
        </w:rPr>
        <w:t>各</w:t>
      </w:r>
      <w:r w:rsidR="00BE19BC">
        <w:rPr>
          <w:rFonts w:asciiTheme="minorEastAsia" w:eastAsiaTheme="minorEastAsia" w:hAnsiTheme="minorEastAsia" w:hint="eastAsia"/>
          <w:kern w:val="0"/>
        </w:rPr>
        <w:t>消費者組織</w:t>
      </w:r>
      <w:r w:rsidR="008F7311">
        <w:rPr>
          <w:rFonts w:asciiTheme="minorEastAsia" w:eastAsiaTheme="minorEastAsia" w:hAnsiTheme="minorEastAsia" w:hint="eastAsia"/>
          <w:kern w:val="0"/>
        </w:rPr>
        <w:t>更緊密的</w:t>
      </w:r>
      <w:r>
        <w:rPr>
          <w:rFonts w:asciiTheme="minorEastAsia" w:eastAsiaTheme="minorEastAsia" w:hAnsiTheme="minorEastAsia" w:hint="eastAsia"/>
          <w:kern w:val="0"/>
        </w:rPr>
        <w:t>合作，</w:t>
      </w:r>
      <w:r w:rsidR="00805CA4">
        <w:rPr>
          <w:rFonts w:asciiTheme="minorEastAsia" w:eastAsiaTheme="minorEastAsia" w:hAnsiTheme="minorEastAsia" w:hint="eastAsia"/>
          <w:kern w:val="0"/>
        </w:rPr>
        <w:t>並</w:t>
      </w:r>
      <w:r w:rsidR="008F7311">
        <w:rPr>
          <w:rFonts w:asciiTheme="minorEastAsia" w:eastAsiaTheme="minorEastAsia" w:hAnsiTheme="minorEastAsia" w:hint="eastAsia"/>
          <w:kern w:val="0"/>
        </w:rPr>
        <w:t>持續在</w:t>
      </w:r>
      <w:r w:rsidR="008C2A1C">
        <w:rPr>
          <w:rFonts w:asciiTheme="minorEastAsia" w:eastAsiaTheme="minorEastAsia" w:hAnsiTheme="minorEastAsia" w:hint="eastAsia"/>
          <w:kern w:val="0"/>
        </w:rPr>
        <w:t>彼此已建立的</w:t>
      </w:r>
      <w:r w:rsidR="008F7311">
        <w:rPr>
          <w:rFonts w:asciiTheme="minorEastAsia" w:eastAsiaTheme="minorEastAsia" w:hAnsiTheme="minorEastAsia" w:hint="eastAsia"/>
          <w:kern w:val="0"/>
        </w:rPr>
        <w:t>恆常</w:t>
      </w:r>
      <w:r w:rsidR="002C5028">
        <w:rPr>
          <w:rFonts w:asciiTheme="minorEastAsia" w:eastAsiaTheme="minorEastAsia" w:hAnsiTheme="minorEastAsia" w:hint="eastAsia"/>
          <w:kern w:val="0"/>
        </w:rPr>
        <w:t>及</w:t>
      </w:r>
      <w:r w:rsidR="008F7311">
        <w:rPr>
          <w:rFonts w:asciiTheme="minorEastAsia" w:eastAsiaTheme="minorEastAsia" w:hAnsiTheme="minorEastAsia" w:hint="eastAsia"/>
          <w:kern w:val="0"/>
        </w:rPr>
        <w:t>良好</w:t>
      </w:r>
      <w:r w:rsidR="002C5028">
        <w:rPr>
          <w:rFonts w:asciiTheme="minorEastAsia" w:eastAsiaTheme="minorEastAsia" w:hAnsiTheme="minorEastAsia" w:hint="eastAsia"/>
          <w:kern w:val="0"/>
        </w:rPr>
        <w:t>合作</w:t>
      </w:r>
      <w:r w:rsidR="008F7311">
        <w:rPr>
          <w:rFonts w:asciiTheme="minorEastAsia" w:eastAsiaTheme="minorEastAsia" w:hAnsiTheme="minorEastAsia" w:hint="eastAsia"/>
          <w:kern w:val="0"/>
        </w:rPr>
        <w:t>基礎上，深化及創建合作空間，</w:t>
      </w:r>
      <w:r w:rsidR="00BE19BC">
        <w:rPr>
          <w:rFonts w:asciiTheme="minorEastAsia" w:eastAsiaTheme="minorEastAsia" w:hAnsiTheme="minorEastAsia" w:hint="eastAsia"/>
          <w:kern w:val="0"/>
        </w:rPr>
        <w:t>在通力合作</w:t>
      </w:r>
      <w:r w:rsidR="00F773A1">
        <w:rPr>
          <w:rFonts w:asciiTheme="minorEastAsia" w:eastAsiaTheme="minorEastAsia" w:hAnsiTheme="minorEastAsia" w:hint="eastAsia"/>
          <w:kern w:val="0"/>
        </w:rPr>
        <w:t>下</w:t>
      </w:r>
      <w:r w:rsidR="008F7311">
        <w:rPr>
          <w:rFonts w:asciiTheme="minorEastAsia" w:eastAsiaTheme="minorEastAsia" w:hAnsiTheme="minorEastAsia" w:hint="eastAsia"/>
          <w:kern w:val="0"/>
        </w:rPr>
        <w:t>為灣區內</w:t>
      </w:r>
      <w:r>
        <w:rPr>
          <w:rFonts w:asciiTheme="minorEastAsia" w:eastAsiaTheme="minorEastAsia" w:hAnsiTheme="minorEastAsia" w:hint="eastAsia"/>
          <w:kern w:val="0"/>
        </w:rPr>
        <w:t>居民</w:t>
      </w:r>
      <w:r w:rsidR="009B65FC">
        <w:rPr>
          <w:rFonts w:asciiTheme="minorEastAsia" w:eastAsiaTheme="minorEastAsia" w:hAnsiTheme="minorEastAsia" w:hint="eastAsia"/>
          <w:kern w:val="0"/>
        </w:rPr>
        <w:t>的</w:t>
      </w:r>
      <w:r>
        <w:rPr>
          <w:rFonts w:asciiTheme="minorEastAsia" w:eastAsiaTheme="minorEastAsia" w:hAnsiTheme="minorEastAsia" w:hint="eastAsia"/>
          <w:kern w:val="0"/>
        </w:rPr>
        <w:t>互動往來</w:t>
      </w:r>
      <w:r w:rsidR="008F7311">
        <w:rPr>
          <w:rFonts w:asciiTheme="minorEastAsia" w:eastAsiaTheme="minorEastAsia" w:hAnsiTheme="minorEastAsia" w:hint="eastAsia"/>
          <w:kern w:val="0"/>
        </w:rPr>
        <w:t>消費帶來更方便與</w:t>
      </w:r>
      <w:r w:rsidR="004A6693">
        <w:rPr>
          <w:rFonts w:asciiTheme="minorEastAsia" w:eastAsiaTheme="minorEastAsia" w:hAnsiTheme="minorEastAsia" w:hint="eastAsia"/>
          <w:kern w:val="0"/>
        </w:rPr>
        <w:t>具</w:t>
      </w:r>
      <w:r w:rsidR="00BE19BC">
        <w:rPr>
          <w:rFonts w:asciiTheme="minorEastAsia" w:eastAsiaTheme="minorEastAsia" w:hAnsiTheme="minorEastAsia" w:hint="eastAsia"/>
          <w:kern w:val="0"/>
        </w:rPr>
        <w:t>信心的消費環境</w:t>
      </w:r>
      <w:r w:rsidR="008F7311">
        <w:rPr>
          <w:rFonts w:asciiTheme="minorEastAsia" w:eastAsiaTheme="minorEastAsia" w:hAnsiTheme="minorEastAsia" w:hint="eastAsia"/>
          <w:kern w:val="0"/>
        </w:rPr>
        <w:t>。</w:t>
      </w:r>
    </w:p>
    <w:p w:rsidR="0076567D" w:rsidRPr="008F7311" w:rsidRDefault="0076567D" w:rsidP="00F93DEE">
      <w:pPr>
        <w:widowControl/>
        <w:adjustRightInd w:val="0"/>
        <w:snapToGrid w:val="0"/>
        <w:spacing w:beforeLines="50" w:before="180" w:afterLines="50" w:after="180" w:line="360" w:lineRule="atLeast"/>
        <w:jc w:val="both"/>
        <w:textAlignment w:val="center"/>
        <w:rPr>
          <w:rFonts w:asciiTheme="minorEastAsia" w:eastAsiaTheme="minorEastAsia" w:hAnsiTheme="minorEastAsia"/>
        </w:rPr>
      </w:pPr>
    </w:p>
    <w:p w:rsidR="00324B11" w:rsidRDefault="00440F29" w:rsidP="00F93DEE">
      <w:pPr>
        <w:widowControl/>
        <w:adjustRightInd w:val="0"/>
        <w:snapToGrid w:val="0"/>
        <w:spacing w:beforeLines="50" w:before="180" w:afterLines="50" w:after="180" w:line="360" w:lineRule="atLeast"/>
        <w:jc w:val="both"/>
        <w:textAlignment w:val="center"/>
        <w:rPr>
          <w:rFonts w:asciiTheme="minorEastAsia" w:eastAsiaTheme="minorEastAsia" w:hAnsiTheme="minorEastAsia"/>
        </w:rPr>
      </w:pPr>
      <w:r w:rsidRPr="00F665AA">
        <w:rPr>
          <w:rFonts w:asciiTheme="minorEastAsia" w:eastAsiaTheme="minorEastAsia" w:hAnsiTheme="minorEastAsia" w:hint="eastAsia"/>
        </w:rPr>
        <w:t xml:space="preserve"> </w:t>
      </w:r>
      <w:r w:rsidR="00F665AA" w:rsidRPr="00F665AA">
        <w:rPr>
          <w:rFonts w:asciiTheme="minorEastAsia" w:eastAsiaTheme="minorEastAsia" w:hAnsiTheme="minorEastAsia" w:hint="eastAsia"/>
        </w:rPr>
        <w:t>“澳</w:t>
      </w:r>
      <w:r w:rsidR="0069459A" w:rsidRPr="00F665AA">
        <w:rPr>
          <w:rFonts w:asciiTheme="minorEastAsia" w:eastAsiaTheme="minorEastAsia" w:hAnsiTheme="minorEastAsia" w:hint="eastAsia"/>
        </w:rPr>
        <w:t>珠</w:t>
      </w:r>
      <w:r w:rsidRPr="00440F29">
        <w:rPr>
          <w:rFonts w:asciiTheme="minorEastAsia" w:eastAsiaTheme="minorEastAsia" w:hAnsiTheme="minorEastAsia" w:hint="eastAsia"/>
        </w:rPr>
        <w:t>消費者組織</w:t>
      </w:r>
      <w:r w:rsidR="00F665AA" w:rsidRPr="00F665AA">
        <w:rPr>
          <w:rFonts w:asciiTheme="minorEastAsia" w:eastAsiaTheme="minorEastAsia" w:hAnsiTheme="minorEastAsia" w:hint="eastAsia"/>
        </w:rPr>
        <w:t>聯合</w:t>
      </w:r>
      <w:r>
        <w:rPr>
          <w:rFonts w:asciiTheme="minorEastAsia" w:eastAsiaTheme="minorEastAsia" w:hAnsiTheme="minorEastAsia" w:hint="eastAsia"/>
        </w:rPr>
        <w:t>公佈</w:t>
      </w:r>
      <w:r w:rsidR="009F449C">
        <w:rPr>
          <w:rFonts w:asciiTheme="minorEastAsia" w:eastAsiaTheme="minorEastAsia" w:hAnsiTheme="minorEastAsia" w:hint="eastAsia"/>
        </w:rPr>
        <w:t>盒裝紙巾</w:t>
      </w:r>
      <w:r w:rsidR="00FC6FF0">
        <w:rPr>
          <w:rFonts w:asciiTheme="minorEastAsia" w:eastAsiaTheme="minorEastAsia" w:hAnsiTheme="minorEastAsia" w:hint="eastAsia"/>
        </w:rPr>
        <w:t>及</w:t>
      </w:r>
      <w:r w:rsidR="00FC6FF0" w:rsidRPr="00FC6FF0">
        <w:rPr>
          <w:rFonts w:asciiTheme="minorEastAsia" w:eastAsiaTheme="minorEastAsia" w:hAnsiTheme="minorEastAsia" w:hint="eastAsia"/>
        </w:rPr>
        <w:t>衛生</w:t>
      </w:r>
      <w:proofErr w:type="gramStart"/>
      <w:r w:rsidR="00FC6FF0" w:rsidRPr="00FC6FF0">
        <w:rPr>
          <w:rFonts w:asciiTheme="minorEastAsia" w:eastAsiaTheme="minorEastAsia" w:hAnsiTheme="minorEastAsia" w:hint="eastAsia"/>
        </w:rPr>
        <w:t>巾</w:t>
      </w:r>
      <w:proofErr w:type="gramEnd"/>
      <w:r w:rsidR="00F665AA" w:rsidRPr="00F665AA">
        <w:rPr>
          <w:rFonts w:asciiTheme="minorEastAsia" w:eastAsiaTheme="minorEastAsia" w:hAnsiTheme="minorEastAsia" w:hint="eastAsia"/>
        </w:rPr>
        <w:t>品質</w:t>
      </w:r>
      <w:r w:rsidR="009F449C">
        <w:rPr>
          <w:rFonts w:asciiTheme="minorEastAsia" w:eastAsiaTheme="minorEastAsia" w:hAnsiTheme="minorEastAsia" w:hint="eastAsia"/>
        </w:rPr>
        <w:t xml:space="preserve">與衛生 </w:t>
      </w:r>
      <w:r w:rsidR="00631020">
        <w:rPr>
          <w:rFonts w:asciiTheme="minorEastAsia" w:eastAsiaTheme="minorEastAsia" w:hAnsiTheme="minorEastAsia" w:hint="eastAsia"/>
        </w:rPr>
        <w:t>(澳門樣本)</w:t>
      </w:r>
      <w:r w:rsidR="009F449C" w:rsidRPr="009F449C">
        <w:rPr>
          <w:rFonts w:asciiTheme="minorEastAsia" w:eastAsiaTheme="minorEastAsia" w:hAnsiTheme="minorEastAsia" w:hint="eastAsia"/>
        </w:rPr>
        <w:t xml:space="preserve"> </w:t>
      </w:r>
      <w:r w:rsidR="009F449C" w:rsidRPr="00F665AA">
        <w:rPr>
          <w:rFonts w:asciiTheme="minorEastAsia" w:eastAsiaTheme="minorEastAsia" w:hAnsiTheme="minorEastAsia" w:hint="eastAsia"/>
        </w:rPr>
        <w:t>報告</w:t>
      </w:r>
      <w:r w:rsidR="00F665AA" w:rsidRPr="00F665AA">
        <w:rPr>
          <w:rFonts w:asciiTheme="minorEastAsia" w:eastAsiaTheme="minorEastAsia" w:hAnsiTheme="minorEastAsia" w:hint="eastAsia"/>
        </w:rPr>
        <w:t>”網頁連結：</w:t>
      </w:r>
    </w:p>
    <w:p w:rsidR="00913122" w:rsidRDefault="009B0277" w:rsidP="00913122">
      <w:hyperlink r:id="rId6" w:history="1">
        <w:r w:rsidR="00913122">
          <w:rPr>
            <w:rStyle w:val="a6"/>
          </w:rPr>
          <w:t>https://www.consumer.gov.mo/News/Data/PDF/CH/tlink2018/10201838113831_2018_TissuePaper_report.pdf</w:t>
        </w:r>
      </w:hyperlink>
    </w:p>
    <w:p w:rsidR="00427C6E" w:rsidRDefault="005046F7" w:rsidP="00F93DEE">
      <w:pPr>
        <w:tabs>
          <w:tab w:val="left" w:pos="1095"/>
        </w:tabs>
        <w:spacing w:beforeLines="50" w:before="180" w:afterLines="50" w:after="180" w:line="360" w:lineRule="atLeast"/>
        <w:rPr>
          <w:rFonts w:asciiTheme="minorEastAsia" w:eastAsiaTheme="minorEastAsia" w:hAnsiTheme="minorEastAsia"/>
        </w:rPr>
      </w:pPr>
      <w:r>
        <w:rPr>
          <w:rFonts w:asciiTheme="minorEastAsia" w:eastAsiaTheme="minorEastAsia" w:hAnsiTheme="minorEastAsia"/>
        </w:rPr>
        <w:tab/>
      </w:r>
    </w:p>
    <w:p w:rsidR="00427C6E" w:rsidRPr="00427C6E" w:rsidRDefault="00427C6E" w:rsidP="00F93DEE">
      <w:pPr>
        <w:spacing w:beforeLines="50" w:before="180" w:afterLines="50" w:after="180" w:line="360" w:lineRule="atLeast"/>
        <w:rPr>
          <w:rFonts w:asciiTheme="minorEastAsia" w:eastAsiaTheme="minorEastAsia" w:hAnsiTheme="minorEastAsia"/>
        </w:rPr>
      </w:pPr>
    </w:p>
    <w:p w:rsidR="00427C6E" w:rsidRPr="00427C6E" w:rsidRDefault="00427C6E" w:rsidP="00F93DEE">
      <w:pPr>
        <w:spacing w:beforeLines="50" w:before="180" w:afterLines="50" w:after="180" w:line="360" w:lineRule="atLeast"/>
        <w:rPr>
          <w:rFonts w:asciiTheme="minorEastAsia" w:eastAsiaTheme="minorEastAsia" w:hAnsiTheme="minorEastAsia"/>
        </w:rPr>
      </w:pPr>
    </w:p>
    <w:sectPr w:rsidR="00427C6E" w:rsidRPr="00427C6E" w:rsidSect="006476B5">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BB"/>
    <w:rsid w:val="000066E3"/>
    <w:rsid w:val="00033207"/>
    <w:rsid w:val="0004369D"/>
    <w:rsid w:val="00083673"/>
    <w:rsid w:val="000D7EF9"/>
    <w:rsid w:val="000E4A2C"/>
    <w:rsid w:val="001029D6"/>
    <w:rsid w:val="00104298"/>
    <w:rsid w:val="001577F4"/>
    <w:rsid w:val="00181DF6"/>
    <w:rsid w:val="00182AB5"/>
    <w:rsid w:val="0018608E"/>
    <w:rsid w:val="001A0E99"/>
    <w:rsid w:val="001A515A"/>
    <w:rsid w:val="002122B4"/>
    <w:rsid w:val="002129D0"/>
    <w:rsid w:val="00256CF6"/>
    <w:rsid w:val="00263C65"/>
    <w:rsid w:val="002B4267"/>
    <w:rsid w:val="002C5028"/>
    <w:rsid w:val="002E0610"/>
    <w:rsid w:val="002E6A8E"/>
    <w:rsid w:val="00321E24"/>
    <w:rsid w:val="00324B11"/>
    <w:rsid w:val="0032725C"/>
    <w:rsid w:val="00396DFF"/>
    <w:rsid w:val="003C3455"/>
    <w:rsid w:val="003E30CF"/>
    <w:rsid w:val="00402B71"/>
    <w:rsid w:val="004046EA"/>
    <w:rsid w:val="00423E88"/>
    <w:rsid w:val="004273FF"/>
    <w:rsid w:val="00427C6E"/>
    <w:rsid w:val="00440F29"/>
    <w:rsid w:val="00444F8F"/>
    <w:rsid w:val="004663E8"/>
    <w:rsid w:val="00466BA1"/>
    <w:rsid w:val="004A3E97"/>
    <w:rsid w:val="004A6693"/>
    <w:rsid w:val="004A7F7C"/>
    <w:rsid w:val="005046F7"/>
    <w:rsid w:val="005047AA"/>
    <w:rsid w:val="005640FD"/>
    <w:rsid w:val="005A1D3C"/>
    <w:rsid w:val="005B455C"/>
    <w:rsid w:val="005E778A"/>
    <w:rsid w:val="005F1CA9"/>
    <w:rsid w:val="005F4908"/>
    <w:rsid w:val="00601F14"/>
    <w:rsid w:val="00631020"/>
    <w:rsid w:val="006476B5"/>
    <w:rsid w:val="006511FE"/>
    <w:rsid w:val="00651E0C"/>
    <w:rsid w:val="00685762"/>
    <w:rsid w:val="00687B6A"/>
    <w:rsid w:val="0069459A"/>
    <w:rsid w:val="006C3D61"/>
    <w:rsid w:val="006D2431"/>
    <w:rsid w:val="006F506C"/>
    <w:rsid w:val="00701B2F"/>
    <w:rsid w:val="00701C44"/>
    <w:rsid w:val="007332C3"/>
    <w:rsid w:val="00740CC5"/>
    <w:rsid w:val="0076567D"/>
    <w:rsid w:val="007B5CBE"/>
    <w:rsid w:val="007E4F94"/>
    <w:rsid w:val="00805952"/>
    <w:rsid w:val="00805CA4"/>
    <w:rsid w:val="00825D82"/>
    <w:rsid w:val="0083170B"/>
    <w:rsid w:val="00865B53"/>
    <w:rsid w:val="008A0475"/>
    <w:rsid w:val="008C2A1C"/>
    <w:rsid w:val="008F7311"/>
    <w:rsid w:val="009007EE"/>
    <w:rsid w:val="00913122"/>
    <w:rsid w:val="00922069"/>
    <w:rsid w:val="00924C6E"/>
    <w:rsid w:val="00937063"/>
    <w:rsid w:val="0094682C"/>
    <w:rsid w:val="009700F1"/>
    <w:rsid w:val="00980479"/>
    <w:rsid w:val="00980E24"/>
    <w:rsid w:val="009B0277"/>
    <w:rsid w:val="009B65FC"/>
    <w:rsid w:val="009F449C"/>
    <w:rsid w:val="00A108AD"/>
    <w:rsid w:val="00A624DA"/>
    <w:rsid w:val="00A8207A"/>
    <w:rsid w:val="00AD0758"/>
    <w:rsid w:val="00AD377C"/>
    <w:rsid w:val="00AD404A"/>
    <w:rsid w:val="00B121F9"/>
    <w:rsid w:val="00B24370"/>
    <w:rsid w:val="00B273C7"/>
    <w:rsid w:val="00B314EF"/>
    <w:rsid w:val="00B658E2"/>
    <w:rsid w:val="00B83839"/>
    <w:rsid w:val="00B9022D"/>
    <w:rsid w:val="00B957E9"/>
    <w:rsid w:val="00BA5692"/>
    <w:rsid w:val="00BD7D1F"/>
    <w:rsid w:val="00BE19BC"/>
    <w:rsid w:val="00BE29CF"/>
    <w:rsid w:val="00BE3BFA"/>
    <w:rsid w:val="00C0220E"/>
    <w:rsid w:val="00C0388E"/>
    <w:rsid w:val="00C12F5F"/>
    <w:rsid w:val="00C702B5"/>
    <w:rsid w:val="00C73858"/>
    <w:rsid w:val="00C93624"/>
    <w:rsid w:val="00CA3D86"/>
    <w:rsid w:val="00CC5EB2"/>
    <w:rsid w:val="00CC7F48"/>
    <w:rsid w:val="00CE13C8"/>
    <w:rsid w:val="00D20C5D"/>
    <w:rsid w:val="00D261A7"/>
    <w:rsid w:val="00D64C98"/>
    <w:rsid w:val="00D661E7"/>
    <w:rsid w:val="00D9033C"/>
    <w:rsid w:val="00D92692"/>
    <w:rsid w:val="00DD030E"/>
    <w:rsid w:val="00DD4F7A"/>
    <w:rsid w:val="00DD6CB9"/>
    <w:rsid w:val="00E15ED7"/>
    <w:rsid w:val="00E37AC0"/>
    <w:rsid w:val="00E50C8C"/>
    <w:rsid w:val="00E74CAC"/>
    <w:rsid w:val="00E92E0F"/>
    <w:rsid w:val="00E97E58"/>
    <w:rsid w:val="00EB0DC3"/>
    <w:rsid w:val="00EC6D0E"/>
    <w:rsid w:val="00EF0517"/>
    <w:rsid w:val="00F03C55"/>
    <w:rsid w:val="00F2094E"/>
    <w:rsid w:val="00F32A95"/>
    <w:rsid w:val="00F665AA"/>
    <w:rsid w:val="00F773A1"/>
    <w:rsid w:val="00F93DEE"/>
    <w:rsid w:val="00FC6FF0"/>
    <w:rsid w:val="00FC702E"/>
    <w:rsid w:val="00FD22B1"/>
    <w:rsid w:val="00FF0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2"/>
    <w:pPr>
      <w:widowControl/>
      <w:ind w:leftChars="200" w:left="480"/>
    </w:pPr>
    <w:rPr>
      <w:rFonts w:eastAsia="Times New Roman"/>
      <w:kern w:val="0"/>
    </w:rPr>
  </w:style>
  <w:style w:type="paragraph" w:styleId="a4">
    <w:name w:val="Date"/>
    <w:basedOn w:val="a"/>
    <w:next w:val="a"/>
    <w:link w:val="a5"/>
    <w:uiPriority w:val="99"/>
    <w:semiHidden/>
    <w:unhideWhenUsed/>
    <w:rsid w:val="001577F4"/>
    <w:pPr>
      <w:jc w:val="right"/>
    </w:pPr>
  </w:style>
  <w:style w:type="character" w:customStyle="1" w:styleId="a5">
    <w:name w:val="日期 字元"/>
    <w:basedOn w:val="a0"/>
    <w:link w:val="a4"/>
    <w:uiPriority w:val="99"/>
    <w:semiHidden/>
    <w:rsid w:val="001577F4"/>
    <w:rPr>
      <w:rFonts w:ascii="Times New Roman" w:eastAsia="新細明體" w:hAnsi="Times New Roman" w:cs="Times New Roman"/>
      <w:szCs w:val="24"/>
    </w:rPr>
  </w:style>
  <w:style w:type="character" w:styleId="a6">
    <w:name w:val="Hyperlink"/>
    <w:basedOn w:val="a0"/>
    <w:uiPriority w:val="99"/>
    <w:unhideWhenUsed/>
    <w:rsid w:val="00043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2"/>
    <w:pPr>
      <w:widowControl/>
      <w:ind w:leftChars="200" w:left="480"/>
    </w:pPr>
    <w:rPr>
      <w:rFonts w:eastAsia="Times New Roman"/>
      <w:kern w:val="0"/>
    </w:rPr>
  </w:style>
  <w:style w:type="paragraph" w:styleId="a4">
    <w:name w:val="Date"/>
    <w:basedOn w:val="a"/>
    <w:next w:val="a"/>
    <w:link w:val="a5"/>
    <w:uiPriority w:val="99"/>
    <w:semiHidden/>
    <w:unhideWhenUsed/>
    <w:rsid w:val="001577F4"/>
    <w:pPr>
      <w:jc w:val="right"/>
    </w:pPr>
  </w:style>
  <w:style w:type="character" w:customStyle="1" w:styleId="a5">
    <w:name w:val="日期 字元"/>
    <w:basedOn w:val="a0"/>
    <w:link w:val="a4"/>
    <w:uiPriority w:val="99"/>
    <w:semiHidden/>
    <w:rsid w:val="001577F4"/>
    <w:rPr>
      <w:rFonts w:ascii="Times New Roman" w:eastAsia="新細明體" w:hAnsi="Times New Roman" w:cs="Times New Roman"/>
      <w:szCs w:val="24"/>
    </w:rPr>
  </w:style>
  <w:style w:type="character" w:styleId="a6">
    <w:name w:val="Hyperlink"/>
    <w:basedOn w:val="a0"/>
    <w:uiPriority w:val="99"/>
    <w:unhideWhenUsed/>
    <w:rsid w:val="00043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umer.gov.mo/News/Data/PDF/CH/tlink2018/10201838113831_2018_TissuePaper_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83EB-ECA4-4075-9303-99879EFF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49</cp:revision>
  <cp:lastPrinted>2018-10-31T01:48:00Z</cp:lastPrinted>
  <dcterms:created xsi:type="dcterms:W3CDTF">2018-10-26T07:10:00Z</dcterms:created>
  <dcterms:modified xsi:type="dcterms:W3CDTF">2018-10-31T08:33:00Z</dcterms:modified>
</cp:coreProperties>
</file>