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1B" w:rsidRPr="0063301B" w:rsidRDefault="0063301B" w:rsidP="0063301B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color w:val="000000"/>
          <w:kern w:val="0"/>
          <w:szCs w:val="24"/>
        </w:rPr>
      </w:pP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消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 xml:space="preserve"> 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費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 xml:space="preserve"> 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者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 xml:space="preserve"> 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委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 xml:space="preserve"> 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員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 xml:space="preserve"> </w:t>
      </w: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會</w:t>
      </w:r>
    </w:p>
    <w:p w:rsidR="0063301B" w:rsidRPr="0063301B" w:rsidRDefault="0063301B" w:rsidP="0063301B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color w:val="000000"/>
          <w:kern w:val="0"/>
          <w:szCs w:val="24"/>
        </w:rPr>
      </w:pPr>
      <w:r w:rsidRPr="0063301B"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新聞稿</w:t>
      </w:r>
    </w:p>
    <w:p w:rsidR="0063301B" w:rsidRDefault="00A8683B" w:rsidP="0063301B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color w:val="000000"/>
          <w:kern w:val="0"/>
          <w:szCs w:val="24"/>
        </w:rPr>
      </w:pPr>
      <w:r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2</w:t>
      </w:r>
      <w:r w:rsidR="009B34C3">
        <w:rPr>
          <w:rFonts w:ascii="Arial Narrow" w:hAnsi="Arial Narrow" w:cs="Arial"/>
          <w:b/>
          <w:snapToGrid w:val="0"/>
          <w:color w:val="000000"/>
          <w:kern w:val="0"/>
          <w:szCs w:val="24"/>
        </w:rPr>
        <w:t>2</w:t>
      </w:r>
      <w:r>
        <w:rPr>
          <w:rFonts w:ascii="Arial Narrow" w:hAnsi="Arial Narrow" w:cs="Arial"/>
          <w:b/>
          <w:snapToGrid w:val="0"/>
          <w:color w:val="000000"/>
          <w:kern w:val="0"/>
          <w:szCs w:val="24"/>
        </w:rPr>
        <w:t>-0</w:t>
      </w:r>
      <w:r>
        <w:rPr>
          <w:rFonts w:ascii="Arial Narrow" w:hAnsi="Arial Narrow" w:cs="Arial" w:hint="eastAsia"/>
          <w:b/>
          <w:snapToGrid w:val="0"/>
          <w:color w:val="000000"/>
          <w:kern w:val="0"/>
          <w:szCs w:val="24"/>
        </w:rPr>
        <w:t>6</w:t>
      </w:r>
      <w:r w:rsidR="0063301B">
        <w:rPr>
          <w:rFonts w:ascii="Arial Narrow" w:hAnsi="Arial Narrow" w:cs="Arial"/>
          <w:b/>
          <w:snapToGrid w:val="0"/>
          <w:color w:val="000000"/>
          <w:kern w:val="0"/>
          <w:szCs w:val="24"/>
        </w:rPr>
        <w:t>-2018</w:t>
      </w:r>
    </w:p>
    <w:p w:rsidR="0063301B" w:rsidRDefault="0063301B" w:rsidP="00AB5486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color w:val="000000"/>
          <w:kern w:val="0"/>
          <w:szCs w:val="24"/>
        </w:rPr>
      </w:pPr>
    </w:p>
    <w:p w:rsidR="006C4988" w:rsidRPr="005800FE" w:rsidRDefault="00D14770" w:rsidP="00AB5486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kern w:val="0"/>
          <w:szCs w:val="24"/>
        </w:rPr>
      </w:pPr>
      <w:proofErr w:type="gramStart"/>
      <w:r w:rsidRPr="005800FE">
        <w:rPr>
          <w:rFonts w:ascii="Arial Narrow" w:hAnsi="Arial Narrow" w:cs="Arial" w:hint="eastAsia"/>
          <w:b/>
          <w:snapToGrid w:val="0"/>
          <w:kern w:val="0"/>
          <w:szCs w:val="24"/>
        </w:rPr>
        <w:t>澳</w:t>
      </w:r>
      <w:r w:rsidR="006C4988" w:rsidRPr="005800FE">
        <w:rPr>
          <w:rFonts w:ascii="Arial Narrow" w:hAnsi="Arial Narrow" w:cs="Arial"/>
          <w:b/>
          <w:snapToGrid w:val="0"/>
          <w:kern w:val="0"/>
          <w:szCs w:val="24"/>
        </w:rPr>
        <w:t>葡</w:t>
      </w:r>
      <w:r w:rsidR="003575B0" w:rsidRPr="005800FE">
        <w:rPr>
          <w:rFonts w:ascii="Arial Narrow" w:hAnsi="Arial Narrow" w:cs="Arial" w:hint="eastAsia"/>
          <w:b/>
          <w:snapToGrid w:val="0"/>
          <w:kern w:val="0"/>
          <w:szCs w:val="24"/>
        </w:rPr>
        <w:t>消費者</w:t>
      </w:r>
      <w:proofErr w:type="gramEnd"/>
      <w:r w:rsidR="003575B0" w:rsidRPr="005800FE">
        <w:rPr>
          <w:rFonts w:ascii="Arial Narrow" w:hAnsi="Arial Narrow" w:cs="Arial" w:hint="eastAsia"/>
          <w:b/>
          <w:snapToGrid w:val="0"/>
          <w:kern w:val="0"/>
          <w:szCs w:val="24"/>
        </w:rPr>
        <w:t>組織</w:t>
      </w:r>
      <w:r w:rsidR="008246C5"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締約成合作</w:t>
      </w:r>
      <w:r w:rsidR="003575B0"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夥伴</w:t>
      </w:r>
    </w:p>
    <w:p w:rsidR="00D14770" w:rsidRPr="005800FE" w:rsidRDefault="008246C5" w:rsidP="00AB5486">
      <w:pPr>
        <w:shd w:val="clear" w:color="auto" w:fill="FFFFFF"/>
        <w:adjustRightInd w:val="0"/>
        <w:spacing w:line="400" w:lineRule="atLeast"/>
        <w:jc w:val="center"/>
        <w:rPr>
          <w:rFonts w:ascii="Arial Narrow" w:hAnsi="Arial Narrow" w:cs="Arial"/>
          <w:b/>
          <w:snapToGrid w:val="0"/>
          <w:kern w:val="0"/>
          <w:szCs w:val="24"/>
          <w:lang w:eastAsia="zh-HK"/>
        </w:rPr>
      </w:pPr>
      <w:r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連</w:t>
      </w:r>
      <w:proofErr w:type="gramStart"/>
      <w:r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繫</w:t>
      </w:r>
      <w:r w:rsidR="003014DA" w:rsidRPr="005800FE">
        <w:rPr>
          <w:rFonts w:ascii="Arial Narrow" w:hAnsi="Arial Narrow" w:cs="Arial" w:hint="eastAsia"/>
          <w:b/>
          <w:snapToGrid w:val="0"/>
          <w:kern w:val="0"/>
          <w:szCs w:val="24"/>
        </w:rPr>
        <w:t>中葡</w:t>
      </w:r>
      <w:r w:rsidR="003014DA"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消</w:t>
      </w:r>
      <w:r w:rsidR="003014DA" w:rsidRPr="005800FE">
        <w:rPr>
          <w:rFonts w:ascii="Arial Narrow" w:hAnsi="Arial Narrow" w:cs="Arial" w:hint="eastAsia"/>
          <w:b/>
          <w:snapToGrid w:val="0"/>
          <w:kern w:val="0"/>
          <w:szCs w:val="24"/>
        </w:rPr>
        <w:t>保工作</w:t>
      </w:r>
      <w:r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澳起平台</w:t>
      </w:r>
      <w:proofErr w:type="gramEnd"/>
      <w:r w:rsidRPr="005800FE">
        <w:rPr>
          <w:rFonts w:ascii="Arial Narrow" w:hAnsi="Arial Narrow" w:cs="Arial" w:hint="eastAsia"/>
          <w:b/>
          <w:snapToGrid w:val="0"/>
          <w:kern w:val="0"/>
          <w:szCs w:val="24"/>
          <w:lang w:eastAsia="zh-HK"/>
        </w:rPr>
        <w:t>作用</w:t>
      </w:r>
    </w:p>
    <w:p w:rsidR="00B77B24" w:rsidRPr="00D14770" w:rsidRDefault="00B77B24" w:rsidP="00EA6C68">
      <w:pPr>
        <w:shd w:val="clear" w:color="auto" w:fill="FFFFFF"/>
        <w:adjustRightInd w:val="0"/>
        <w:spacing w:beforeLines="30" w:before="108" w:afterLines="30" w:after="108" w:line="320" w:lineRule="atLeast"/>
        <w:jc w:val="both"/>
        <w:rPr>
          <w:rFonts w:ascii="Arial Narrow" w:hAnsi="Arial Narrow" w:cs="Arial"/>
          <w:b/>
          <w:snapToGrid w:val="0"/>
          <w:color w:val="000000"/>
          <w:kern w:val="0"/>
          <w:szCs w:val="24"/>
        </w:rPr>
      </w:pPr>
    </w:p>
    <w:p w:rsidR="00C464C7" w:rsidRPr="00EA6C68" w:rsidRDefault="006C4988" w:rsidP="00EA6C68">
      <w:pPr>
        <w:shd w:val="clear" w:color="auto" w:fill="FFFFFF"/>
        <w:adjustRightInd w:val="0"/>
        <w:spacing w:beforeLines="30" w:before="108" w:afterLines="30" w:after="108" w:line="320" w:lineRule="atLeast"/>
        <w:jc w:val="both"/>
        <w:rPr>
          <w:rFonts w:ascii="新細明體" w:hAnsi="新細明體"/>
          <w:lang w:val="pt-PT"/>
        </w:rPr>
      </w:pPr>
      <w:r w:rsidRPr="00BB0982">
        <w:rPr>
          <w:rFonts w:ascii="Arial Narrow" w:hAnsi="Arial Narrow"/>
          <w:lang w:val="pt-PT"/>
        </w:rPr>
        <w:tab/>
      </w:r>
      <w:r w:rsidR="00CE75A8" w:rsidRPr="00CE75A8">
        <w:rPr>
          <w:rFonts w:ascii="Arial Narrow" w:hAnsi="Arial Narrow" w:hint="eastAsia"/>
          <w:lang w:val="pt-PT"/>
        </w:rPr>
        <w:t>澳門特別行政區</w:t>
      </w:r>
      <w:r w:rsidR="00CE75A8">
        <w:rPr>
          <w:rFonts w:ascii="Arial Narrow" w:hAnsi="Arial Narrow" w:hint="eastAsia"/>
          <w:lang w:val="pt-PT"/>
        </w:rPr>
        <w:t>政府消費者委員會與葡萄牙消費者保護協會</w:t>
      </w:r>
      <w:r w:rsidR="00CE75A8" w:rsidRPr="00CE75A8">
        <w:rPr>
          <w:rFonts w:ascii="Arial Narrow" w:hAnsi="Arial Narrow"/>
          <w:lang w:val="pt-PT"/>
        </w:rPr>
        <w:t>(DECO)</w:t>
      </w:r>
      <w:r w:rsidR="006E215E">
        <w:rPr>
          <w:rFonts w:ascii="Arial Narrow" w:hAnsi="Arial Narrow" w:hint="eastAsia"/>
          <w:lang w:val="pt-PT"/>
        </w:rPr>
        <w:t>建立合作</w:t>
      </w:r>
      <w:r w:rsidR="001E04F3" w:rsidRPr="001E04F3">
        <w:rPr>
          <w:rFonts w:ascii="Arial Narrow" w:hAnsi="Arial Narrow" w:hint="eastAsia"/>
          <w:lang w:val="pt-PT"/>
        </w:rPr>
        <w:t>夥</w:t>
      </w:r>
      <w:r w:rsidR="006E215E">
        <w:rPr>
          <w:rFonts w:ascii="Arial Narrow" w:hAnsi="Arial Narrow" w:hint="eastAsia"/>
          <w:lang w:val="pt-PT"/>
        </w:rPr>
        <w:t>伴</w:t>
      </w:r>
      <w:r w:rsidR="001E04F3">
        <w:rPr>
          <w:rFonts w:ascii="Arial Narrow" w:hAnsi="Arial Narrow" w:hint="eastAsia"/>
          <w:lang w:val="pt-PT"/>
        </w:rPr>
        <w:t>關係，</w:t>
      </w:r>
      <w:r w:rsidR="00B35B5C">
        <w:rPr>
          <w:rFonts w:ascii="Arial Narrow" w:hAnsi="Arial Narrow" w:hint="eastAsia"/>
          <w:lang w:val="pt-PT" w:eastAsia="zh-HK"/>
        </w:rPr>
        <w:t>兩會</w:t>
      </w:r>
      <w:r w:rsidR="00CE75A8">
        <w:rPr>
          <w:rFonts w:ascii="Arial Narrow" w:hAnsi="Arial Narrow" w:hint="eastAsia"/>
          <w:lang w:val="pt-PT"/>
        </w:rPr>
        <w:t>於六月二十一日在葡萄牙里斯本會議中心簽署合作協議</w:t>
      </w:r>
      <w:r w:rsidR="00737DD2">
        <w:rPr>
          <w:rFonts w:ascii="新細明體" w:hAnsi="新細明體" w:hint="eastAsia"/>
          <w:lang w:val="pt-PT"/>
        </w:rPr>
        <w:t>。</w:t>
      </w:r>
    </w:p>
    <w:p w:rsidR="007122FA" w:rsidRDefault="00C67611" w:rsidP="001003AD">
      <w:pPr>
        <w:shd w:val="clear" w:color="auto" w:fill="FFFFFF"/>
        <w:adjustRightInd w:val="0"/>
        <w:spacing w:beforeLines="30" w:before="108" w:afterLines="30" w:after="108" w:line="320" w:lineRule="atLeast"/>
        <w:jc w:val="both"/>
        <w:rPr>
          <w:rFonts w:ascii="Arial Narrow" w:hAnsi="Arial Narrow"/>
          <w:lang w:val="pt-PT"/>
        </w:rPr>
      </w:pPr>
      <w:r>
        <w:rPr>
          <w:rFonts w:ascii="Arial Narrow" w:hAnsi="Arial Narrow" w:hint="eastAsia"/>
          <w:lang w:val="pt-PT"/>
        </w:rPr>
        <w:tab/>
      </w:r>
      <w:r w:rsidR="001003AD" w:rsidRPr="001003AD">
        <w:rPr>
          <w:rFonts w:ascii="Arial Narrow" w:hAnsi="Arial Narrow" w:hint="eastAsia"/>
          <w:lang w:val="pt-PT"/>
        </w:rPr>
        <w:t>澳門消委會與葡萄牙消費者保護協會</w:t>
      </w:r>
      <w:r w:rsidR="00EA1E83">
        <w:rPr>
          <w:rFonts w:ascii="Arial Narrow" w:hAnsi="Arial Narrow" w:hint="eastAsia"/>
          <w:lang w:val="pt-PT"/>
        </w:rPr>
        <w:t>（以下簡稱葡萄牙消協）</w:t>
      </w:r>
      <w:r w:rsidR="001003AD" w:rsidRPr="001003AD">
        <w:rPr>
          <w:rFonts w:ascii="Arial Narrow" w:hAnsi="Arial Narrow" w:hint="eastAsia"/>
          <w:lang w:val="pt-PT"/>
        </w:rPr>
        <w:t>基於維護廣大消費者權益的共同目的簽署合作協議，透過人員培訓、交換訊息、合辦活動，共享研究報告等合作項目促進雙方工作，而為配合</w:t>
      </w:r>
      <w:proofErr w:type="gramStart"/>
      <w:r w:rsidR="001003AD" w:rsidRPr="001003AD">
        <w:rPr>
          <w:rFonts w:ascii="Arial Narrow" w:hAnsi="Arial Narrow" w:hint="eastAsia"/>
          <w:lang w:val="pt-PT"/>
        </w:rPr>
        <w:t>中葡各方面</w:t>
      </w:r>
      <w:proofErr w:type="gramEnd"/>
      <w:r w:rsidR="001003AD" w:rsidRPr="001003AD">
        <w:rPr>
          <w:rFonts w:ascii="Arial Narrow" w:hAnsi="Arial Narrow" w:hint="eastAsia"/>
          <w:lang w:val="pt-PT"/>
        </w:rPr>
        <w:t>交往越見頻繁</w:t>
      </w:r>
      <w:r w:rsidR="00B45B75">
        <w:rPr>
          <w:rFonts w:ascii="Arial Narrow" w:hAnsi="Arial Narrow" w:hint="eastAsia"/>
          <w:lang w:val="pt-PT"/>
        </w:rPr>
        <w:t>趨勢</w:t>
      </w:r>
      <w:r w:rsidR="001003AD" w:rsidRPr="001003AD">
        <w:rPr>
          <w:rFonts w:ascii="Arial Narrow" w:hAnsi="Arial Narrow" w:hint="eastAsia"/>
          <w:lang w:val="pt-PT"/>
        </w:rPr>
        <w:t>，協議</w:t>
      </w:r>
      <w:r w:rsidR="008A2FFC">
        <w:rPr>
          <w:rFonts w:ascii="Arial Narrow" w:hAnsi="Arial Narrow" w:hint="eastAsia"/>
          <w:lang w:val="pt-PT"/>
        </w:rPr>
        <w:t>分階段</w:t>
      </w:r>
      <w:r w:rsidR="001003AD" w:rsidRPr="001003AD">
        <w:rPr>
          <w:rFonts w:ascii="Arial Narrow" w:hAnsi="Arial Narrow" w:hint="eastAsia"/>
          <w:lang w:val="pt-PT"/>
        </w:rPr>
        <w:t>建立關於內地</w:t>
      </w:r>
      <w:r w:rsidR="001F66FA">
        <w:rPr>
          <w:rFonts w:ascii="新細明體" w:hAnsi="新細明體" w:hint="eastAsia"/>
          <w:lang w:val="pt-PT"/>
        </w:rPr>
        <w:t>、</w:t>
      </w:r>
      <w:r w:rsidR="001003AD" w:rsidRPr="001003AD">
        <w:rPr>
          <w:rFonts w:ascii="Arial Narrow" w:hAnsi="Arial Narrow" w:hint="eastAsia"/>
          <w:lang w:val="pt-PT"/>
        </w:rPr>
        <w:t>葡萄牙</w:t>
      </w:r>
      <w:r w:rsidR="00DB22F1">
        <w:rPr>
          <w:rFonts w:ascii="Arial Narrow" w:hAnsi="Arial Narrow" w:hint="eastAsia"/>
          <w:lang w:val="pt-PT"/>
        </w:rPr>
        <w:t>及</w:t>
      </w:r>
      <w:r w:rsidR="001F66FA" w:rsidRPr="001003AD">
        <w:rPr>
          <w:rFonts w:ascii="Arial Narrow" w:hAnsi="Arial Narrow" w:hint="eastAsia"/>
          <w:lang w:val="pt-PT"/>
        </w:rPr>
        <w:t>澳</w:t>
      </w:r>
      <w:r w:rsidR="00DB22F1">
        <w:rPr>
          <w:rFonts w:ascii="Arial Narrow" w:hAnsi="Arial Narrow" w:hint="eastAsia"/>
          <w:lang w:val="pt-PT"/>
        </w:rPr>
        <w:t>門居民在相互消費時發生</w:t>
      </w:r>
      <w:r w:rsidR="001003AD" w:rsidRPr="001003AD">
        <w:rPr>
          <w:rFonts w:ascii="Arial Narrow" w:hAnsi="Arial Narrow" w:hint="eastAsia"/>
          <w:lang w:val="pt-PT"/>
        </w:rPr>
        <w:t>投訴個案的處理機制，</w:t>
      </w:r>
      <w:r w:rsidR="00F74E4E">
        <w:rPr>
          <w:rFonts w:ascii="Arial Narrow" w:hAnsi="Arial Narrow" w:hint="eastAsia"/>
          <w:lang w:val="pt-PT"/>
        </w:rPr>
        <w:t>澳門消委會成為</w:t>
      </w:r>
      <w:r w:rsidR="00B45B75" w:rsidRPr="00B45B75">
        <w:rPr>
          <w:rFonts w:ascii="Arial Narrow" w:hAnsi="Arial Narrow" w:hint="eastAsia"/>
          <w:lang w:val="pt-PT"/>
        </w:rPr>
        <w:t>內</w:t>
      </w:r>
      <w:r w:rsidR="001003AD" w:rsidRPr="001003AD">
        <w:rPr>
          <w:rFonts w:ascii="Arial Narrow" w:hAnsi="Arial Narrow" w:hint="eastAsia"/>
          <w:lang w:val="pt-PT"/>
        </w:rPr>
        <w:t>地消費者組織與</w:t>
      </w:r>
      <w:proofErr w:type="gramStart"/>
      <w:r w:rsidR="003D49CB" w:rsidRPr="003D49CB">
        <w:rPr>
          <w:rFonts w:ascii="Arial Narrow" w:hAnsi="Arial Narrow" w:hint="eastAsia"/>
          <w:lang w:val="pt-PT"/>
        </w:rPr>
        <w:t>葡萄牙消協</w:t>
      </w:r>
      <w:r w:rsidR="001003AD" w:rsidRPr="001003AD">
        <w:rPr>
          <w:rFonts w:ascii="Arial Narrow" w:hAnsi="Arial Narrow" w:hint="eastAsia"/>
          <w:lang w:val="pt-PT"/>
        </w:rPr>
        <w:t>投訴</w:t>
      </w:r>
      <w:proofErr w:type="gramEnd"/>
      <w:r w:rsidR="001003AD" w:rsidRPr="001003AD">
        <w:rPr>
          <w:rFonts w:ascii="Arial Narrow" w:hAnsi="Arial Narrow" w:hint="eastAsia"/>
          <w:lang w:val="pt-PT"/>
        </w:rPr>
        <w:t>個案的轉</w:t>
      </w:r>
      <w:proofErr w:type="gramStart"/>
      <w:r w:rsidR="001003AD" w:rsidRPr="001003AD">
        <w:rPr>
          <w:rFonts w:ascii="Arial Narrow" w:hAnsi="Arial Narrow" w:hint="eastAsia"/>
          <w:lang w:val="pt-PT"/>
        </w:rPr>
        <w:t>介</w:t>
      </w:r>
      <w:proofErr w:type="gramEnd"/>
      <w:r w:rsidR="001003AD" w:rsidRPr="001003AD">
        <w:rPr>
          <w:rFonts w:ascii="Arial Narrow" w:hAnsi="Arial Narrow" w:hint="eastAsia"/>
          <w:lang w:val="pt-PT"/>
        </w:rPr>
        <w:t>平台</w:t>
      </w:r>
      <w:r w:rsidR="001F0528">
        <w:rPr>
          <w:rFonts w:ascii="Arial Narrow" w:hAnsi="Arial Narrow" w:hint="eastAsia"/>
          <w:lang w:val="pt-PT"/>
        </w:rPr>
        <w:t>，協議雙方承諾在接收到對方投訴個案後十五天內</w:t>
      </w:r>
      <w:r w:rsidR="001F7B05">
        <w:rPr>
          <w:rFonts w:ascii="Arial Narrow" w:hAnsi="Arial Narrow" w:hint="eastAsia"/>
          <w:lang w:val="pt-PT"/>
        </w:rPr>
        <w:t>須</w:t>
      </w:r>
      <w:r w:rsidR="001F0528">
        <w:rPr>
          <w:rFonts w:ascii="Arial Narrow" w:hAnsi="Arial Narrow" w:hint="eastAsia"/>
          <w:lang w:val="pt-PT"/>
        </w:rPr>
        <w:t>作出轉</w:t>
      </w:r>
      <w:proofErr w:type="gramStart"/>
      <w:r w:rsidR="001F0528">
        <w:rPr>
          <w:rFonts w:ascii="Arial Narrow" w:hAnsi="Arial Narrow" w:hint="eastAsia"/>
          <w:lang w:val="pt-PT"/>
        </w:rPr>
        <w:t>介</w:t>
      </w:r>
      <w:proofErr w:type="gramEnd"/>
      <w:r w:rsidR="000757B4">
        <w:rPr>
          <w:rFonts w:ascii="Arial Narrow" w:hAnsi="Arial Narrow" w:hint="eastAsia"/>
          <w:lang w:val="pt-PT"/>
        </w:rPr>
        <w:t>，</w:t>
      </w:r>
      <w:proofErr w:type="gramStart"/>
      <w:r w:rsidR="003D49CB" w:rsidRPr="003D49CB">
        <w:rPr>
          <w:rFonts w:ascii="Arial Narrow" w:hAnsi="Arial Narrow" w:hint="eastAsia"/>
          <w:lang w:val="pt-PT"/>
        </w:rPr>
        <w:t>葡萄牙消協</w:t>
      </w:r>
      <w:r w:rsidR="0005333C">
        <w:rPr>
          <w:rFonts w:ascii="Arial Narrow" w:hAnsi="Arial Narrow" w:hint="eastAsia"/>
          <w:lang w:val="pt-PT"/>
        </w:rPr>
        <w:t>並</w:t>
      </w:r>
      <w:proofErr w:type="gramEnd"/>
      <w:r w:rsidR="0005333C">
        <w:rPr>
          <w:rFonts w:ascii="Arial Narrow" w:hAnsi="Arial Narrow" w:hint="eastAsia"/>
          <w:lang w:val="pt-PT"/>
        </w:rPr>
        <w:t>會為</w:t>
      </w:r>
      <w:r w:rsidR="0005333C" w:rsidRPr="001F0528">
        <w:rPr>
          <w:rFonts w:ascii="Arial Narrow" w:hAnsi="Arial Narrow" w:hint="eastAsia"/>
          <w:lang w:val="pt-PT"/>
        </w:rPr>
        <w:t>曾在葡萄牙</w:t>
      </w:r>
      <w:r w:rsidR="0005333C">
        <w:rPr>
          <w:rFonts w:ascii="Arial Narrow" w:hAnsi="Arial Narrow" w:hint="eastAsia"/>
          <w:lang w:val="pt-PT"/>
        </w:rPr>
        <w:t>境內短暫逗留的內地</w:t>
      </w:r>
      <w:r w:rsidR="0005333C" w:rsidRPr="001F0528">
        <w:rPr>
          <w:rFonts w:ascii="Arial Narrow" w:hAnsi="Arial Narrow" w:hint="eastAsia"/>
          <w:lang w:val="pt-PT"/>
        </w:rPr>
        <w:t>消費者</w:t>
      </w:r>
      <w:r w:rsidR="00AA6217">
        <w:rPr>
          <w:rFonts w:ascii="Arial Narrow" w:hAnsi="Arial Narrow" w:hint="eastAsia"/>
          <w:lang w:val="pt-PT"/>
        </w:rPr>
        <w:t>提供</w:t>
      </w:r>
      <w:r w:rsidR="00AA6217" w:rsidRPr="001F0528">
        <w:rPr>
          <w:rFonts w:ascii="Arial Narrow" w:hAnsi="Arial Narrow" w:hint="eastAsia"/>
          <w:lang w:val="pt-PT"/>
        </w:rPr>
        <w:t>消費爭議查詢</w:t>
      </w:r>
      <w:r w:rsidR="001F7B05">
        <w:rPr>
          <w:rFonts w:ascii="Arial Narrow" w:hAnsi="Arial Narrow" w:hint="eastAsia"/>
          <w:lang w:val="pt-PT"/>
        </w:rPr>
        <w:t>與調解</w:t>
      </w:r>
      <w:r w:rsidR="00AA6217" w:rsidRPr="001F0528">
        <w:rPr>
          <w:rFonts w:ascii="Arial Narrow" w:hAnsi="Arial Narrow" w:hint="eastAsia"/>
          <w:lang w:val="pt-PT"/>
        </w:rPr>
        <w:t>方面的協助</w:t>
      </w:r>
      <w:r w:rsidR="001F0528" w:rsidRPr="001F0528">
        <w:rPr>
          <w:rFonts w:ascii="Arial Narrow" w:hAnsi="Arial Narrow" w:hint="eastAsia"/>
          <w:lang w:val="pt-PT"/>
        </w:rPr>
        <w:t>。</w:t>
      </w:r>
    </w:p>
    <w:p w:rsidR="001003AD" w:rsidRPr="00A95A20" w:rsidRDefault="007122FA" w:rsidP="007122FA">
      <w:pPr>
        <w:shd w:val="clear" w:color="auto" w:fill="FFFFFF"/>
        <w:adjustRightInd w:val="0"/>
        <w:spacing w:beforeLines="30" w:before="108" w:afterLines="30" w:after="108" w:line="320" w:lineRule="atLeast"/>
        <w:ind w:firstLine="480"/>
        <w:jc w:val="both"/>
        <w:rPr>
          <w:rFonts w:ascii="Arial Narrow" w:hAnsi="Arial Narrow"/>
          <w:color w:val="E36C0A" w:themeColor="accent6" w:themeShade="BF"/>
          <w:lang w:val="pt-PT"/>
        </w:rPr>
      </w:pPr>
      <w:r w:rsidRPr="00066C26">
        <w:rPr>
          <w:rFonts w:ascii="Arial Narrow" w:hAnsi="Arial Narrow" w:hint="eastAsia"/>
          <w:lang w:val="pt-PT"/>
        </w:rPr>
        <w:t>透過中葡消費者組織相互轉介</w:t>
      </w:r>
      <w:r w:rsidR="00DB22F1">
        <w:rPr>
          <w:rFonts w:ascii="Arial Narrow" w:hAnsi="Arial Narrow" w:hint="eastAsia"/>
          <w:lang w:val="pt-PT"/>
        </w:rPr>
        <w:t>投訴個案這項便捷的維權措施，將可更全面</w:t>
      </w:r>
      <w:r w:rsidRPr="00066C26">
        <w:rPr>
          <w:rFonts w:ascii="Arial Narrow" w:hAnsi="Arial Narrow" w:hint="eastAsia"/>
          <w:lang w:val="pt-PT"/>
        </w:rPr>
        <w:t>增加</w:t>
      </w:r>
      <w:r w:rsidR="00C80216">
        <w:rPr>
          <w:rFonts w:ascii="Arial Narrow" w:hAnsi="Arial Narrow" w:hint="eastAsia"/>
          <w:lang w:val="pt-PT"/>
        </w:rPr>
        <w:t>內地、葡萄牙</w:t>
      </w:r>
      <w:bookmarkStart w:id="0" w:name="_GoBack"/>
      <w:bookmarkEnd w:id="0"/>
      <w:r w:rsidR="00DB22F1">
        <w:rPr>
          <w:rFonts w:ascii="Arial Narrow" w:hAnsi="Arial Narrow" w:hint="eastAsia"/>
          <w:lang w:val="pt-PT"/>
        </w:rPr>
        <w:t>及</w:t>
      </w:r>
      <w:r w:rsidRPr="00066C26">
        <w:rPr>
          <w:rFonts w:ascii="Arial Narrow" w:hAnsi="Arial Narrow" w:hint="eastAsia"/>
          <w:lang w:val="pt-PT"/>
        </w:rPr>
        <w:t>澳</w:t>
      </w:r>
      <w:r w:rsidR="00DB22F1">
        <w:rPr>
          <w:rFonts w:ascii="Arial Narrow" w:hAnsi="Arial Narrow" w:hint="eastAsia"/>
          <w:lang w:val="pt-PT"/>
        </w:rPr>
        <w:t>門</w:t>
      </w:r>
      <w:r w:rsidRPr="00066C26">
        <w:rPr>
          <w:rFonts w:ascii="Arial Narrow" w:hAnsi="Arial Narrow" w:hint="eastAsia"/>
          <w:lang w:val="pt-PT"/>
        </w:rPr>
        <w:t>居民相互消費的信心，有助促進彼此經濟等各方面進行更緊密的交往與發展外，對特區政府建立“一個平台”的目標具有其一定推動的作用。</w:t>
      </w:r>
      <w:r w:rsidR="001003AD" w:rsidRPr="00A95A20">
        <w:rPr>
          <w:rFonts w:ascii="Arial Narrow" w:hAnsi="Arial Narrow" w:hint="eastAsia"/>
          <w:color w:val="E36C0A" w:themeColor="accent6" w:themeShade="BF"/>
          <w:lang w:val="pt-PT"/>
        </w:rPr>
        <w:tab/>
      </w:r>
    </w:p>
    <w:p w:rsidR="001003AD" w:rsidRPr="000270E7" w:rsidRDefault="001003AD" w:rsidP="001003AD">
      <w:pPr>
        <w:shd w:val="clear" w:color="auto" w:fill="FFFFFF"/>
        <w:adjustRightInd w:val="0"/>
        <w:spacing w:beforeLines="30" w:before="108" w:afterLines="30" w:after="108" w:line="320" w:lineRule="atLeast"/>
        <w:jc w:val="both"/>
        <w:rPr>
          <w:rFonts w:ascii="Arial Narrow" w:hAnsi="Arial Narrow"/>
          <w:b/>
          <w:lang w:val="pt-PT"/>
        </w:rPr>
      </w:pPr>
      <w:r w:rsidRPr="000270E7">
        <w:rPr>
          <w:rFonts w:ascii="Arial Narrow" w:hAnsi="Arial Narrow" w:hint="eastAsia"/>
          <w:b/>
          <w:lang w:val="pt-PT"/>
        </w:rPr>
        <w:t>“一個平台”著力促</w:t>
      </w:r>
      <w:proofErr w:type="gramStart"/>
      <w:r w:rsidRPr="000270E7">
        <w:rPr>
          <w:rFonts w:ascii="Arial Narrow" w:hAnsi="Arial Narrow" w:hint="eastAsia"/>
          <w:b/>
          <w:lang w:val="pt-PT"/>
        </w:rPr>
        <w:t>中葡消保</w:t>
      </w:r>
      <w:proofErr w:type="gramEnd"/>
      <w:r w:rsidR="007122FA">
        <w:rPr>
          <w:rFonts w:ascii="Arial Narrow" w:hAnsi="Arial Narrow" w:hint="eastAsia"/>
          <w:b/>
          <w:lang w:val="pt-PT"/>
        </w:rPr>
        <w:t>工作更深廣</w:t>
      </w:r>
      <w:r w:rsidRPr="000270E7">
        <w:rPr>
          <w:rFonts w:ascii="Arial Narrow" w:hAnsi="Arial Narrow" w:hint="eastAsia"/>
          <w:b/>
          <w:lang w:val="pt-PT"/>
        </w:rPr>
        <w:t>發展</w:t>
      </w:r>
    </w:p>
    <w:p w:rsidR="00734299" w:rsidRPr="0022427F" w:rsidRDefault="00A95A20" w:rsidP="00B041CC">
      <w:pPr>
        <w:shd w:val="clear" w:color="auto" w:fill="FFFFFF"/>
        <w:adjustRightInd w:val="0"/>
        <w:spacing w:beforeLines="30" w:before="108" w:afterLines="30" w:after="108" w:line="320" w:lineRule="atLeast"/>
        <w:ind w:firstLine="480"/>
        <w:jc w:val="both"/>
      </w:pPr>
      <w:r>
        <w:rPr>
          <w:rFonts w:hint="eastAsia"/>
        </w:rPr>
        <w:t>合作協議善用澳門“一個平台”的作用來推動中葡消費者組織朝向更深遠的發展，</w:t>
      </w:r>
      <w:r w:rsidRPr="0022427F">
        <w:rPr>
          <w:rFonts w:hint="eastAsia"/>
        </w:rPr>
        <w:t>澳門消委會將依協議定下的階段性目標循序漸進履行承諾，爭取</w:t>
      </w:r>
      <w:r w:rsidR="00066C26" w:rsidRPr="0022427F">
        <w:rPr>
          <w:rFonts w:hint="eastAsia"/>
        </w:rPr>
        <w:t>內地</w:t>
      </w:r>
      <w:r w:rsidRPr="0022427F">
        <w:rPr>
          <w:rFonts w:ascii="新細明體" w:hAnsi="新細明體" w:hint="eastAsia"/>
        </w:rPr>
        <w:t>、</w:t>
      </w:r>
      <w:r w:rsidR="00066C26" w:rsidRPr="0022427F">
        <w:rPr>
          <w:rFonts w:hint="eastAsia"/>
        </w:rPr>
        <w:t>葡萄牙及澳門</w:t>
      </w:r>
      <w:r w:rsidRPr="0022427F">
        <w:rPr>
          <w:rFonts w:hint="eastAsia"/>
        </w:rPr>
        <w:t>消費者組織</w:t>
      </w:r>
      <w:r w:rsidR="00DB22F1" w:rsidRPr="0022427F">
        <w:rPr>
          <w:rFonts w:hint="eastAsia"/>
        </w:rPr>
        <w:t>的</w:t>
      </w:r>
      <w:r w:rsidRPr="0022427F">
        <w:rPr>
          <w:rFonts w:hint="eastAsia"/>
        </w:rPr>
        <w:t>合作由個案轉</w:t>
      </w:r>
      <w:proofErr w:type="gramStart"/>
      <w:r w:rsidRPr="0022427F">
        <w:rPr>
          <w:rFonts w:hint="eastAsia"/>
        </w:rPr>
        <w:t>介</w:t>
      </w:r>
      <w:proofErr w:type="gramEnd"/>
      <w:r w:rsidRPr="0022427F">
        <w:rPr>
          <w:rFonts w:hint="eastAsia"/>
        </w:rPr>
        <w:t>推上至更深廣層次的合作，而最終目標是“一個平台”的服務領域可擴展至全國及更多的葡語系國家消費者組織。</w:t>
      </w:r>
    </w:p>
    <w:p w:rsidR="00EA6C68" w:rsidRPr="00EA6C68" w:rsidRDefault="00E5427C" w:rsidP="001003AD">
      <w:pPr>
        <w:shd w:val="clear" w:color="auto" w:fill="FFFFFF"/>
        <w:adjustRightInd w:val="0"/>
        <w:spacing w:beforeLines="30" w:before="108" w:afterLines="30" w:after="108" w:line="320" w:lineRule="atLeast"/>
        <w:jc w:val="both"/>
        <w:rPr>
          <w:rFonts w:ascii="Arial Narrow" w:hAnsi="Arial Narrow"/>
          <w:b/>
          <w:lang w:val="pt-PT"/>
        </w:rPr>
      </w:pPr>
      <w:r>
        <w:rPr>
          <w:rFonts w:ascii="新細明體" w:hAnsi="新細明體" w:hint="eastAsia"/>
          <w:b/>
          <w:lang w:val="pt-PT"/>
        </w:rPr>
        <w:t>大灣區與葡</w:t>
      </w:r>
      <w:r w:rsidR="002E014E">
        <w:rPr>
          <w:rFonts w:ascii="新細明體" w:hAnsi="新細明體" w:hint="eastAsia"/>
          <w:b/>
          <w:lang w:val="pt-PT"/>
        </w:rPr>
        <w:t>消費者組織</w:t>
      </w:r>
      <w:r w:rsidR="002E014E">
        <w:rPr>
          <w:rFonts w:ascii="新細明體" w:hAnsi="新細明體" w:hint="eastAsia"/>
          <w:b/>
          <w:lang w:val="pt-PT" w:eastAsia="zh-HK"/>
        </w:rPr>
        <w:t>合作</w:t>
      </w:r>
      <w:r w:rsidR="00F07AD0">
        <w:rPr>
          <w:rFonts w:ascii="新細明體" w:hAnsi="新細明體" w:hint="eastAsia"/>
          <w:b/>
          <w:lang w:val="pt-PT" w:eastAsia="zh-HK"/>
        </w:rPr>
        <w:t>成首要項目</w:t>
      </w:r>
    </w:p>
    <w:p w:rsidR="00A95A20" w:rsidRDefault="007160BA" w:rsidP="00EA6C68">
      <w:pPr>
        <w:shd w:val="clear" w:color="auto" w:fill="FFFFFF"/>
        <w:adjustRightInd w:val="0"/>
        <w:spacing w:beforeLines="30" w:before="108" w:afterLines="30" w:after="108" w:line="320" w:lineRule="atLeast"/>
        <w:ind w:firstLine="480"/>
        <w:jc w:val="both"/>
        <w:rPr>
          <w:rFonts w:ascii="Arial Narrow" w:hAnsi="Arial Narrow"/>
          <w:lang w:val="pt-PT"/>
        </w:rPr>
      </w:pPr>
      <w:r>
        <w:rPr>
          <w:rFonts w:ascii="Arial Narrow" w:hAnsi="Arial Narrow" w:hint="eastAsia"/>
          <w:lang w:val="pt-PT"/>
        </w:rPr>
        <w:t>在</w:t>
      </w:r>
      <w:r w:rsidR="009E528A">
        <w:rPr>
          <w:rFonts w:ascii="Arial Narrow" w:hAnsi="Arial Narrow" w:hint="eastAsia"/>
          <w:lang w:val="pt-PT"/>
        </w:rPr>
        <w:t>今年</w:t>
      </w:r>
      <w:proofErr w:type="gramStart"/>
      <w:r w:rsidR="009E528A">
        <w:rPr>
          <w:rFonts w:ascii="Arial Narrow" w:hAnsi="Arial Narrow" w:hint="eastAsia"/>
          <w:lang w:val="pt-PT"/>
        </w:rPr>
        <w:t>四月粵</w:t>
      </w:r>
      <w:proofErr w:type="gramEnd"/>
      <w:r w:rsidR="009E528A">
        <w:rPr>
          <w:rFonts w:ascii="Arial Narrow" w:hAnsi="Arial Narrow" w:hint="eastAsia"/>
          <w:lang w:val="pt-PT"/>
        </w:rPr>
        <w:t>港澳大灣區廣東省九個城市及港</w:t>
      </w:r>
      <w:r w:rsidR="006555EF">
        <w:rPr>
          <w:rFonts w:ascii="Arial Narrow" w:hAnsi="Arial Narrow" w:hint="eastAsia"/>
          <w:lang w:val="pt-PT" w:eastAsia="zh-HK"/>
        </w:rPr>
        <w:t>澳兩個</w:t>
      </w:r>
      <w:r>
        <w:rPr>
          <w:rFonts w:ascii="Arial Narrow" w:hAnsi="Arial Narrow" w:hint="eastAsia"/>
          <w:lang w:val="pt-PT"/>
        </w:rPr>
        <w:t>特別行政區消費者組織</w:t>
      </w:r>
      <w:r w:rsidR="009E528A">
        <w:rPr>
          <w:rFonts w:ascii="Arial Narrow" w:hAnsi="Arial Narrow" w:hint="eastAsia"/>
          <w:lang w:val="pt-PT"/>
        </w:rPr>
        <w:t>簽定</w:t>
      </w:r>
      <w:r w:rsidR="006555EF">
        <w:rPr>
          <w:rFonts w:ascii="Arial Narrow" w:hAnsi="Arial Narrow" w:hint="eastAsia"/>
          <w:lang w:val="pt-PT"/>
        </w:rPr>
        <w:t>《粵港澳大灣區消費維權合作備忘錄》</w:t>
      </w:r>
      <w:r w:rsidR="006555EF">
        <w:rPr>
          <w:rFonts w:ascii="Arial Narrow" w:hAnsi="Arial Narrow" w:hint="eastAsia"/>
          <w:lang w:val="pt-PT" w:eastAsia="zh-HK"/>
        </w:rPr>
        <w:t>中</w:t>
      </w:r>
      <w:r w:rsidR="009E528A">
        <w:rPr>
          <w:rFonts w:ascii="Arial Narrow" w:hAnsi="Arial Narrow" w:hint="eastAsia"/>
          <w:lang w:val="pt-PT"/>
        </w:rPr>
        <w:t>，已指定澳</w:t>
      </w:r>
      <w:r w:rsidR="009E528A" w:rsidRPr="009E528A">
        <w:rPr>
          <w:rFonts w:ascii="Arial Narrow" w:hAnsi="Arial Narrow" w:hint="eastAsia"/>
          <w:lang w:val="pt-PT"/>
        </w:rPr>
        <w:t>門消委會</w:t>
      </w:r>
      <w:r w:rsidR="009E528A">
        <w:rPr>
          <w:rFonts w:ascii="Arial Narrow" w:hAnsi="Arial Narrow" w:hint="eastAsia"/>
          <w:lang w:val="pt-PT"/>
        </w:rPr>
        <w:t>是</w:t>
      </w:r>
      <w:r w:rsidR="009E528A" w:rsidRPr="009E528A">
        <w:rPr>
          <w:rFonts w:ascii="Arial Narrow" w:hAnsi="Arial Narrow" w:hint="eastAsia"/>
          <w:lang w:val="pt-PT"/>
        </w:rPr>
        <w:t>大灣區各城市群與葡萄牙消保組織投訴個案的轉辦平台，</w:t>
      </w:r>
      <w:r w:rsidR="009E528A">
        <w:rPr>
          <w:rFonts w:ascii="Arial Narrow" w:hAnsi="Arial Narrow" w:hint="eastAsia"/>
          <w:lang w:val="pt-PT"/>
        </w:rPr>
        <w:t>為此，這次與</w:t>
      </w:r>
      <w:proofErr w:type="gramStart"/>
      <w:r w:rsidR="003D49CB" w:rsidRPr="003D49CB">
        <w:rPr>
          <w:rFonts w:ascii="Arial Narrow" w:hAnsi="Arial Narrow" w:hint="eastAsia"/>
          <w:lang w:val="pt-PT"/>
        </w:rPr>
        <w:t>葡萄牙消協</w:t>
      </w:r>
      <w:r w:rsidR="009E528A">
        <w:rPr>
          <w:rFonts w:ascii="Arial Narrow" w:hAnsi="Arial Narrow" w:hint="eastAsia"/>
          <w:lang w:val="pt-PT"/>
        </w:rPr>
        <w:t>簽署</w:t>
      </w:r>
      <w:proofErr w:type="gramEnd"/>
      <w:r w:rsidR="009E528A">
        <w:rPr>
          <w:rFonts w:ascii="Arial Narrow" w:hAnsi="Arial Narrow" w:hint="eastAsia"/>
          <w:lang w:val="pt-PT"/>
        </w:rPr>
        <w:t>協</w:t>
      </w:r>
      <w:r w:rsidR="00377263">
        <w:rPr>
          <w:rFonts w:ascii="Arial Narrow" w:hAnsi="Arial Narrow" w:hint="eastAsia"/>
          <w:lang w:val="pt-PT"/>
        </w:rPr>
        <w:t>議後，</w:t>
      </w:r>
      <w:r w:rsidR="00510376">
        <w:rPr>
          <w:rFonts w:ascii="Arial Narrow" w:hAnsi="Arial Narrow" w:hint="eastAsia"/>
          <w:lang w:val="pt-PT" w:eastAsia="zh-HK"/>
        </w:rPr>
        <w:t>澳門</w:t>
      </w:r>
      <w:r w:rsidR="00377263">
        <w:rPr>
          <w:rFonts w:ascii="Arial Narrow" w:hAnsi="Arial Narrow" w:hint="eastAsia"/>
          <w:lang w:val="pt-PT"/>
        </w:rPr>
        <w:t>消委會</w:t>
      </w:r>
      <w:r w:rsidR="004A0DE6" w:rsidRPr="004A0DE6">
        <w:rPr>
          <w:rFonts w:ascii="Arial Narrow" w:hAnsi="Arial Narrow" w:hint="eastAsia"/>
          <w:lang w:val="pt-PT"/>
        </w:rPr>
        <w:t>將</w:t>
      </w:r>
      <w:r w:rsidR="00510376">
        <w:rPr>
          <w:rFonts w:ascii="Arial Narrow" w:hAnsi="Arial Narrow" w:hint="eastAsia"/>
          <w:lang w:val="pt-PT"/>
        </w:rPr>
        <w:t>隨即展開落實相關</w:t>
      </w:r>
      <w:r w:rsidR="00377263">
        <w:rPr>
          <w:rFonts w:ascii="Arial Narrow" w:hAnsi="Arial Narrow" w:hint="eastAsia"/>
          <w:lang w:val="pt-PT"/>
        </w:rPr>
        <w:t>的工作</w:t>
      </w:r>
      <w:r w:rsidR="00A95A20">
        <w:rPr>
          <w:rFonts w:ascii="Arial Narrow" w:hAnsi="Arial Narrow" w:hint="eastAsia"/>
          <w:lang w:val="pt-PT"/>
        </w:rPr>
        <w:t>。</w:t>
      </w:r>
    </w:p>
    <w:p w:rsidR="00687915" w:rsidRPr="00486F51" w:rsidRDefault="003D49CB" w:rsidP="00EA6C68">
      <w:pPr>
        <w:shd w:val="clear" w:color="auto" w:fill="FFFFFF"/>
        <w:adjustRightInd w:val="0"/>
        <w:spacing w:beforeLines="30" w:before="108" w:afterLines="30" w:after="108" w:line="320" w:lineRule="atLeast"/>
        <w:ind w:firstLine="480"/>
        <w:jc w:val="both"/>
        <w:rPr>
          <w:rFonts w:ascii="新細明體" w:hAnsi="新細明體"/>
          <w:lang w:val="pt-PT" w:eastAsia="zh-HK"/>
        </w:rPr>
      </w:pPr>
      <w:proofErr w:type="gramStart"/>
      <w:r w:rsidRPr="003D49CB">
        <w:rPr>
          <w:rFonts w:ascii="Arial Narrow" w:hAnsi="Arial Narrow" w:hint="eastAsia"/>
          <w:lang w:val="pt-PT"/>
        </w:rPr>
        <w:t>葡萄牙消協</w:t>
      </w:r>
      <w:r w:rsidR="00687915">
        <w:rPr>
          <w:rFonts w:ascii="Arial Narrow" w:hAnsi="Arial Narrow" w:hint="eastAsia"/>
          <w:lang w:val="pt-PT"/>
        </w:rPr>
        <w:t>成立</w:t>
      </w:r>
      <w:proofErr w:type="gramEnd"/>
      <w:r w:rsidR="0046266B">
        <w:rPr>
          <w:rFonts w:ascii="Arial Narrow" w:hAnsi="Arial Narrow" w:hint="eastAsia"/>
          <w:lang w:val="pt-PT" w:eastAsia="zh-HK"/>
        </w:rPr>
        <w:t>四十多</w:t>
      </w:r>
      <w:r w:rsidR="00687915" w:rsidRPr="00687915">
        <w:rPr>
          <w:rFonts w:ascii="Arial Narrow" w:hAnsi="Arial Narrow" w:hint="eastAsia"/>
          <w:lang w:val="pt-PT"/>
        </w:rPr>
        <w:t>年</w:t>
      </w:r>
      <w:r w:rsidR="00687915">
        <w:rPr>
          <w:rFonts w:ascii="Arial Narrow" w:hAnsi="Arial Narrow" w:hint="eastAsia"/>
          <w:lang w:val="pt-PT"/>
        </w:rPr>
        <w:t>，</w:t>
      </w:r>
      <w:r w:rsidR="0046266B">
        <w:rPr>
          <w:rFonts w:ascii="Arial Narrow" w:hAnsi="Arial Narrow" w:hint="eastAsia"/>
          <w:lang w:val="pt-PT" w:eastAsia="zh-HK"/>
        </w:rPr>
        <w:t>該會</w:t>
      </w:r>
      <w:r w:rsidR="00687915">
        <w:rPr>
          <w:rFonts w:ascii="Arial Narrow" w:hAnsi="Arial Narrow" w:hint="eastAsia"/>
          <w:lang w:val="pt-PT"/>
        </w:rPr>
        <w:t>與澳門消委會合作關係始於九十年代，</w:t>
      </w:r>
      <w:r w:rsidR="0046266B">
        <w:rPr>
          <w:rFonts w:ascii="Arial Narrow" w:hAnsi="Arial Narrow" w:hint="eastAsia"/>
          <w:lang w:val="pt-PT" w:eastAsia="zh-HK"/>
        </w:rPr>
        <w:t>該會</w:t>
      </w:r>
      <w:r w:rsidR="001040B6">
        <w:rPr>
          <w:rFonts w:ascii="Arial Narrow" w:hAnsi="Arial Narrow" w:hint="eastAsia"/>
          <w:lang w:val="pt-PT" w:eastAsia="zh-HK"/>
        </w:rPr>
        <w:t>曾在</w:t>
      </w:r>
      <w:r w:rsidR="00723801" w:rsidRPr="00723801">
        <w:rPr>
          <w:rFonts w:ascii="Arial Narrow" w:hAnsi="Arial Narrow" w:hint="eastAsia"/>
          <w:lang w:val="pt-PT" w:eastAsia="zh-HK"/>
        </w:rPr>
        <w:t>澳門</w:t>
      </w:r>
      <w:r w:rsidR="00687915">
        <w:rPr>
          <w:rFonts w:ascii="Arial Narrow" w:hAnsi="Arial Narrow" w:hint="eastAsia"/>
          <w:lang w:val="pt-PT"/>
        </w:rPr>
        <w:t>消委會修訂</w:t>
      </w:r>
      <w:r w:rsidR="00687915">
        <w:rPr>
          <w:rFonts w:ascii="新細明體" w:hAnsi="新細明體" w:hint="eastAsia"/>
          <w:lang w:val="pt-PT"/>
        </w:rPr>
        <w:t>《消費者的保護》法律</w:t>
      </w:r>
      <w:r w:rsidR="001040B6">
        <w:rPr>
          <w:rFonts w:ascii="新細明體" w:hAnsi="新細明體" w:hint="eastAsia"/>
          <w:lang w:val="pt-PT" w:eastAsia="zh-HK"/>
        </w:rPr>
        <w:t>過程中</w:t>
      </w:r>
      <w:r w:rsidR="00687915">
        <w:rPr>
          <w:rFonts w:ascii="新細明體" w:hAnsi="新細明體" w:hint="eastAsia"/>
          <w:lang w:val="pt-PT"/>
        </w:rPr>
        <w:t>，以及</w:t>
      </w:r>
      <w:r w:rsidR="001040B6">
        <w:rPr>
          <w:rFonts w:ascii="新細明體" w:hAnsi="新細明體" w:hint="eastAsia"/>
          <w:lang w:val="pt-PT" w:eastAsia="zh-HK"/>
        </w:rPr>
        <w:t>完善</w:t>
      </w:r>
      <w:r w:rsidR="00687915">
        <w:rPr>
          <w:rFonts w:ascii="新細明體" w:hAnsi="新細明體" w:hint="eastAsia"/>
          <w:lang w:val="pt-PT"/>
        </w:rPr>
        <w:t>消費爭議仲裁制度提供經驗</w:t>
      </w:r>
      <w:r w:rsidR="001040B6">
        <w:rPr>
          <w:rFonts w:ascii="新細明體" w:hAnsi="新細明體" w:hint="eastAsia"/>
          <w:lang w:val="pt-PT" w:eastAsia="zh-HK"/>
        </w:rPr>
        <w:t>與意見</w:t>
      </w:r>
      <w:r w:rsidR="009F602F">
        <w:rPr>
          <w:rFonts w:ascii="新細明體" w:hAnsi="新細明體" w:hint="eastAsia"/>
          <w:lang w:val="pt-PT"/>
        </w:rPr>
        <w:t>，消委會於今年四月</w:t>
      </w:r>
      <w:r w:rsidR="00794D20">
        <w:rPr>
          <w:rFonts w:ascii="新細明體" w:hAnsi="新細明體" w:hint="eastAsia"/>
          <w:lang w:val="pt-PT" w:eastAsia="zh-HK"/>
        </w:rPr>
        <w:t>向該會</w:t>
      </w:r>
      <w:r w:rsidR="00687915">
        <w:rPr>
          <w:rFonts w:ascii="新細明體" w:hAnsi="新細明體" w:hint="eastAsia"/>
          <w:lang w:val="pt-PT"/>
        </w:rPr>
        <w:t>提出簽署合作協議</w:t>
      </w:r>
      <w:r w:rsidR="001040B6">
        <w:rPr>
          <w:rFonts w:ascii="新細明體" w:hAnsi="新細明體" w:hint="eastAsia"/>
          <w:lang w:val="pt-PT" w:eastAsia="zh-HK"/>
        </w:rPr>
        <w:t>的</w:t>
      </w:r>
      <w:r w:rsidR="00794D20">
        <w:rPr>
          <w:rFonts w:ascii="新細明體" w:hAnsi="新細明體" w:hint="eastAsia"/>
          <w:lang w:val="pt-PT" w:eastAsia="zh-HK"/>
        </w:rPr>
        <w:t>意向</w:t>
      </w:r>
      <w:r w:rsidR="00794D20">
        <w:rPr>
          <w:rFonts w:ascii="新細明體" w:hAnsi="新細明體" w:hint="eastAsia"/>
          <w:lang w:val="pt-PT"/>
        </w:rPr>
        <w:t>，並</w:t>
      </w:r>
      <w:r w:rsidR="0046266B">
        <w:rPr>
          <w:rFonts w:ascii="新細明體" w:hAnsi="新細明體" w:hint="eastAsia"/>
          <w:lang w:val="pt-PT" w:eastAsia="zh-HK"/>
        </w:rPr>
        <w:t>在協議內定位</w:t>
      </w:r>
      <w:r w:rsidR="00723801" w:rsidRPr="00723801">
        <w:rPr>
          <w:rFonts w:ascii="新細明體" w:hAnsi="新細明體" w:hint="eastAsia"/>
          <w:lang w:val="pt-PT" w:eastAsia="zh-HK"/>
        </w:rPr>
        <w:t>澳門</w:t>
      </w:r>
      <w:r w:rsidR="0046266B">
        <w:rPr>
          <w:rFonts w:ascii="新細明體" w:hAnsi="新細明體" w:hint="eastAsia"/>
          <w:lang w:val="pt-PT" w:eastAsia="zh-HK"/>
        </w:rPr>
        <w:t>消委會</w:t>
      </w:r>
      <w:r w:rsidR="001040B6">
        <w:rPr>
          <w:rFonts w:ascii="新細明體" w:hAnsi="新細明體" w:hint="eastAsia"/>
          <w:lang w:val="pt-PT" w:eastAsia="zh-HK"/>
        </w:rPr>
        <w:t>是</w:t>
      </w:r>
      <w:r w:rsidR="00687915" w:rsidRPr="00486F51">
        <w:rPr>
          <w:rFonts w:ascii="新細明體" w:hAnsi="新細明體" w:hint="eastAsia"/>
          <w:lang w:val="pt-PT"/>
        </w:rPr>
        <w:t>中葡消費者組織</w:t>
      </w:r>
      <w:r w:rsidR="002E014E" w:rsidRPr="00486F51">
        <w:rPr>
          <w:rFonts w:ascii="新細明體" w:hAnsi="新細明體" w:hint="eastAsia"/>
          <w:lang w:val="pt-PT"/>
        </w:rPr>
        <w:t>交流</w:t>
      </w:r>
      <w:r w:rsidR="002E014E" w:rsidRPr="00486F51">
        <w:rPr>
          <w:rFonts w:ascii="新細明體" w:hAnsi="新細明體" w:hint="eastAsia"/>
          <w:lang w:val="pt-PT" w:eastAsia="zh-HK"/>
        </w:rPr>
        <w:t>與</w:t>
      </w:r>
      <w:r w:rsidR="00687915" w:rsidRPr="00486F51">
        <w:rPr>
          <w:rFonts w:ascii="新細明體" w:hAnsi="新細明體" w:hint="eastAsia"/>
          <w:lang w:val="pt-PT"/>
        </w:rPr>
        <w:t>合作</w:t>
      </w:r>
      <w:r w:rsidR="001040B6" w:rsidRPr="00486F51">
        <w:rPr>
          <w:rFonts w:ascii="新細明體" w:hAnsi="新細明體" w:hint="eastAsia"/>
          <w:lang w:val="pt-PT" w:eastAsia="zh-HK"/>
        </w:rPr>
        <w:t>的</w:t>
      </w:r>
      <w:r w:rsidR="00794D20" w:rsidRPr="00486F51">
        <w:rPr>
          <w:rFonts w:ascii="新細明體" w:hAnsi="新細明體" w:hint="eastAsia"/>
          <w:lang w:val="pt-PT" w:eastAsia="zh-HK"/>
        </w:rPr>
        <w:t>服務</w:t>
      </w:r>
      <w:r w:rsidR="00687915" w:rsidRPr="00486F51">
        <w:rPr>
          <w:rFonts w:ascii="新細明體" w:hAnsi="新細明體" w:hint="eastAsia"/>
          <w:lang w:val="pt-PT"/>
        </w:rPr>
        <w:t>平台</w:t>
      </w:r>
      <w:r w:rsidR="001040B6" w:rsidRPr="00486F51">
        <w:rPr>
          <w:rFonts w:ascii="標楷體" w:eastAsia="標楷體" w:hAnsi="標楷體" w:hint="eastAsia"/>
          <w:lang w:val="pt-PT" w:eastAsia="zh-HK"/>
        </w:rPr>
        <w:t>。</w:t>
      </w:r>
    </w:p>
    <w:p w:rsidR="006D3FE5" w:rsidRPr="00486F51" w:rsidRDefault="008F327F" w:rsidP="00486F51">
      <w:pPr>
        <w:shd w:val="clear" w:color="auto" w:fill="FFFFFF"/>
        <w:adjustRightInd w:val="0"/>
        <w:spacing w:beforeLines="30" w:before="108" w:afterLines="30" w:after="108" w:line="320" w:lineRule="atLeast"/>
        <w:ind w:firstLine="480"/>
        <w:jc w:val="both"/>
        <w:rPr>
          <w:rFonts w:ascii="新細明體" w:hAnsi="新細明體"/>
          <w:lang w:val="pt-PT"/>
        </w:rPr>
      </w:pPr>
      <w:r w:rsidRPr="00486F51">
        <w:rPr>
          <w:rFonts w:ascii="新細明體" w:hAnsi="新細明體" w:hint="eastAsia"/>
          <w:lang w:val="pt-PT"/>
        </w:rPr>
        <w:t>澳門消委會執委會主席黃翰寧及</w:t>
      </w:r>
      <w:r w:rsidR="00687915" w:rsidRPr="00486F51">
        <w:rPr>
          <w:rFonts w:ascii="新細明體" w:hAnsi="新細明體" w:hint="eastAsia"/>
          <w:lang w:val="pt-PT"/>
        </w:rPr>
        <w:t>與</w:t>
      </w:r>
      <w:proofErr w:type="gramStart"/>
      <w:r w:rsidR="003D49CB" w:rsidRPr="00486F51">
        <w:rPr>
          <w:rFonts w:ascii="新細明體" w:hAnsi="新細明體" w:hint="eastAsia"/>
          <w:lang w:val="pt-PT"/>
        </w:rPr>
        <w:t>葡萄牙消協</w:t>
      </w:r>
      <w:r w:rsidRPr="00486F51">
        <w:rPr>
          <w:rFonts w:ascii="新細明體" w:hAnsi="新細明體" w:hint="eastAsia"/>
          <w:lang w:val="pt-PT"/>
        </w:rPr>
        <w:t>主席</w:t>
      </w:r>
      <w:proofErr w:type="gramEnd"/>
      <w:r w:rsidRPr="00486F51">
        <w:rPr>
          <w:rFonts w:ascii="新細明體" w:hAnsi="新細明體" w:hint="eastAsia"/>
          <w:lang w:val="pt-PT"/>
        </w:rPr>
        <w:t xml:space="preserve"> Vasco Rodeia Torres Colaço及理事會成員Jorge Manuel Morgado Fernandes代表</w:t>
      </w:r>
      <w:r w:rsidR="003575B0" w:rsidRPr="00486F51">
        <w:rPr>
          <w:rFonts w:ascii="新細明體" w:hAnsi="新細明體" w:hint="eastAsia"/>
          <w:lang w:val="pt-PT" w:eastAsia="zh-HK"/>
        </w:rPr>
        <w:t>兩會</w:t>
      </w:r>
      <w:r w:rsidRPr="00486F51">
        <w:rPr>
          <w:rFonts w:ascii="新細明體" w:hAnsi="新細明體" w:hint="eastAsia"/>
          <w:lang w:val="pt-PT"/>
        </w:rPr>
        <w:t>簽署該協議</w:t>
      </w:r>
      <w:r w:rsidR="00486F51">
        <w:rPr>
          <w:rFonts w:ascii="新細明體" w:hAnsi="新細明體" w:hint="eastAsia"/>
          <w:lang w:val="pt-PT"/>
        </w:rPr>
        <w:t>。</w:t>
      </w:r>
      <w:r w:rsidR="00737DD2" w:rsidRPr="00486F51">
        <w:rPr>
          <w:rFonts w:ascii="新細明體" w:hAnsi="新細明體" w:hint="eastAsia"/>
          <w:lang w:val="pt-PT"/>
        </w:rPr>
        <w:t>全國政協副主席何厚鏵，</w:t>
      </w:r>
      <w:r w:rsidR="009232D2" w:rsidRPr="00486F51">
        <w:t>葡萄牙外交部國際化國務秘書</w:t>
      </w:r>
      <w:r w:rsidR="009232D2" w:rsidRPr="00486F51">
        <w:rPr>
          <w:lang w:val="pt-PT"/>
        </w:rPr>
        <w:t>Eurico Brilhante Dias</w:t>
      </w:r>
      <w:r w:rsidR="009232D2" w:rsidRPr="00486F51">
        <w:t>、</w:t>
      </w:r>
      <w:r w:rsidR="009232D2" w:rsidRPr="00486F51">
        <w:rPr>
          <w:rFonts w:hint="eastAsia"/>
        </w:rPr>
        <w:t>中國駐葡萄牙大使館臨時代辦許志</w:t>
      </w:r>
      <w:r w:rsidR="009232D2" w:rsidRPr="00486F51">
        <w:rPr>
          <w:rFonts w:hint="eastAsia"/>
        </w:rPr>
        <w:lastRenderedPageBreak/>
        <w:t>達</w:t>
      </w:r>
      <w:r w:rsidR="009232D2" w:rsidRPr="00486F51">
        <w:rPr>
          <w:rFonts w:ascii="新細明體" w:hAnsi="新細明體" w:hint="eastAsia"/>
        </w:rPr>
        <w:t>、</w:t>
      </w:r>
      <w:r w:rsidR="009232D2" w:rsidRPr="00486F51">
        <w:t>澳門經濟財政司司長梁維特、</w:t>
      </w:r>
      <w:r w:rsidR="00C571C5" w:rsidRPr="00C571C5">
        <w:rPr>
          <w:rFonts w:hint="eastAsia"/>
        </w:rPr>
        <w:t>澳門貿易投資促進局主席</w:t>
      </w:r>
      <w:r w:rsidR="00563D82" w:rsidRPr="00486F51">
        <w:rPr>
          <w:rFonts w:hint="eastAsia"/>
        </w:rPr>
        <w:t>張祖榮</w:t>
      </w:r>
      <w:r w:rsidR="009232D2" w:rsidRPr="00486F51">
        <w:rPr>
          <w:rFonts w:hint="eastAsia"/>
        </w:rPr>
        <w:t>及</w:t>
      </w:r>
      <w:r w:rsidR="009232D2" w:rsidRPr="00486F51">
        <w:t>葡萄牙經貿投資促進局主席</w:t>
      </w:r>
      <w:r w:rsidR="009232D2" w:rsidRPr="00486F51">
        <w:rPr>
          <w:lang w:val="pt-PT"/>
        </w:rPr>
        <w:t>Luís Castro Henriques</w:t>
      </w:r>
      <w:r w:rsidR="00737DD2" w:rsidRPr="00486F51">
        <w:rPr>
          <w:rFonts w:ascii="新細明體" w:hAnsi="新細明體" w:hint="eastAsia"/>
          <w:lang w:val="pt-PT"/>
        </w:rPr>
        <w:t>見證協議的簽署。</w:t>
      </w:r>
    </w:p>
    <w:sectPr w:rsidR="006D3FE5" w:rsidRPr="00486F51" w:rsidSect="008A09C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94" w:rsidRDefault="00B70F94"/>
  </w:endnote>
  <w:endnote w:type="continuationSeparator" w:id="0">
    <w:p w:rsidR="00B70F94" w:rsidRDefault="00B70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94" w:rsidRDefault="00B70F94"/>
  </w:footnote>
  <w:footnote w:type="continuationSeparator" w:id="0">
    <w:p w:rsidR="00B70F94" w:rsidRDefault="00B70F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77"/>
    <w:rsid w:val="0001101E"/>
    <w:rsid w:val="000270E7"/>
    <w:rsid w:val="0003097B"/>
    <w:rsid w:val="00047A0C"/>
    <w:rsid w:val="000510EB"/>
    <w:rsid w:val="0005333C"/>
    <w:rsid w:val="00066C26"/>
    <w:rsid w:val="000757B4"/>
    <w:rsid w:val="000C1D1E"/>
    <w:rsid w:val="000C6D86"/>
    <w:rsid w:val="000F3CCC"/>
    <w:rsid w:val="001003AD"/>
    <w:rsid w:val="00101E21"/>
    <w:rsid w:val="00103703"/>
    <w:rsid w:val="001040B6"/>
    <w:rsid w:val="00104C0F"/>
    <w:rsid w:val="001325CE"/>
    <w:rsid w:val="001354AB"/>
    <w:rsid w:val="001462C5"/>
    <w:rsid w:val="00157DF8"/>
    <w:rsid w:val="00165AF2"/>
    <w:rsid w:val="001843E9"/>
    <w:rsid w:val="001E04F3"/>
    <w:rsid w:val="001E117A"/>
    <w:rsid w:val="001E3ABD"/>
    <w:rsid w:val="001F0528"/>
    <w:rsid w:val="001F66FA"/>
    <w:rsid w:val="001F7B05"/>
    <w:rsid w:val="0020757E"/>
    <w:rsid w:val="0022427F"/>
    <w:rsid w:val="002403C7"/>
    <w:rsid w:val="00265457"/>
    <w:rsid w:val="00276918"/>
    <w:rsid w:val="00297C7F"/>
    <w:rsid w:val="002E014E"/>
    <w:rsid w:val="002E2F98"/>
    <w:rsid w:val="002F7865"/>
    <w:rsid w:val="003014DA"/>
    <w:rsid w:val="00303AAE"/>
    <w:rsid w:val="00311148"/>
    <w:rsid w:val="00312C64"/>
    <w:rsid w:val="0031513B"/>
    <w:rsid w:val="0032528A"/>
    <w:rsid w:val="003575B0"/>
    <w:rsid w:val="00362B29"/>
    <w:rsid w:val="00377263"/>
    <w:rsid w:val="00391E38"/>
    <w:rsid w:val="003D2ACE"/>
    <w:rsid w:val="003D49CB"/>
    <w:rsid w:val="003D6A61"/>
    <w:rsid w:val="003F7AA7"/>
    <w:rsid w:val="0040794E"/>
    <w:rsid w:val="00412E40"/>
    <w:rsid w:val="00416ADF"/>
    <w:rsid w:val="00435104"/>
    <w:rsid w:val="00442A6C"/>
    <w:rsid w:val="00444FB4"/>
    <w:rsid w:val="00450E98"/>
    <w:rsid w:val="004535DB"/>
    <w:rsid w:val="0046266B"/>
    <w:rsid w:val="00464998"/>
    <w:rsid w:val="00467A0F"/>
    <w:rsid w:val="004735AC"/>
    <w:rsid w:val="00480E0A"/>
    <w:rsid w:val="00486F51"/>
    <w:rsid w:val="004A0DE6"/>
    <w:rsid w:val="004D7612"/>
    <w:rsid w:val="004E25FC"/>
    <w:rsid w:val="004E429F"/>
    <w:rsid w:val="005036A6"/>
    <w:rsid w:val="00510376"/>
    <w:rsid w:val="0051619A"/>
    <w:rsid w:val="0054798F"/>
    <w:rsid w:val="00553830"/>
    <w:rsid w:val="00563D82"/>
    <w:rsid w:val="0057414F"/>
    <w:rsid w:val="005741A6"/>
    <w:rsid w:val="005800FE"/>
    <w:rsid w:val="0059302C"/>
    <w:rsid w:val="005A11D1"/>
    <w:rsid w:val="005B5542"/>
    <w:rsid w:val="005C6135"/>
    <w:rsid w:val="005C62F2"/>
    <w:rsid w:val="005C7CF0"/>
    <w:rsid w:val="005E4BF8"/>
    <w:rsid w:val="006049EA"/>
    <w:rsid w:val="0060752D"/>
    <w:rsid w:val="006306B5"/>
    <w:rsid w:val="0063301B"/>
    <w:rsid w:val="006373AC"/>
    <w:rsid w:val="006555EF"/>
    <w:rsid w:val="00674A08"/>
    <w:rsid w:val="00682398"/>
    <w:rsid w:val="00687915"/>
    <w:rsid w:val="006906DA"/>
    <w:rsid w:val="006C4988"/>
    <w:rsid w:val="006C71F5"/>
    <w:rsid w:val="006D3FE5"/>
    <w:rsid w:val="006E215E"/>
    <w:rsid w:val="006E4F8D"/>
    <w:rsid w:val="00711156"/>
    <w:rsid w:val="007122FA"/>
    <w:rsid w:val="007160BA"/>
    <w:rsid w:val="00723801"/>
    <w:rsid w:val="00727DFB"/>
    <w:rsid w:val="00734299"/>
    <w:rsid w:val="00737514"/>
    <w:rsid w:val="00737DD2"/>
    <w:rsid w:val="00756141"/>
    <w:rsid w:val="00761F51"/>
    <w:rsid w:val="00774B52"/>
    <w:rsid w:val="0078725E"/>
    <w:rsid w:val="00794304"/>
    <w:rsid w:val="00794D20"/>
    <w:rsid w:val="007C48C9"/>
    <w:rsid w:val="007F424C"/>
    <w:rsid w:val="007F6252"/>
    <w:rsid w:val="00805B09"/>
    <w:rsid w:val="008246C5"/>
    <w:rsid w:val="00846286"/>
    <w:rsid w:val="008529EB"/>
    <w:rsid w:val="008770F0"/>
    <w:rsid w:val="00894D1F"/>
    <w:rsid w:val="008A09C0"/>
    <w:rsid w:val="008A2FFC"/>
    <w:rsid w:val="008A3426"/>
    <w:rsid w:val="008E2CF2"/>
    <w:rsid w:val="008E69DB"/>
    <w:rsid w:val="008F327F"/>
    <w:rsid w:val="00922F25"/>
    <w:rsid w:val="0092305D"/>
    <w:rsid w:val="009232D2"/>
    <w:rsid w:val="0092750D"/>
    <w:rsid w:val="00942B2A"/>
    <w:rsid w:val="00947E0F"/>
    <w:rsid w:val="0096624F"/>
    <w:rsid w:val="0097730A"/>
    <w:rsid w:val="00986CBE"/>
    <w:rsid w:val="0099532D"/>
    <w:rsid w:val="009B34C3"/>
    <w:rsid w:val="009B7C21"/>
    <w:rsid w:val="009C1489"/>
    <w:rsid w:val="009E528A"/>
    <w:rsid w:val="009E5373"/>
    <w:rsid w:val="009F38BA"/>
    <w:rsid w:val="009F602F"/>
    <w:rsid w:val="009F7674"/>
    <w:rsid w:val="009F7C37"/>
    <w:rsid w:val="00A13677"/>
    <w:rsid w:val="00A3187C"/>
    <w:rsid w:val="00A332A4"/>
    <w:rsid w:val="00A376BD"/>
    <w:rsid w:val="00A8683B"/>
    <w:rsid w:val="00A95A20"/>
    <w:rsid w:val="00AA6217"/>
    <w:rsid w:val="00AB5486"/>
    <w:rsid w:val="00AB684F"/>
    <w:rsid w:val="00AB74BD"/>
    <w:rsid w:val="00AC6759"/>
    <w:rsid w:val="00AD308B"/>
    <w:rsid w:val="00AD3654"/>
    <w:rsid w:val="00B041CC"/>
    <w:rsid w:val="00B24F16"/>
    <w:rsid w:val="00B35B5C"/>
    <w:rsid w:val="00B4595B"/>
    <w:rsid w:val="00B45B75"/>
    <w:rsid w:val="00B70F94"/>
    <w:rsid w:val="00B77B24"/>
    <w:rsid w:val="00BB0982"/>
    <w:rsid w:val="00BC2D71"/>
    <w:rsid w:val="00BE6B8B"/>
    <w:rsid w:val="00BF2BE3"/>
    <w:rsid w:val="00C264AC"/>
    <w:rsid w:val="00C3660C"/>
    <w:rsid w:val="00C409D3"/>
    <w:rsid w:val="00C464C7"/>
    <w:rsid w:val="00C4783C"/>
    <w:rsid w:val="00C56147"/>
    <w:rsid w:val="00C571C5"/>
    <w:rsid w:val="00C67611"/>
    <w:rsid w:val="00C7140F"/>
    <w:rsid w:val="00C80216"/>
    <w:rsid w:val="00C82073"/>
    <w:rsid w:val="00C96C01"/>
    <w:rsid w:val="00CB43C4"/>
    <w:rsid w:val="00CB5704"/>
    <w:rsid w:val="00CE6542"/>
    <w:rsid w:val="00CE75A8"/>
    <w:rsid w:val="00D019A5"/>
    <w:rsid w:val="00D04F1D"/>
    <w:rsid w:val="00D14770"/>
    <w:rsid w:val="00D17892"/>
    <w:rsid w:val="00D25724"/>
    <w:rsid w:val="00D30431"/>
    <w:rsid w:val="00D51294"/>
    <w:rsid w:val="00D644EA"/>
    <w:rsid w:val="00D70CEF"/>
    <w:rsid w:val="00D73B53"/>
    <w:rsid w:val="00D81FC8"/>
    <w:rsid w:val="00DB22F1"/>
    <w:rsid w:val="00DC6303"/>
    <w:rsid w:val="00DE1E26"/>
    <w:rsid w:val="00E06BB2"/>
    <w:rsid w:val="00E217CD"/>
    <w:rsid w:val="00E526D8"/>
    <w:rsid w:val="00E5427C"/>
    <w:rsid w:val="00E60DED"/>
    <w:rsid w:val="00E912C1"/>
    <w:rsid w:val="00EA1E83"/>
    <w:rsid w:val="00EA4B74"/>
    <w:rsid w:val="00EA6C68"/>
    <w:rsid w:val="00EB5FD6"/>
    <w:rsid w:val="00EB70CD"/>
    <w:rsid w:val="00ED03E2"/>
    <w:rsid w:val="00ED1493"/>
    <w:rsid w:val="00EE6BD0"/>
    <w:rsid w:val="00F07AD0"/>
    <w:rsid w:val="00F21FF0"/>
    <w:rsid w:val="00F25916"/>
    <w:rsid w:val="00F420A8"/>
    <w:rsid w:val="00F47F96"/>
    <w:rsid w:val="00F60FCF"/>
    <w:rsid w:val="00F74E4E"/>
    <w:rsid w:val="00F95334"/>
    <w:rsid w:val="00F96C1A"/>
    <w:rsid w:val="00FB1FBE"/>
    <w:rsid w:val="00FB2C35"/>
    <w:rsid w:val="00FB41DC"/>
    <w:rsid w:val="00FB64D0"/>
    <w:rsid w:val="00FC62D5"/>
    <w:rsid w:val="00FD25A2"/>
    <w:rsid w:val="00FD2615"/>
    <w:rsid w:val="00FE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36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30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30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3C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403C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D3FE5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6D3FE5"/>
    <w:rPr>
      <w:rFonts w:hAnsi="Courier New" w:cs="Courier New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136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D30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3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D308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03C7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2403C7"/>
    <w:rPr>
      <w:rFonts w:ascii="Calibri Light" w:eastAsia="新細明體" w:hAnsi="Calibri Light" w:cs="Times New Roman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6D3FE5"/>
    <w:rPr>
      <w:rFonts w:hAnsi="Courier New" w:cs="Courier New"/>
      <w:szCs w:val="24"/>
    </w:rPr>
  </w:style>
  <w:style w:type="character" w:customStyle="1" w:styleId="aa">
    <w:name w:val="純文字 字元"/>
    <w:basedOn w:val="a0"/>
    <w:link w:val="a9"/>
    <w:uiPriority w:val="99"/>
    <w:semiHidden/>
    <w:rsid w:val="006D3FE5"/>
    <w:rPr>
      <w:rFonts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9F26-20D7-4563-A6D3-8BB24452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AoWeng Tong</dc:creator>
  <cp:lastModifiedBy>Pat</cp:lastModifiedBy>
  <cp:revision>37</cp:revision>
  <cp:lastPrinted>2018-06-22T08:18:00Z</cp:lastPrinted>
  <dcterms:created xsi:type="dcterms:W3CDTF">2018-06-21T07:53:00Z</dcterms:created>
  <dcterms:modified xsi:type="dcterms:W3CDTF">2018-06-22T08:39:00Z</dcterms:modified>
</cp:coreProperties>
</file>