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6D" w:rsidRPr="0017756D" w:rsidRDefault="0017756D" w:rsidP="003D3176">
      <w:pPr>
        <w:widowControl/>
        <w:spacing w:line="360" w:lineRule="atLeast"/>
        <w:ind w:firstLine="482"/>
        <w:jc w:val="center"/>
        <w:rPr>
          <w:rFonts w:ascii="新細明體" w:eastAsia="新細明體" w:hAnsi="新細明體" w:cs="Arial"/>
          <w:b/>
          <w:spacing w:val="10"/>
          <w:kern w:val="0"/>
          <w:szCs w:val="24"/>
        </w:rPr>
      </w:pPr>
      <w:r w:rsidRPr="0017756D">
        <w:rPr>
          <w:rFonts w:ascii="新細明體" w:eastAsia="新細明體" w:hAnsi="新細明體" w:cs="Arial" w:hint="eastAsia"/>
          <w:b/>
          <w:spacing w:val="10"/>
          <w:kern w:val="0"/>
          <w:szCs w:val="24"/>
        </w:rPr>
        <w:t>消 費 者 委 員 會 消 息</w:t>
      </w:r>
    </w:p>
    <w:p w:rsidR="0017756D" w:rsidRPr="0017756D" w:rsidRDefault="0017756D" w:rsidP="003D3176">
      <w:pPr>
        <w:widowControl/>
        <w:spacing w:line="360" w:lineRule="atLeast"/>
        <w:ind w:firstLine="482"/>
        <w:jc w:val="center"/>
        <w:rPr>
          <w:rFonts w:ascii="新細明體" w:eastAsia="新細明體" w:hAnsi="新細明體" w:cs="Arial"/>
          <w:b/>
          <w:spacing w:val="10"/>
          <w:kern w:val="0"/>
          <w:szCs w:val="24"/>
        </w:rPr>
      </w:pPr>
      <w:r w:rsidRPr="0017756D">
        <w:rPr>
          <w:rFonts w:ascii="新細明體" w:eastAsia="新細明體" w:hAnsi="新細明體" w:cs="Calibri"/>
          <w:b/>
          <w:spacing w:val="10"/>
          <w:kern w:val="0"/>
          <w:szCs w:val="24"/>
        </w:rPr>
        <w:t>新聞稿</w:t>
      </w:r>
    </w:p>
    <w:p w:rsidR="0017756D" w:rsidRPr="0017756D" w:rsidRDefault="0017756D" w:rsidP="003D3176">
      <w:pPr>
        <w:widowControl/>
        <w:spacing w:line="360" w:lineRule="atLeast"/>
        <w:ind w:firstLine="482"/>
        <w:jc w:val="center"/>
        <w:rPr>
          <w:rFonts w:ascii="新細明體" w:eastAsia="新細明體" w:hAnsi="新細明體" w:cs="Arial"/>
          <w:b/>
          <w:spacing w:val="10"/>
          <w:kern w:val="0"/>
          <w:szCs w:val="24"/>
        </w:rPr>
      </w:pPr>
      <w:r>
        <w:rPr>
          <w:rFonts w:ascii="新細明體" w:eastAsia="新細明體" w:hAnsi="新細明體" w:cs="Arial"/>
          <w:b/>
          <w:spacing w:val="10"/>
          <w:kern w:val="0"/>
          <w:szCs w:val="24"/>
        </w:rPr>
        <w:t>14</w:t>
      </w:r>
      <w:r w:rsidRPr="0017756D">
        <w:rPr>
          <w:rFonts w:ascii="新細明體" w:eastAsia="新細明體" w:hAnsi="新細明體" w:cs="Arial" w:hint="eastAsia"/>
          <w:b/>
          <w:spacing w:val="10"/>
          <w:kern w:val="0"/>
          <w:szCs w:val="24"/>
        </w:rPr>
        <w:t>-0</w:t>
      </w:r>
      <w:r w:rsidRPr="0017756D">
        <w:rPr>
          <w:rFonts w:ascii="新細明體" w:eastAsia="新細明體" w:hAnsi="新細明體" w:cs="Arial"/>
          <w:b/>
          <w:spacing w:val="10"/>
          <w:kern w:val="0"/>
          <w:szCs w:val="24"/>
        </w:rPr>
        <w:t>3-</w:t>
      </w:r>
      <w:r w:rsidRPr="0017756D">
        <w:rPr>
          <w:rFonts w:ascii="新細明體" w:eastAsia="新細明體" w:hAnsi="新細明體" w:cs="Arial" w:hint="eastAsia"/>
          <w:b/>
          <w:spacing w:val="10"/>
          <w:kern w:val="0"/>
          <w:szCs w:val="24"/>
        </w:rPr>
        <w:t>2019</w:t>
      </w:r>
    </w:p>
    <w:p w:rsidR="0017756D" w:rsidRDefault="0017756D" w:rsidP="003D3176">
      <w:pPr>
        <w:widowControl/>
        <w:shd w:val="clear" w:color="auto" w:fill="FFFFFF"/>
        <w:spacing w:beforeLines="50" w:before="120" w:afterLines="50" w:after="120" w:line="360" w:lineRule="atLeast"/>
        <w:ind w:firstLine="482"/>
        <w:jc w:val="both"/>
        <w:textAlignment w:val="baseline"/>
        <w:rPr>
          <w:rFonts w:ascii="Times New Roman" w:hAnsi="Times New Roman" w:cs="Times New Roman"/>
          <w:b/>
          <w:bCs/>
          <w:color w:val="000000"/>
          <w:kern w:val="0"/>
          <w:szCs w:val="24"/>
        </w:rPr>
      </w:pPr>
    </w:p>
    <w:p w:rsidR="0017756D" w:rsidRPr="00F37A56" w:rsidRDefault="0017756D" w:rsidP="003D3176">
      <w:pPr>
        <w:widowControl/>
        <w:shd w:val="clear" w:color="auto" w:fill="FFFFFF"/>
        <w:spacing w:beforeLines="50" w:before="120" w:afterLines="50" w:after="120" w:line="360" w:lineRule="atLeast"/>
        <w:ind w:firstLine="482"/>
        <w:jc w:val="center"/>
        <w:textAlignment w:val="baseline"/>
        <w:rPr>
          <w:rFonts w:ascii="Times New Roman" w:hAnsi="Times New Roman" w:cs="Times New Roman"/>
          <w:b/>
          <w:bCs/>
          <w:kern w:val="0"/>
          <w:szCs w:val="24"/>
        </w:rPr>
      </w:pPr>
      <w:proofErr w:type="gramStart"/>
      <w:r w:rsidRPr="00F37A56">
        <w:rPr>
          <w:rFonts w:ascii="Times New Roman" w:hAnsi="Times New Roman" w:cs="Times New Roman" w:hint="eastAsia"/>
          <w:b/>
          <w:bCs/>
          <w:kern w:val="0"/>
          <w:szCs w:val="24"/>
        </w:rPr>
        <w:t>國際消聯公佈</w:t>
      </w:r>
      <w:proofErr w:type="gramEnd"/>
      <w:r w:rsidRPr="00F37A56">
        <w:rPr>
          <w:rFonts w:ascii="Times New Roman" w:hAnsi="Times New Roman" w:cs="Times New Roman" w:hint="eastAsia"/>
          <w:b/>
          <w:bCs/>
          <w:kern w:val="0"/>
          <w:szCs w:val="24"/>
        </w:rPr>
        <w:t>2019</w:t>
      </w:r>
      <w:r w:rsidRPr="00F37A56">
        <w:rPr>
          <w:rFonts w:ascii="Times New Roman" w:hAnsi="Times New Roman" w:cs="Times New Roman" w:hint="eastAsia"/>
          <w:b/>
          <w:bCs/>
          <w:kern w:val="0"/>
          <w:szCs w:val="24"/>
        </w:rPr>
        <w:t>世界消費者權益日年主題：可靠的智能產品</w:t>
      </w:r>
    </w:p>
    <w:p w:rsidR="0017756D" w:rsidRPr="00F37A56" w:rsidRDefault="0017756D" w:rsidP="009A61C8">
      <w:pPr>
        <w:widowControl/>
        <w:shd w:val="clear" w:color="auto" w:fill="FFFFFF"/>
        <w:spacing w:beforeLines="50" w:before="120" w:afterLines="50" w:after="120" w:line="360" w:lineRule="atLeast"/>
        <w:ind w:firstLine="482"/>
        <w:jc w:val="center"/>
        <w:textAlignment w:val="baseline"/>
        <w:rPr>
          <w:rFonts w:ascii="Times New Roman" w:hAnsi="Times New Roman" w:cs="Times New Roman"/>
          <w:b/>
          <w:bCs/>
          <w:kern w:val="0"/>
          <w:szCs w:val="24"/>
        </w:rPr>
      </w:pPr>
    </w:p>
    <w:p w:rsidR="0017756D" w:rsidRPr="00F37A56" w:rsidRDefault="0017756D" w:rsidP="009A61C8">
      <w:pPr>
        <w:widowControl/>
        <w:shd w:val="clear" w:color="auto" w:fill="FFFFFF"/>
        <w:spacing w:beforeLines="50" w:before="120" w:afterLines="50" w:after="120" w:line="360" w:lineRule="atLeast"/>
        <w:ind w:firstLine="482"/>
        <w:jc w:val="both"/>
        <w:textAlignment w:val="baseline"/>
        <w:rPr>
          <w:rFonts w:ascii="Times New Roman" w:hAnsi="Times New Roman" w:cs="Times New Roman"/>
          <w:bCs/>
          <w:kern w:val="0"/>
          <w:szCs w:val="24"/>
        </w:rPr>
      </w:pPr>
      <w:r w:rsidRPr="00F37A56">
        <w:rPr>
          <w:rFonts w:ascii="Times New Roman" w:hAnsi="Times New Roman" w:cs="Times New Roman"/>
          <w:bCs/>
          <w:kern w:val="0"/>
          <w:szCs w:val="24"/>
        </w:rPr>
        <w:t>國際消費者聯會</w:t>
      </w:r>
      <w:r w:rsidRPr="00F37A56">
        <w:rPr>
          <w:rFonts w:ascii="Times New Roman" w:hAnsi="Times New Roman" w:cs="Times New Roman" w:hint="eastAsia"/>
          <w:bCs/>
          <w:kern w:val="0"/>
          <w:szCs w:val="24"/>
        </w:rPr>
        <w:t>（國際消聯）</w:t>
      </w:r>
      <w:r w:rsidRPr="00F37A56">
        <w:rPr>
          <w:rFonts w:ascii="Times New Roman" w:hAnsi="Times New Roman" w:cs="Times New Roman"/>
          <w:bCs/>
          <w:kern w:val="0"/>
          <w:szCs w:val="24"/>
        </w:rPr>
        <w:t>將</w:t>
      </w:r>
      <w:r w:rsidRPr="00F37A56">
        <w:rPr>
          <w:rFonts w:ascii="Times New Roman" w:hAnsi="Times New Roman" w:cs="Times New Roman"/>
          <w:bCs/>
          <w:kern w:val="0"/>
          <w:szCs w:val="24"/>
        </w:rPr>
        <w:t>2019</w:t>
      </w:r>
      <w:r w:rsidRPr="00F37A56">
        <w:rPr>
          <w:rFonts w:ascii="Times New Roman" w:hAnsi="Times New Roman" w:cs="Times New Roman" w:hint="eastAsia"/>
          <w:bCs/>
          <w:kern w:val="0"/>
          <w:szCs w:val="24"/>
        </w:rPr>
        <w:t>年</w:t>
      </w:r>
      <w:r w:rsidRPr="00F37A56">
        <w:rPr>
          <w:rFonts w:ascii="Times New Roman" w:hAnsi="Times New Roman" w:cs="Times New Roman"/>
          <w:bCs/>
          <w:kern w:val="0"/>
          <w:szCs w:val="24"/>
        </w:rPr>
        <w:t>的</w:t>
      </w:r>
      <w:r w:rsidRPr="00F37A56">
        <w:rPr>
          <w:rFonts w:ascii="Times New Roman" w:hAnsi="Times New Roman" w:cs="Times New Roman"/>
          <w:bCs/>
          <w:kern w:val="0"/>
          <w:szCs w:val="24"/>
        </w:rPr>
        <w:t>“</w:t>
      </w:r>
      <w:r w:rsidRPr="00F37A56">
        <w:rPr>
          <w:rFonts w:ascii="Times New Roman" w:hAnsi="Times New Roman" w:cs="Times New Roman"/>
          <w:bCs/>
          <w:kern w:val="0"/>
          <w:szCs w:val="24"/>
        </w:rPr>
        <w:t>世界消費者權益日</w:t>
      </w:r>
      <w:r w:rsidRPr="00F37A56">
        <w:rPr>
          <w:rFonts w:ascii="Times New Roman" w:hAnsi="Times New Roman" w:cs="Times New Roman"/>
          <w:bCs/>
          <w:kern w:val="0"/>
          <w:szCs w:val="24"/>
        </w:rPr>
        <w:t>”</w:t>
      </w:r>
      <w:r w:rsidRPr="00F37A56">
        <w:rPr>
          <w:rFonts w:ascii="Times New Roman" w:hAnsi="Times New Roman" w:cs="Times New Roman"/>
          <w:bCs/>
          <w:kern w:val="0"/>
          <w:szCs w:val="24"/>
        </w:rPr>
        <w:t>主題定為</w:t>
      </w:r>
      <w:r w:rsidRPr="00F37A56">
        <w:rPr>
          <w:rFonts w:ascii="Times New Roman" w:hAnsi="Times New Roman" w:cs="Times New Roman"/>
          <w:bCs/>
          <w:kern w:val="0"/>
          <w:szCs w:val="24"/>
        </w:rPr>
        <w:t>“</w:t>
      </w:r>
      <w:r w:rsidRPr="00F37A56">
        <w:rPr>
          <w:rFonts w:ascii="Times New Roman" w:hAnsi="Times New Roman" w:cs="Times New Roman" w:hint="eastAsia"/>
          <w:bCs/>
          <w:kern w:val="0"/>
          <w:szCs w:val="24"/>
        </w:rPr>
        <w:t>可靠的智能產品</w:t>
      </w:r>
      <w:r w:rsidRPr="00F37A56">
        <w:rPr>
          <w:rFonts w:ascii="Times New Roman" w:hAnsi="Times New Roman" w:cs="Times New Roman"/>
          <w:bCs/>
          <w:kern w:val="0"/>
          <w:szCs w:val="24"/>
        </w:rPr>
        <w:t>” (</w:t>
      </w:r>
      <w:r w:rsidRPr="00F37A56">
        <w:rPr>
          <w:rFonts w:ascii="Times New Roman" w:hAnsi="Times New Roman" w:cs="Times New Roman" w:hint="eastAsia"/>
          <w:bCs/>
          <w:kern w:val="0"/>
          <w:szCs w:val="24"/>
        </w:rPr>
        <w:t>Trusted Smart Produc</w:t>
      </w:r>
      <w:r w:rsidRPr="00F37A56">
        <w:rPr>
          <w:rFonts w:ascii="Times New Roman" w:hAnsi="Times New Roman" w:cs="Times New Roman"/>
          <w:bCs/>
          <w:kern w:val="0"/>
          <w:szCs w:val="24"/>
        </w:rPr>
        <w:t>ts)</w:t>
      </w:r>
      <w:r w:rsidRPr="00F37A56">
        <w:rPr>
          <w:rFonts w:ascii="Times New Roman" w:hAnsi="Times New Roman" w:cs="Times New Roman"/>
          <w:bCs/>
          <w:kern w:val="0"/>
          <w:szCs w:val="24"/>
        </w:rPr>
        <w:t>，呼籲全球消保組織採取不同的措施或推廣工作響應這主題，藉此喚起受到更廣泛的關注。</w:t>
      </w:r>
    </w:p>
    <w:p w:rsidR="0017756D" w:rsidRPr="00F37A56" w:rsidRDefault="0017756D" w:rsidP="009A61C8">
      <w:pPr>
        <w:widowControl/>
        <w:shd w:val="clear" w:color="auto" w:fill="FFFFFF"/>
        <w:spacing w:beforeLines="50" w:before="120" w:afterLines="50" w:after="120" w:line="360" w:lineRule="atLeast"/>
        <w:ind w:firstLine="482"/>
        <w:jc w:val="both"/>
        <w:textAlignment w:val="baseline"/>
        <w:rPr>
          <w:rFonts w:ascii="Times New Roman" w:hAnsi="Times New Roman" w:cs="Times New Roman"/>
          <w:bCs/>
          <w:kern w:val="0"/>
          <w:szCs w:val="24"/>
        </w:rPr>
      </w:pPr>
      <w:r w:rsidRPr="00F37A56">
        <w:rPr>
          <w:rFonts w:ascii="Times New Roman" w:hAnsi="Times New Roman" w:cs="Times New Roman" w:hint="eastAsia"/>
          <w:bCs/>
          <w:kern w:val="0"/>
          <w:szCs w:val="24"/>
        </w:rPr>
        <w:t>智能</w:t>
      </w:r>
      <w:proofErr w:type="gramStart"/>
      <w:r w:rsidRPr="00F37A56">
        <w:rPr>
          <w:rFonts w:ascii="Times New Roman" w:hAnsi="Times New Roman" w:cs="Times New Roman" w:hint="eastAsia"/>
          <w:bCs/>
          <w:kern w:val="0"/>
          <w:szCs w:val="24"/>
        </w:rPr>
        <w:t>產品經互聯</w:t>
      </w:r>
      <w:proofErr w:type="gramEnd"/>
      <w:r w:rsidRPr="00F37A56">
        <w:rPr>
          <w:rFonts w:ascii="Times New Roman" w:hAnsi="Times New Roman" w:cs="Times New Roman" w:hint="eastAsia"/>
          <w:bCs/>
          <w:kern w:val="0"/>
          <w:szCs w:val="24"/>
        </w:rPr>
        <w:t>網接收</w:t>
      </w:r>
      <w:r w:rsidRPr="00F37A56">
        <w:rPr>
          <w:rFonts w:asciiTheme="minorEastAsia" w:hAnsiTheme="minorEastAsia" w:cs="Times New Roman" w:hint="eastAsia"/>
          <w:bCs/>
          <w:kern w:val="0"/>
          <w:szCs w:val="24"/>
        </w:rPr>
        <w:t>、收集及傳送數據。現時，全球有2</w:t>
      </w:r>
      <w:r w:rsidRPr="00F37A56">
        <w:rPr>
          <w:rFonts w:asciiTheme="minorEastAsia" w:hAnsiTheme="minorEastAsia" w:cs="Times New Roman"/>
          <w:bCs/>
          <w:kern w:val="0"/>
          <w:szCs w:val="24"/>
        </w:rPr>
        <w:t>31億件智能產品，數量是全球人口的三倍。無論是智能手機</w:t>
      </w:r>
      <w:r w:rsidRPr="00F37A56">
        <w:rPr>
          <w:rFonts w:asciiTheme="minorEastAsia" w:hAnsiTheme="minorEastAsia" w:cs="Times New Roman" w:hint="eastAsia"/>
          <w:bCs/>
          <w:kern w:val="0"/>
          <w:szCs w:val="24"/>
        </w:rPr>
        <w:t>、運動記錄手錶或手環、語音助手及智能電視，我們日常使用的智能產品都會自動連上</w:t>
      </w:r>
      <w:r w:rsidRPr="00F37A56">
        <w:rPr>
          <w:rFonts w:ascii="Times New Roman" w:hAnsi="Times New Roman" w:cs="Times New Roman" w:hint="eastAsia"/>
          <w:bCs/>
          <w:kern w:val="0"/>
          <w:szCs w:val="24"/>
        </w:rPr>
        <w:t>互聯網。</w:t>
      </w:r>
    </w:p>
    <w:p w:rsidR="0017756D" w:rsidRPr="00F37A56" w:rsidRDefault="0017756D" w:rsidP="009A61C8">
      <w:pPr>
        <w:widowControl/>
        <w:shd w:val="clear" w:color="auto" w:fill="FFFFFF"/>
        <w:spacing w:beforeLines="50" w:before="120" w:afterLines="50" w:after="120" w:line="360" w:lineRule="atLeast"/>
        <w:ind w:firstLine="482"/>
        <w:jc w:val="both"/>
        <w:textAlignment w:val="baseline"/>
        <w:rPr>
          <w:rFonts w:asciiTheme="minorEastAsia" w:hAnsiTheme="minorEastAsia" w:cs="Times New Roman"/>
          <w:bCs/>
          <w:kern w:val="0"/>
          <w:szCs w:val="24"/>
        </w:rPr>
      </w:pPr>
      <w:r w:rsidRPr="00F37A56">
        <w:rPr>
          <w:rFonts w:ascii="Times New Roman" w:hAnsi="Times New Roman" w:cs="Times New Roman" w:hint="eastAsia"/>
          <w:bCs/>
          <w:kern w:val="0"/>
          <w:szCs w:val="24"/>
        </w:rPr>
        <w:t>智能科技為消費者帶來很多新機會：獲得新服務的機會</w:t>
      </w:r>
      <w:r w:rsidRPr="00F37A56">
        <w:rPr>
          <w:rFonts w:asciiTheme="minorEastAsia" w:hAnsiTheme="minorEastAsia" w:cs="Times New Roman" w:hint="eastAsia"/>
          <w:bCs/>
          <w:kern w:val="0"/>
          <w:szCs w:val="24"/>
        </w:rPr>
        <w:t>、</w:t>
      </w:r>
      <w:r w:rsidRPr="00F37A56">
        <w:rPr>
          <w:rFonts w:ascii="Times New Roman" w:hAnsi="Times New Roman" w:cs="Times New Roman" w:hint="eastAsia"/>
          <w:bCs/>
          <w:kern w:val="0"/>
          <w:szCs w:val="24"/>
        </w:rPr>
        <w:t>反應更快的產品</w:t>
      </w:r>
      <w:r w:rsidRPr="00F37A56">
        <w:rPr>
          <w:rFonts w:asciiTheme="minorEastAsia" w:hAnsiTheme="minorEastAsia" w:cs="Times New Roman" w:hint="eastAsia"/>
          <w:bCs/>
          <w:kern w:val="0"/>
          <w:szCs w:val="24"/>
        </w:rPr>
        <w:t>、日常生活也變得更方便及有更多選擇。然而，消費者需特別關注個別問題，例如在我們使用此類智能產品時的安全隱憂、個人資料的洩漏，以及當產品有問題時的責任歸屬問題。</w:t>
      </w:r>
    </w:p>
    <w:p w:rsidR="0017756D" w:rsidRPr="00F37A56" w:rsidRDefault="0017756D" w:rsidP="009A61C8">
      <w:pPr>
        <w:pStyle w:val="HTML"/>
        <w:shd w:val="clear" w:color="auto" w:fill="FFFFFF"/>
        <w:tabs>
          <w:tab w:val="clear" w:pos="916"/>
          <w:tab w:val="left" w:pos="435"/>
        </w:tabs>
        <w:spacing w:line="360" w:lineRule="atLeast"/>
        <w:jc w:val="both"/>
        <w:rPr>
          <w:rFonts w:ascii="inherit" w:hAnsi="inherit" w:hint="eastAsia"/>
        </w:rPr>
      </w:pPr>
      <w:r w:rsidRPr="00F37A56">
        <w:rPr>
          <w:rFonts w:ascii="Times New Roman" w:hAnsi="Times New Roman" w:cs="Times New Roman"/>
          <w:bCs/>
        </w:rPr>
        <w:tab/>
      </w:r>
      <w:r w:rsidRPr="00F37A56">
        <w:rPr>
          <w:rFonts w:ascii="Times New Roman" w:hAnsi="Times New Roman" w:cs="Times New Roman" w:hint="eastAsia"/>
          <w:bCs/>
        </w:rPr>
        <w:t>隨著智能產品已成為日常生活的</w:t>
      </w:r>
      <w:proofErr w:type="gramStart"/>
      <w:r w:rsidRPr="00F37A56">
        <w:rPr>
          <w:rFonts w:ascii="Times New Roman" w:hAnsi="Times New Roman" w:cs="Times New Roman" w:hint="eastAsia"/>
          <w:bCs/>
        </w:rPr>
        <w:t>一</w:t>
      </w:r>
      <w:proofErr w:type="gramEnd"/>
      <w:r w:rsidRPr="00F37A56">
        <w:rPr>
          <w:rFonts w:ascii="Times New Roman" w:hAnsi="Times New Roman" w:cs="Times New Roman" w:hint="eastAsia"/>
          <w:bCs/>
        </w:rPr>
        <w:t>部份，</w:t>
      </w:r>
      <w:proofErr w:type="gramStart"/>
      <w:r w:rsidRPr="00F37A56">
        <w:rPr>
          <w:rFonts w:ascii="Times New Roman" w:hAnsi="Times New Roman" w:cs="Times New Roman" w:hint="eastAsia"/>
          <w:bCs/>
        </w:rPr>
        <w:t>國際消聯希望</w:t>
      </w:r>
      <w:proofErr w:type="gramEnd"/>
      <w:r w:rsidRPr="00F37A56">
        <w:rPr>
          <w:rFonts w:ascii="inherit" w:hAnsi="inherit" w:hint="eastAsia"/>
        </w:rPr>
        <w:t>消費者能以更公平的價格去獲取這些產品，</w:t>
      </w:r>
      <w:proofErr w:type="gramStart"/>
      <w:r w:rsidRPr="00F37A56">
        <w:rPr>
          <w:rFonts w:ascii="inherit" w:hAnsi="inherit" w:hint="eastAsia"/>
        </w:rPr>
        <w:t>社會能構建</w:t>
      </w:r>
      <w:proofErr w:type="gramEnd"/>
      <w:r w:rsidRPr="00F37A56">
        <w:rPr>
          <w:rFonts w:ascii="inherit" w:hAnsi="inherit" w:hint="eastAsia"/>
        </w:rPr>
        <w:t>更好的互聯網公共設施，以及保障二手產品的安全。</w:t>
      </w:r>
    </w:p>
    <w:p w:rsidR="0017756D" w:rsidRPr="00F37A56" w:rsidRDefault="0017756D" w:rsidP="009A61C8">
      <w:pPr>
        <w:pStyle w:val="HTML"/>
        <w:shd w:val="clear" w:color="auto" w:fill="FFFFFF"/>
        <w:tabs>
          <w:tab w:val="clear" w:pos="916"/>
          <w:tab w:val="left" w:pos="675"/>
        </w:tabs>
        <w:spacing w:line="360" w:lineRule="atLeast"/>
        <w:jc w:val="both"/>
        <w:rPr>
          <w:rFonts w:ascii="inherit" w:hAnsi="inherit" w:hint="eastAsia"/>
        </w:rPr>
      </w:pPr>
    </w:p>
    <w:p w:rsidR="0017756D" w:rsidRPr="00F37A56" w:rsidRDefault="0017756D" w:rsidP="009A61C8">
      <w:pPr>
        <w:pStyle w:val="HTML"/>
        <w:shd w:val="clear" w:color="auto" w:fill="FFFFFF"/>
        <w:tabs>
          <w:tab w:val="clear" w:pos="916"/>
          <w:tab w:val="left" w:pos="435"/>
        </w:tabs>
        <w:spacing w:line="360" w:lineRule="atLeast"/>
        <w:jc w:val="both"/>
        <w:rPr>
          <w:rFonts w:ascii="inherit" w:hAnsi="inherit" w:hint="eastAsia"/>
        </w:rPr>
      </w:pPr>
      <w:r w:rsidRPr="00F37A56">
        <w:rPr>
          <w:rFonts w:ascii="inherit" w:hAnsi="inherit"/>
        </w:rPr>
        <w:tab/>
      </w:r>
      <w:r w:rsidRPr="00F37A56">
        <w:rPr>
          <w:rFonts w:ascii="inherit" w:hAnsi="inherit" w:hint="eastAsia"/>
        </w:rPr>
        <w:t>消費者所使用的智能產品在售賣時應附有基本的安全保障，供應商在售出後的一段合理時間內亦應提供相應的更新軟件給消費者，</w:t>
      </w:r>
      <w:proofErr w:type="gramStart"/>
      <w:r w:rsidRPr="00F37A56">
        <w:rPr>
          <w:rFonts w:ascii="inherit" w:hAnsi="inherit" w:hint="eastAsia"/>
        </w:rPr>
        <w:t>以防黑客入侵</w:t>
      </w:r>
      <w:proofErr w:type="gramEnd"/>
      <w:r w:rsidRPr="00F37A56">
        <w:rPr>
          <w:rFonts w:ascii="inherit" w:hAnsi="inherit" w:hint="eastAsia"/>
        </w:rPr>
        <w:t>消費者的資料或影響產品本身的功能，消費者保護個人資料及數據的權利也需要得到保障和維持，</w:t>
      </w:r>
      <w:r w:rsidRPr="00F37A56">
        <w:rPr>
          <w:rFonts w:ascii="Arial" w:hAnsi="Arial" w:cs="Arial"/>
          <w:shd w:val="clear" w:color="auto" w:fill="FFFFFF"/>
        </w:rPr>
        <w:t>以應對潛在的危</w:t>
      </w:r>
      <w:r w:rsidRPr="00F37A56">
        <w:rPr>
          <w:rFonts w:ascii="Arial" w:hAnsi="Arial" w:cs="Arial" w:hint="eastAsia"/>
          <w:shd w:val="clear" w:color="auto" w:fill="FFFFFF"/>
        </w:rPr>
        <w:t>險</w:t>
      </w:r>
      <w:r w:rsidRPr="00F37A56">
        <w:rPr>
          <w:rFonts w:ascii="Arial" w:hAnsi="Arial" w:cs="Arial"/>
          <w:shd w:val="clear" w:color="auto" w:fill="FFFFFF"/>
        </w:rPr>
        <w:t>，</w:t>
      </w:r>
      <w:r w:rsidRPr="00F37A56">
        <w:rPr>
          <w:rFonts w:ascii="Arial" w:hAnsi="Arial" w:cs="Arial" w:hint="eastAsia"/>
          <w:shd w:val="clear" w:color="auto" w:fill="FFFFFF"/>
        </w:rPr>
        <w:t>例如</w:t>
      </w:r>
      <w:r w:rsidRPr="00F37A56">
        <w:rPr>
          <w:rFonts w:ascii="Arial" w:hAnsi="Arial" w:cs="Arial"/>
          <w:shd w:val="clear" w:color="auto" w:fill="FFFFFF"/>
        </w:rPr>
        <w:t>侵入性營銷，</w:t>
      </w:r>
      <w:proofErr w:type="gramStart"/>
      <w:r w:rsidRPr="00F37A56">
        <w:rPr>
          <w:rFonts w:ascii="Arial" w:hAnsi="Arial" w:cs="Arial"/>
          <w:shd w:val="clear" w:color="auto" w:fill="FFFFFF"/>
        </w:rPr>
        <w:t>私隱權</w:t>
      </w:r>
      <w:proofErr w:type="gramEnd"/>
      <w:r w:rsidRPr="00F37A56">
        <w:rPr>
          <w:rFonts w:ascii="Arial" w:hAnsi="Arial" w:cs="Arial" w:hint="eastAsia"/>
          <w:shd w:val="clear" w:color="auto" w:fill="FFFFFF"/>
        </w:rPr>
        <w:t>的</w:t>
      </w:r>
      <w:r w:rsidRPr="00F37A56">
        <w:rPr>
          <w:rFonts w:ascii="Arial" w:hAnsi="Arial" w:cs="Arial"/>
          <w:shd w:val="clear" w:color="auto" w:fill="FFFFFF"/>
        </w:rPr>
        <w:t>洩露</w:t>
      </w:r>
      <w:r w:rsidRPr="00F37A56">
        <w:rPr>
          <w:rFonts w:ascii="Arial" w:hAnsi="Arial" w:cs="Arial" w:hint="eastAsia"/>
          <w:shd w:val="clear" w:color="auto" w:fill="FFFFFF"/>
        </w:rPr>
        <w:t>及</w:t>
      </w:r>
      <w:r w:rsidRPr="00F37A56">
        <w:rPr>
          <w:rFonts w:ascii="Arial" w:hAnsi="Arial" w:cs="Arial"/>
          <w:shd w:val="clear" w:color="auto" w:fill="FFFFFF"/>
        </w:rPr>
        <w:t>安全漏洞</w:t>
      </w:r>
      <w:r w:rsidRPr="00F37A56">
        <w:rPr>
          <w:rFonts w:ascii="Arial" w:hAnsi="Arial" w:cs="Arial" w:hint="eastAsia"/>
          <w:shd w:val="clear" w:color="auto" w:fill="FFFFFF"/>
        </w:rPr>
        <w:t>等</w:t>
      </w:r>
      <w:r w:rsidRPr="00F37A56">
        <w:rPr>
          <w:rFonts w:ascii="Arial" w:hAnsi="Arial" w:cs="Arial"/>
          <w:shd w:val="clear" w:color="auto" w:fill="FFFFFF"/>
        </w:rPr>
        <w:t>。</w:t>
      </w:r>
      <w:proofErr w:type="gramStart"/>
      <w:r w:rsidRPr="00F37A56">
        <w:rPr>
          <w:rFonts w:ascii="Arial" w:hAnsi="Arial" w:cs="Arial" w:hint="eastAsia"/>
          <w:shd w:val="clear" w:color="auto" w:fill="FFFFFF"/>
        </w:rPr>
        <w:t>此外，</w:t>
      </w:r>
      <w:proofErr w:type="gramEnd"/>
      <w:r w:rsidRPr="00F37A56">
        <w:rPr>
          <w:rFonts w:ascii="Arial" w:hAnsi="Arial" w:cs="Arial" w:hint="eastAsia"/>
          <w:shd w:val="clear" w:color="auto" w:fill="FFFFFF"/>
        </w:rPr>
        <w:t>智能產品應</w:t>
      </w:r>
      <w:r w:rsidRPr="00F37A56">
        <w:rPr>
          <w:rFonts w:ascii="inherit" w:hAnsi="inherit" w:hint="eastAsia"/>
        </w:rPr>
        <w:t>遵循可相互操作及兼容的設備和軟件的標準，以免鎖定效應，同時亦應讓消費者能輕易比較及轉換不同營運商。</w:t>
      </w:r>
    </w:p>
    <w:p w:rsidR="0017756D" w:rsidRPr="00F37A56" w:rsidRDefault="0017756D" w:rsidP="009A61C8">
      <w:pPr>
        <w:pStyle w:val="HTML"/>
        <w:shd w:val="clear" w:color="auto" w:fill="FFFFFF"/>
        <w:tabs>
          <w:tab w:val="clear" w:pos="916"/>
          <w:tab w:val="left" w:pos="435"/>
        </w:tabs>
        <w:spacing w:line="360" w:lineRule="atLeast"/>
        <w:jc w:val="both"/>
        <w:rPr>
          <w:rFonts w:ascii="inherit" w:hAnsi="inherit" w:hint="eastAsia"/>
        </w:rPr>
      </w:pPr>
    </w:p>
    <w:p w:rsidR="0017756D" w:rsidRPr="00F37A56" w:rsidRDefault="0017756D" w:rsidP="009A61C8">
      <w:pPr>
        <w:pStyle w:val="HTML"/>
        <w:shd w:val="clear" w:color="auto" w:fill="FFFFFF"/>
        <w:tabs>
          <w:tab w:val="clear" w:pos="916"/>
          <w:tab w:val="left" w:pos="435"/>
        </w:tabs>
        <w:spacing w:line="360" w:lineRule="atLeast"/>
        <w:jc w:val="both"/>
        <w:rPr>
          <w:rFonts w:ascii="Arial" w:hAnsi="Arial" w:cs="Arial"/>
          <w:shd w:val="clear" w:color="auto" w:fill="FFFFFF"/>
        </w:rPr>
      </w:pPr>
      <w:r w:rsidRPr="00F37A56">
        <w:rPr>
          <w:rFonts w:ascii="inherit" w:hAnsi="inherit"/>
        </w:rPr>
        <w:tab/>
      </w:r>
      <w:r w:rsidRPr="00F37A56">
        <w:rPr>
          <w:rFonts w:ascii="inherit" w:hAnsi="inherit" w:hint="eastAsia"/>
        </w:rPr>
        <w:t>澳門消委會一直與時並進，推出了幾個手機應用程式</w:t>
      </w:r>
      <w:proofErr w:type="gramStart"/>
      <w:r w:rsidRPr="00F37A56">
        <w:rPr>
          <w:rFonts w:ascii="inherit" w:hAnsi="inherit" w:hint="eastAsia"/>
        </w:rPr>
        <w:t>為本澳消費者</w:t>
      </w:r>
      <w:proofErr w:type="gramEnd"/>
      <w:r w:rsidRPr="00F37A56">
        <w:rPr>
          <w:rFonts w:ascii="inherit" w:hAnsi="inherit" w:hint="eastAsia"/>
        </w:rPr>
        <w:t>提供各類物價資料，也為消費者提供網頁</w:t>
      </w:r>
      <w:proofErr w:type="gramStart"/>
      <w:r w:rsidRPr="00F37A56">
        <w:rPr>
          <w:rFonts w:ascii="inherit" w:hAnsi="inherit" w:hint="eastAsia"/>
        </w:rPr>
        <w:t>及微信平台</w:t>
      </w:r>
      <w:proofErr w:type="gramEnd"/>
      <w:r w:rsidRPr="00F37A56">
        <w:rPr>
          <w:rFonts w:ascii="inherit" w:hAnsi="inherit" w:hint="eastAsia"/>
        </w:rPr>
        <w:t>方便作出投訴及查詢，消委將致力維護各服務平台的安全，以保障消費者的</w:t>
      </w:r>
      <w:proofErr w:type="gramStart"/>
      <w:r w:rsidRPr="00F37A56">
        <w:rPr>
          <w:rFonts w:ascii="Arial" w:hAnsi="Arial" w:cs="Arial"/>
          <w:shd w:val="clear" w:color="auto" w:fill="FFFFFF"/>
        </w:rPr>
        <w:t>私隱</w:t>
      </w:r>
      <w:r w:rsidRPr="00F37A56">
        <w:rPr>
          <w:rFonts w:ascii="Arial" w:hAnsi="Arial" w:cs="Arial" w:hint="eastAsia"/>
          <w:shd w:val="clear" w:color="auto" w:fill="FFFFFF"/>
        </w:rPr>
        <w:t>安全</w:t>
      </w:r>
      <w:proofErr w:type="gramEnd"/>
      <w:r w:rsidRPr="00F37A56">
        <w:rPr>
          <w:rFonts w:ascii="Arial" w:hAnsi="Arial" w:cs="Arial" w:hint="eastAsia"/>
          <w:shd w:val="clear" w:color="auto" w:fill="FFFFFF"/>
        </w:rPr>
        <w:t>。同時，消委會也定期向</w:t>
      </w:r>
      <w:r w:rsidRPr="00F37A56">
        <w:rPr>
          <w:rFonts w:cs="Arial" w:hint="eastAsia"/>
          <w:shd w:val="clear" w:color="auto" w:fill="FFFFFF"/>
        </w:rPr>
        <w:t>“加盟商號”“誠信店”舉行包括保障個人資料安全的講座，希望以更全面的方位</w:t>
      </w:r>
      <w:proofErr w:type="gramStart"/>
      <w:r w:rsidRPr="00F37A56">
        <w:rPr>
          <w:rFonts w:cs="Arial" w:hint="eastAsia"/>
          <w:shd w:val="clear" w:color="auto" w:fill="FFFFFF"/>
        </w:rPr>
        <w:t>保護本澳消費者</w:t>
      </w:r>
      <w:proofErr w:type="gramEnd"/>
      <w:r w:rsidRPr="00F37A56">
        <w:rPr>
          <w:rFonts w:cs="Arial" w:hint="eastAsia"/>
          <w:shd w:val="clear" w:color="auto" w:fill="FFFFFF"/>
        </w:rPr>
        <w:t>。</w:t>
      </w:r>
    </w:p>
    <w:p w:rsidR="0017756D" w:rsidRPr="00F37A56" w:rsidRDefault="0017756D" w:rsidP="009A61C8">
      <w:pPr>
        <w:widowControl/>
        <w:shd w:val="clear" w:color="auto" w:fill="FFFFFF"/>
        <w:spacing w:beforeLines="50" w:before="120" w:afterLines="50" w:after="120" w:line="360" w:lineRule="atLeast"/>
        <w:ind w:firstLine="482"/>
        <w:jc w:val="both"/>
        <w:textAlignment w:val="baseline"/>
        <w:rPr>
          <w:rFonts w:ascii="inherit" w:hAnsi="inherit" w:hint="eastAsia"/>
        </w:rPr>
      </w:pPr>
      <w:proofErr w:type="gramStart"/>
      <w:r w:rsidRPr="00F37A56">
        <w:rPr>
          <w:rFonts w:asciiTheme="minorEastAsia" w:hAnsiTheme="minorEastAsia" w:cs="Times New Roman" w:hint="eastAsia"/>
          <w:bCs/>
          <w:kern w:val="0"/>
          <w:szCs w:val="24"/>
        </w:rPr>
        <w:t>國際消聯是</w:t>
      </w:r>
      <w:proofErr w:type="gramEnd"/>
      <w:r w:rsidRPr="00F37A56">
        <w:rPr>
          <w:rFonts w:asciiTheme="minorEastAsia" w:hAnsiTheme="minorEastAsia" w:cs="Times New Roman" w:hint="eastAsia"/>
          <w:bCs/>
          <w:kern w:val="0"/>
          <w:szCs w:val="24"/>
        </w:rPr>
        <w:t>一獨立與非牟利的組織，其兩百多</w:t>
      </w:r>
      <w:proofErr w:type="gramStart"/>
      <w:r w:rsidRPr="00F37A56">
        <w:rPr>
          <w:rFonts w:asciiTheme="minorEastAsia" w:hAnsiTheme="minorEastAsia" w:cs="Times New Roman" w:hint="eastAsia"/>
          <w:bCs/>
          <w:kern w:val="0"/>
          <w:szCs w:val="24"/>
        </w:rPr>
        <w:t>個</w:t>
      </w:r>
      <w:proofErr w:type="gramEnd"/>
      <w:r w:rsidRPr="00F37A56">
        <w:rPr>
          <w:rFonts w:asciiTheme="minorEastAsia" w:hAnsiTheme="minorEastAsia" w:cs="Times New Roman" w:hint="eastAsia"/>
          <w:bCs/>
          <w:kern w:val="0"/>
          <w:szCs w:val="24"/>
        </w:rPr>
        <w:t>會員組織來自全球一百多</w:t>
      </w:r>
      <w:proofErr w:type="gramStart"/>
      <w:r w:rsidRPr="00F37A56">
        <w:rPr>
          <w:rFonts w:asciiTheme="minorEastAsia" w:hAnsiTheme="minorEastAsia" w:cs="Times New Roman" w:hint="eastAsia"/>
          <w:bCs/>
          <w:kern w:val="0"/>
          <w:szCs w:val="24"/>
        </w:rPr>
        <w:t>個</w:t>
      </w:r>
      <w:proofErr w:type="gramEnd"/>
      <w:r w:rsidRPr="00F37A56">
        <w:rPr>
          <w:rFonts w:asciiTheme="minorEastAsia" w:hAnsiTheme="minorEastAsia" w:cs="Times New Roman" w:hint="eastAsia"/>
          <w:bCs/>
          <w:kern w:val="0"/>
          <w:szCs w:val="24"/>
        </w:rPr>
        <w:t>國家與地區，澳門消委會於一九九七年成為</w:t>
      </w:r>
      <w:proofErr w:type="gramStart"/>
      <w:r w:rsidRPr="00F37A56">
        <w:rPr>
          <w:rFonts w:asciiTheme="minorEastAsia" w:hAnsiTheme="minorEastAsia" w:cs="Times New Roman" w:hint="eastAsia"/>
          <w:bCs/>
          <w:kern w:val="0"/>
          <w:szCs w:val="24"/>
        </w:rPr>
        <w:t>國際消聯正式</w:t>
      </w:r>
      <w:proofErr w:type="gramEnd"/>
      <w:r w:rsidRPr="00F37A56">
        <w:rPr>
          <w:rFonts w:asciiTheme="minorEastAsia" w:hAnsiTheme="minorEastAsia" w:cs="Times New Roman" w:hint="eastAsia"/>
          <w:bCs/>
          <w:kern w:val="0"/>
          <w:szCs w:val="24"/>
        </w:rPr>
        <w:t>會員。</w:t>
      </w:r>
    </w:p>
    <w:p w:rsidR="0017756D" w:rsidRPr="00284405" w:rsidRDefault="00484188" w:rsidP="00284405">
      <w:pPr>
        <w:widowControl/>
        <w:shd w:val="clear" w:color="auto" w:fill="FFFFFF"/>
        <w:tabs>
          <w:tab w:val="left" w:pos="5820"/>
        </w:tabs>
        <w:spacing w:line="360" w:lineRule="atLeast"/>
        <w:ind w:firstLine="480"/>
        <w:jc w:val="both"/>
        <w:textAlignment w:val="baseline"/>
        <w:rPr>
          <w:rFonts w:asciiTheme="minorEastAsia" w:hAnsiTheme="minorEastAsia"/>
          <w:b/>
        </w:rPr>
      </w:pPr>
      <w:r>
        <w:rPr>
          <w:rFonts w:asciiTheme="minorEastAsia" w:hAnsiTheme="minorEastAsia" w:hint="eastAsia"/>
          <w:b/>
        </w:rPr>
        <w:t>內地定</w:t>
      </w:r>
      <w:r w:rsidR="00931429" w:rsidRPr="00284405">
        <w:rPr>
          <w:rFonts w:asciiTheme="minorEastAsia" w:hAnsiTheme="minorEastAsia" w:hint="eastAsia"/>
          <w:b/>
        </w:rPr>
        <w:t>“信用讓消費更放心”</w:t>
      </w:r>
      <w:r w:rsidR="00283B0E" w:rsidRPr="00284405">
        <w:rPr>
          <w:rFonts w:asciiTheme="minorEastAsia" w:hAnsiTheme="minorEastAsia" w:hint="eastAsia"/>
          <w:b/>
        </w:rPr>
        <w:t>為</w:t>
      </w:r>
      <w:r w:rsidR="009326D1" w:rsidRPr="00284405">
        <w:rPr>
          <w:rFonts w:asciiTheme="minorEastAsia" w:hAnsiTheme="minorEastAsia" w:hint="eastAsia"/>
          <w:b/>
        </w:rPr>
        <w:t>年</w:t>
      </w:r>
      <w:r w:rsidR="00931429" w:rsidRPr="00284405">
        <w:rPr>
          <w:rFonts w:asciiTheme="minorEastAsia" w:hAnsiTheme="minorEastAsia" w:hint="eastAsia"/>
          <w:b/>
        </w:rPr>
        <w:t>主題</w:t>
      </w:r>
      <w:r w:rsidR="00284405" w:rsidRPr="00284405">
        <w:rPr>
          <w:rFonts w:asciiTheme="minorEastAsia" w:hAnsiTheme="minorEastAsia"/>
          <w:b/>
        </w:rPr>
        <w:tab/>
      </w:r>
    </w:p>
    <w:p w:rsidR="003559B9" w:rsidRPr="00284405" w:rsidRDefault="009326D1" w:rsidP="009A61C8">
      <w:pPr>
        <w:widowControl/>
        <w:shd w:val="clear" w:color="auto" w:fill="FFFFFF"/>
        <w:spacing w:line="360" w:lineRule="atLeast"/>
        <w:ind w:firstLine="480"/>
        <w:jc w:val="both"/>
        <w:textAlignment w:val="baseline"/>
        <w:rPr>
          <w:rFonts w:asciiTheme="minorEastAsia" w:hAnsiTheme="minorEastAsia"/>
        </w:rPr>
      </w:pPr>
      <w:r w:rsidRPr="00284405">
        <w:rPr>
          <w:rFonts w:asciiTheme="minorEastAsia" w:hAnsiTheme="minorEastAsia" w:hint="eastAsia"/>
        </w:rPr>
        <w:t>中國消費者協會公佈</w:t>
      </w:r>
      <w:r w:rsidR="003559B9" w:rsidRPr="00284405">
        <w:rPr>
          <w:rFonts w:asciiTheme="minorEastAsia" w:hAnsiTheme="minorEastAsia" w:hint="eastAsia"/>
        </w:rPr>
        <w:t>2019年</w:t>
      </w:r>
      <w:proofErr w:type="gramStart"/>
      <w:r w:rsidR="003559B9" w:rsidRPr="00284405">
        <w:rPr>
          <w:rFonts w:asciiTheme="minorEastAsia" w:hAnsiTheme="minorEastAsia" w:hint="eastAsia"/>
        </w:rPr>
        <w:t>消費維權年</w:t>
      </w:r>
      <w:proofErr w:type="gramEnd"/>
      <w:r w:rsidR="00A354A6">
        <w:rPr>
          <w:rFonts w:asciiTheme="minorEastAsia" w:hAnsiTheme="minorEastAsia" w:hint="eastAsia"/>
        </w:rPr>
        <w:t>主</w:t>
      </w:r>
      <w:r w:rsidR="003559B9" w:rsidRPr="00284405">
        <w:rPr>
          <w:rFonts w:asciiTheme="minorEastAsia" w:hAnsiTheme="minorEastAsia" w:hint="eastAsia"/>
        </w:rPr>
        <w:t>題為</w:t>
      </w:r>
      <w:r w:rsidRPr="00284405">
        <w:rPr>
          <w:rFonts w:asciiTheme="minorEastAsia" w:hAnsiTheme="minorEastAsia" w:hint="eastAsia"/>
        </w:rPr>
        <w:t>“信用讓消費更放心”，</w:t>
      </w:r>
      <w:r w:rsidR="003559B9" w:rsidRPr="00284405">
        <w:rPr>
          <w:rFonts w:asciiTheme="minorEastAsia" w:hAnsiTheme="minorEastAsia" w:hint="eastAsia"/>
        </w:rPr>
        <w:t>圍繞這個年主題致力推動內地信用體系的建設，以營造放心消費環</w:t>
      </w:r>
      <w:r w:rsidR="003D3176" w:rsidRPr="00284405">
        <w:rPr>
          <w:rFonts w:asciiTheme="minorEastAsia" w:hAnsiTheme="minorEastAsia" w:hint="eastAsia"/>
        </w:rPr>
        <w:t>境。</w:t>
      </w:r>
    </w:p>
    <w:p w:rsidR="00D20C5D" w:rsidRPr="00284405" w:rsidRDefault="00385C21" w:rsidP="009A61C8">
      <w:pPr>
        <w:widowControl/>
        <w:shd w:val="clear" w:color="auto" w:fill="FFFFFF"/>
        <w:spacing w:line="360" w:lineRule="atLeast"/>
        <w:ind w:firstLine="480"/>
        <w:jc w:val="both"/>
        <w:textAlignment w:val="baseline"/>
        <w:rPr>
          <w:rFonts w:asciiTheme="minorEastAsia" w:hAnsiTheme="minorEastAsia"/>
        </w:rPr>
      </w:pPr>
      <w:r w:rsidRPr="00284405">
        <w:rPr>
          <w:rFonts w:asciiTheme="minorEastAsia" w:hAnsiTheme="minorEastAsia" w:hint="eastAsia"/>
        </w:rPr>
        <w:lastRenderedPageBreak/>
        <w:t>“信用讓消費更放心”</w:t>
      </w:r>
      <w:r w:rsidR="00F26EC8" w:rsidRPr="00284405">
        <w:rPr>
          <w:rFonts w:asciiTheme="minorEastAsia" w:hAnsiTheme="minorEastAsia" w:hint="eastAsia"/>
        </w:rPr>
        <w:t>年主題定下的</w:t>
      </w:r>
      <w:r w:rsidR="003559B9" w:rsidRPr="00284405">
        <w:rPr>
          <w:rFonts w:asciiTheme="minorEastAsia" w:hAnsiTheme="minorEastAsia" w:hint="eastAsia"/>
        </w:rPr>
        <w:t>目標</w:t>
      </w:r>
      <w:r w:rsidR="00F26EC8" w:rsidRPr="00284405">
        <w:rPr>
          <w:rFonts w:asciiTheme="minorEastAsia" w:hAnsiTheme="minorEastAsia" w:hint="eastAsia"/>
        </w:rPr>
        <w:t>包括</w:t>
      </w:r>
      <w:r w:rsidR="003559B9" w:rsidRPr="00284405">
        <w:rPr>
          <w:rFonts w:asciiTheme="minorEastAsia" w:hAnsiTheme="minorEastAsia" w:hint="eastAsia"/>
        </w:rPr>
        <w:t>倡導企業誠信依法經營；完善社會監督評價機制；</w:t>
      </w:r>
      <w:r w:rsidR="00F26EC8" w:rsidRPr="00284405">
        <w:rPr>
          <w:rFonts w:asciiTheme="minorEastAsia" w:hAnsiTheme="minorEastAsia" w:hint="eastAsia"/>
        </w:rPr>
        <w:t>鼓勵消費者行使監督的權利與責任；消費者組織加強與部門的協作，發揮消費者組織在信用</w:t>
      </w:r>
      <w:r w:rsidR="00A354A6" w:rsidRPr="00A354A6">
        <w:rPr>
          <w:rFonts w:asciiTheme="minorEastAsia" w:hAnsiTheme="minorEastAsia" w:hint="eastAsia"/>
        </w:rPr>
        <w:t>體系</w:t>
      </w:r>
      <w:r w:rsidR="00F26EC8" w:rsidRPr="00284405">
        <w:rPr>
          <w:rFonts w:asciiTheme="minorEastAsia" w:hAnsiTheme="minorEastAsia" w:hint="eastAsia"/>
        </w:rPr>
        <w:t>建設過程中的積極作用；</w:t>
      </w:r>
      <w:r w:rsidR="009A61C8" w:rsidRPr="00284405">
        <w:rPr>
          <w:rFonts w:asciiTheme="minorEastAsia" w:hAnsiTheme="minorEastAsia" w:hint="eastAsia"/>
        </w:rPr>
        <w:t>通過舉辦活動推動行業自律，提升消費者對各行各業的滿意度，</w:t>
      </w:r>
      <w:r w:rsidR="00F37A56" w:rsidRPr="00284405">
        <w:rPr>
          <w:rFonts w:asciiTheme="minorEastAsia" w:hAnsiTheme="minorEastAsia" w:hint="eastAsia"/>
        </w:rPr>
        <w:t>提高消費者對消費市場的</w:t>
      </w:r>
      <w:r w:rsidRPr="00284405">
        <w:rPr>
          <w:rFonts w:asciiTheme="minorEastAsia" w:hAnsiTheme="minorEastAsia" w:hint="eastAsia"/>
        </w:rPr>
        <w:t>信心</w:t>
      </w:r>
      <w:r w:rsidR="00F37A56" w:rsidRPr="00284405">
        <w:rPr>
          <w:rFonts w:asciiTheme="minorEastAsia" w:hAnsiTheme="minorEastAsia" w:hint="eastAsia"/>
        </w:rPr>
        <w:t>度</w:t>
      </w:r>
      <w:r w:rsidRPr="00284405">
        <w:rPr>
          <w:rFonts w:asciiTheme="minorEastAsia" w:hAnsiTheme="minorEastAsia" w:hint="eastAsia"/>
        </w:rPr>
        <w:t>與保障度。</w:t>
      </w:r>
    </w:p>
    <w:p w:rsidR="009A61C8" w:rsidRPr="00284405" w:rsidRDefault="009A61C8" w:rsidP="009A61C8">
      <w:pPr>
        <w:widowControl/>
        <w:shd w:val="clear" w:color="auto" w:fill="FFFFFF"/>
        <w:spacing w:line="360" w:lineRule="atLeast"/>
        <w:ind w:firstLine="480"/>
        <w:jc w:val="both"/>
        <w:textAlignment w:val="baseline"/>
        <w:rPr>
          <w:rFonts w:asciiTheme="minorEastAsia" w:hAnsiTheme="minorEastAsia"/>
        </w:rPr>
      </w:pPr>
      <w:r w:rsidRPr="00284405">
        <w:rPr>
          <w:rFonts w:asciiTheme="minorEastAsia" w:hAnsiTheme="minorEastAsia" w:hint="eastAsia"/>
        </w:rPr>
        <w:t>澳門消委會認同企業“誠信”經營是對消費者最</w:t>
      </w:r>
      <w:r w:rsidR="00385C21" w:rsidRPr="00284405">
        <w:rPr>
          <w:rFonts w:asciiTheme="minorEastAsia" w:hAnsiTheme="minorEastAsia" w:hint="eastAsia"/>
        </w:rPr>
        <w:t>佳</w:t>
      </w:r>
      <w:r w:rsidRPr="00284405">
        <w:rPr>
          <w:rFonts w:asciiTheme="minorEastAsia" w:hAnsiTheme="minorEastAsia" w:hint="eastAsia"/>
        </w:rPr>
        <w:t>的保障</w:t>
      </w:r>
      <w:r w:rsidR="00F37A56" w:rsidRPr="00284405">
        <w:rPr>
          <w:rFonts w:asciiTheme="minorEastAsia" w:hAnsiTheme="minorEastAsia" w:hint="eastAsia"/>
        </w:rPr>
        <w:t>，亦是</w:t>
      </w:r>
      <w:proofErr w:type="gramStart"/>
      <w:r w:rsidR="00F37A56" w:rsidRPr="00284405">
        <w:rPr>
          <w:rFonts w:asciiTheme="minorEastAsia" w:hAnsiTheme="minorEastAsia" w:hint="eastAsia"/>
        </w:rPr>
        <w:t>促進本澳各</w:t>
      </w:r>
      <w:proofErr w:type="gramEnd"/>
      <w:r w:rsidR="00F37A56" w:rsidRPr="00284405">
        <w:rPr>
          <w:rFonts w:asciiTheme="minorEastAsia" w:hAnsiTheme="minorEastAsia" w:hint="eastAsia"/>
        </w:rPr>
        <w:t>方面</w:t>
      </w:r>
      <w:r w:rsidR="00385C21" w:rsidRPr="00284405">
        <w:rPr>
          <w:rFonts w:asciiTheme="minorEastAsia" w:hAnsiTheme="minorEastAsia" w:hint="eastAsia"/>
        </w:rPr>
        <w:t>發展的軟實力，為此，消委會持續加強對“誠信店”的監管機制，為不同</w:t>
      </w:r>
      <w:r w:rsidR="003D3176" w:rsidRPr="00284405">
        <w:rPr>
          <w:rFonts w:asciiTheme="minorEastAsia" w:hAnsiTheme="minorEastAsia" w:hint="eastAsia"/>
        </w:rPr>
        <w:t>行</w:t>
      </w:r>
      <w:r w:rsidR="00385C21" w:rsidRPr="00284405">
        <w:rPr>
          <w:rFonts w:asciiTheme="minorEastAsia" w:hAnsiTheme="minorEastAsia" w:hint="eastAsia"/>
        </w:rPr>
        <w:t>業的“誠信店”制訂行業自律守則</w:t>
      </w:r>
      <w:r w:rsidR="003D3176" w:rsidRPr="00284405">
        <w:rPr>
          <w:rFonts w:asciiTheme="minorEastAsia" w:hAnsiTheme="minorEastAsia" w:hint="eastAsia"/>
        </w:rPr>
        <w:t>（行規）</w:t>
      </w:r>
      <w:r w:rsidR="00385C21" w:rsidRPr="00284405">
        <w:rPr>
          <w:rFonts w:asciiTheme="minorEastAsia" w:hAnsiTheme="minorEastAsia" w:hint="eastAsia"/>
        </w:rPr>
        <w:t>，並</w:t>
      </w:r>
      <w:r w:rsidR="005B1233" w:rsidRPr="00284405">
        <w:rPr>
          <w:rFonts w:asciiTheme="minorEastAsia" w:hAnsiTheme="minorEastAsia" w:hint="eastAsia"/>
        </w:rPr>
        <w:t>就</w:t>
      </w:r>
      <w:r w:rsidR="00560ACD" w:rsidRPr="00284405">
        <w:rPr>
          <w:rFonts w:asciiTheme="minorEastAsia" w:hAnsiTheme="minorEastAsia" w:hint="eastAsia"/>
        </w:rPr>
        <w:t>建設更誠信與更優質</w:t>
      </w:r>
      <w:r w:rsidR="00A354A6">
        <w:rPr>
          <w:rFonts w:asciiTheme="minorEastAsia" w:hAnsiTheme="minorEastAsia" w:hint="eastAsia"/>
        </w:rPr>
        <w:t>的</w:t>
      </w:r>
      <w:r w:rsidR="00560ACD" w:rsidRPr="00284405">
        <w:rPr>
          <w:rFonts w:asciiTheme="minorEastAsia" w:hAnsiTheme="minorEastAsia" w:hint="eastAsia"/>
        </w:rPr>
        <w:t>消費環境，</w:t>
      </w:r>
      <w:proofErr w:type="gramStart"/>
      <w:r w:rsidR="005B1233" w:rsidRPr="00284405">
        <w:rPr>
          <w:rFonts w:asciiTheme="minorEastAsia" w:hAnsiTheme="minorEastAsia" w:hint="eastAsia"/>
        </w:rPr>
        <w:t>與粵港澳</w:t>
      </w:r>
      <w:proofErr w:type="gramEnd"/>
      <w:r w:rsidR="005B1233" w:rsidRPr="00284405">
        <w:rPr>
          <w:rFonts w:asciiTheme="minorEastAsia" w:hAnsiTheme="minorEastAsia" w:hint="eastAsia"/>
        </w:rPr>
        <w:t>大灣區消費者組織探索及研究</w:t>
      </w:r>
      <w:r w:rsidR="00560ACD" w:rsidRPr="00284405">
        <w:rPr>
          <w:rFonts w:asciiTheme="minorEastAsia" w:hAnsiTheme="minorEastAsia" w:hint="eastAsia"/>
        </w:rPr>
        <w:t>合作</w:t>
      </w:r>
      <w:r w:rsidR="005B1233" w:rsidRPr="00284405">
        <w:rPr>
          <w:rFonts w:asciiTheme="minorEastAsia" w:hAnsiTheme="minorEastAsia" w:hint="eastAsia"/>
        </w:rPr>
        <w:t>的空間與模式</w:t>
      </w:r>
      <w:r w:rsidR="003D3176" w:rsidRPr="00284405">
        <w:rPr>
          <w:rFonts w:asciiTheme="minorEastAsia" w:hAnsiTheme="minorEastAsia" w:hint="eastAsia"/>
        </w:rPr>
        <w:t>，協力</w:t>
      </w:r>
      <w:proofErr w:type="gramStart"/>
      <w:r w:rsidR="005B1233" w:rsidRPr="00284405">
        <w:rPr>
          <w:rFonts w:asciiTheme="minorEastAsia" w:hAnsiTheme="minorEastAsia" w:hint="eastAsia"/>
        </w:rPr>
        <w:t>建構</w:t>
      </w:r>
      <w:r w:rsidR="003D3176" w:rsidRPr="00284405">
        <w:rPr>
          <w:rFonts w:asciiTheme="minorEastAsia" w:hAnsiTheme="minorEastAsia" w:hint="eastAsia"/>
        </w:rPr>
        <w:t>灣區</w:t>
      </w:r>
      <w:proofErr w:type="gramEnd"/>
      <w:r w:rsidR="005B1233" w:rsidRPr="00284405">
        <w:rPr>
          <w:rFonts w:asciiTheme="minorEastAsia" w:hAnsiTheme="minorEastAsia" w:hint="eastAsia"/>
        </w:rPr>
        <w:t>成為</w:t>
      </w:r>
      <w:r w:rsidR="003D3176" w:rsidRPr="00284405">
        <w:rPr>
          <w:rFonts w:asciiTheme="minorEastAsia" w:hAnsiTheme="minorEastAsia" w:hint="eastAsia"/>
        </w:rPr>
        <w:t>宜</w:t>
      </w:r>
      <w:proofErr w:type="gramStart"/>
      <w:r w:rsidR="003D3176" w:rsidRPr="00284405">
        <w:rPr>
          <w:rFonts w:asciiTheme="minorEastAsia" w:hAnsiTheme="minorEastAsia" w:hint="eastAsia"/>
        </w:rPr>
        <w:t>居宜遊</w:t>
      </w:r>
      <w:proofErr w:type="gramEnd"/>
      <w:r w:rsidR="003D3176" w:rsidRPr="00284405">
        <w:rPr>
          <w:rFonts w:asciiTheme="minorEastAsia" w:hAnsiTheme="minorEastAsia" w:hint="eastAsia"/>
        </w:rPr>
        <w:t>的</w:t>
      </w:r>
      <w:r w:rsidR="005B1233" w:rsidRPr="00284405">
        <w:rPr>
          <w:rFonts w:asciiTheme="minorEastAsia" w:hAnsiTheme="minorEastAsia" w:hint="eastAsia"/>
        </w:rPr>
        <w:t>優質</w:t>
      </w:r>
      <w:bookmarkStart w:id="0" w:name="_GoBack"/>
      <w:bookmarkEnd w:id="0"/>
      <w:r w:rsidR="005B1233" w:rsidRPr="00284405">
        <w:rPr>
          <w:rFonts w:asciiTheme="minorEastAsia" w:hAnsiTheme="minorEastAsia" w:hint="eastAsia"/>
        </w:rPr>
        <w:t>生活圈</w:t>
      </w:r>
      <w:r w:rsidR="00560ACD" w:rsidRPr="00284405">
        <w:rPr>
          <w:rFonts w:asciiTheme="minorEastAsia" w:hAnsiTheme="minorEastAsia" w:hint="eastAsia"/>
        </w:rPr>
        <w:t>。</w:t>
      </w:r>
    </w:p>
    <w:p w:rsidR="009A61C8" w:rsidRPr="00284405" w:rsidRDefault="009A61C8" w:rsidP="009A61C8">
      <w:pPr>
        <w:widowControl/>
        <w:shd w:val="clear" w:color="auto" w:fill="FFFFFF"/>
        <w:spacing w:line="360" w:lineRule="atLeast"/>
        <w:jc w:val="both"/>
        <w:textAlignment w:val="baseline"/>
      </w:pPr>
    </w:p>
    <w:sectPr w:rsidR="009A61C8" w:rsidRPr="00284405" w:rsidSect="00162DD1">
      <w:pgSz w:w="11906" w:h="16838" w:code="9"/>
      <w:pgMar w:top="1418" w:right="1418" w:bottom="1418"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6D"/>
    <w:rsid w:val="001151D6"/>
    <w:rsid w:val="00162DD1"/>
    <w:rsid w:val="0017756D"/>
    <w:rsid w:val="00283B0E"/>
    <w:rsid w:val="00284405"/>
    <w:rsid w:val="003559B9"/>
    <w:rsid w:val="00385C21"/>
    <w:rsid w:val="003D3176"/>
    <w:rsid w:val="00447BD5"/>
    <w:rsid w:val="00484188"/>
    <w:rsid w:val="00560ACD"/>
    <w:rsid w:val="005B1233"/>
    <w:rsid w:val="00680ED3"/>
    <w:rsid w:val="006F506C"/>
    <w:rsid w:val="009105C7"/>
    <w:rsid w:val="00922A31"/>
    <w:rsid w:val="00931429"/>
    <w:rsid w:val="009326D1"/>
    <w:rsid w:val="009A61C8"/>
    <w:rsid w:val="00A354A6"/>
    <w:rsid w:val="00B658E2"/>
    <w:rsid w:val="00D20C5D"/>
    <w:rsid w:val="00F26EC8"/>
    <w:rsid w:val="00F3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E2"/>
    <w:pPr>
      <w:widowControl/>
      <w:ind w:leftChars="200" w:left="480"/>
    </w:pPr>
    <w:rPr>
      <w:rFonts w:ascii="Times New Roman" w:eastAsia="Times New Roman" w:hAnsi="Times New Roman" w:cs="Times New Roman"/>
      <w:kern w:val="0"/>
      <w:szCs w:val="24"/>
    </w:rPr>
  </w:style>
  <w:style w:type="paragraph" w:styleId="HTML">
    <w:name w:val="HTML Preformatted"/>
    <w:basedOn w:val="a"/>
    <w:link w:val="HTML0"/>
    <w:uiPriority w:val="99"/>
    <w:unhideWhenUsed/>
    <w:rsid w:val="00177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756D"/>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E2"/>
    <w:pPr>
      <w:widowControl/>
      <w:ind w:leftChars="200" w:left="480"/>
    </w:pPr>
    <w:rPr>
      <w:rFonts w:ascii="Times New Roman" w:eastAsia="Times New Roman" w:hAnsi="Times New Roman" w:cs="Times New Roman"/>
      <w:kern w:val="0"/>
      <w:szCs w:val="24"/>
    </w:rPr>
  </w:style>
  <w:style w:type="paragraph" w:styleId="HTML">
    <w:name w:val="HTML Preformatted"/>
    <w:basedOn w:val="a"/>
    <w:link w:val="HTML0"/>
    <w:uiPriority w:val="99"/>
    <w:unhideWhenUsed/>
    <w:rsid w:val="00177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756D"/>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15</cp:revision>
  <dcterms:created xsi:type="dcterms:W3CDTF">2019-03-07T02:49:00Z</dcterms:created>
  <dcterms:modified xsi:type="dcterms:W3CDTF">2019-03-14T06:37:00Z</dcterms:modified>
</cp:coreProperties>
</file>