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6D" w:rsidRPr="00D4536D" w:rsidRDefault="00D4536D" w:rsidP="00D4536D">
      <w:pPr>
        <w:spacing w:beforeLines="30" w:before="72" w:afterLines="30" w:after="72" w:line="400" w:lineRule="atLeast"/>
        <w:jc w:val="center"/>
        <w:rPr>
          <w:rFonts w:ascii="新細明體" w:eastAsia="新細明體" w:hAnsi="新細明體" w:cs="Times New Roman"/>
          <w:b/>
          <w:spacing w:val="10"/>
          <w:sz w:val="24"/>
          <w:szCs w:val="24"/>
          <w:bdr w:val="single" w:sz="4" w:space="0" w:color="auto"/>
        </w:rPr>
      </w:pPr>
      <w:r w:rsidRPr="00D4536D">
        <w:rPr>
          <w:rFonts w:ascii="新細明體" w:eastAsia="新細明體" w:hAnsi="新細明體" w:cs="Times New Roman"/>
          <w:b/>
          <w:spacing w:val="10"/>
          <w:sz w:val="24"/>
          <w:szCs w:val="24"/>
        </w:rPr>
        <w:t>消費者委員會</w:t>
      </w:r>
    </w:p>
    <w:p w:rsidR="00D4536D" w:rsidRPr="00D4536D" w:rsidRDefault="00D4536D" w:rsidP="00D4536D">
      <w:pPr>
        <w:spacing w:beforeLines="30" w:before="72" w:afterLines="30" w:after="72" w:line="400" w:lineRule="atLeast"/>
        <w:jc w:val="center"/>
        <w:rPr>
          <w:rFonts w:ascii="新細明體" w:eastAsia="新細明體" w:hAnsi="新細明體" w:cs="Times New Roman"/>
          <w:b/>
          <w:spacing w:val="10"/>
          <w:sz w:val="24"/>
          <w:szCs w:val="24"/>
        </w:rPr>
      </w:pPr>
      <w:r w:rsidRPr="00D4536D">
        <w:rPr>
          <w:rFonts w:ascii="新細明體" w:eastAsia="新細明體" w:hAnsi="新細明體" w:cs="Times New Roman"/>
          <w:b/>
          <w:spacing w:val="10"/>
          <w:sz w:val="24"/>
          <w:szCs w:val="24"/>
        </w:rPr>
        <w:t>新聞稿</w:t>
      </w:r>
    </w:p>
    <w:p w:rsidR="00D4536D" w:rsidRPr="00D4536D" w:rsidRDefault="00FE12F6" w:rsidP="00D4536D">
      <w:pPr>
        <w:spacing w:beforeLines="30" w:before="72" w:afterLines="30" w:after="72" w:line="400" w:lineRule="atLeast"/>
        <w:jc w:val="center"/>
        <w:rPr>
          <w:rFonts w:ascii="新細明體" w:eastAsia="新細明體" w:hAnsi="新細明體" w:cs="Times New Roman"/>
          <w:b/>
          <w:spacing w:val="10"/>
          <w:sz w:val="24"/>
          <w:szCs w:val="24"/>
        </w:rPr>
      </w:pPr>
      <w:r>
        <w:rPr>
          <w:rFonts w:ascii="新細明體" w:eastAsia="新細明體" w:hAnsi="新細明體" w:cs="Times New Roman"/>
          <w:b/>
          <w:spacing w:val="10"/>
          <w:sz w:val="24"/>
          <w:szCs w:val="24"/>
        </w:rPr>
        <w:t>16</w:t>
      </w:r>
      <w:r w:rsidR="00D4536D" w:rsidRPr="00D4536D">
        <w:rPr>
          <w:rFonts w:ascii="新細明體" w:eastAsia="新細明體" w:hAnsi="新細明體" w:cs="Times New Roman"/>
          <w:b/>
          <w:spacing w:val="10"/>
          <w:sz w:val="24"/>
          <w:szCs w:val="24"/>
        </w:rPr>
        <w:t>-03-2020</w:t>
      </w:r>
    </w:p>
    <w:p w:rsidR="00D4536D" w:rsidRPr="00D4536D" w:rsidRDefault="00D4536D" w:rsidP="00D4536D">
      <w:pPr>
        <w:spacing w:beforeLines="30" w:before="72" w:afterLines="30" w:after="72" w:line="400" w:lineRule="atLeast"/>
        <w:jc w:val="center"/>
        <w:rPr>
          <w:rFonts w:ascii="新細明體" w:eastAsia="新細明體" w:hAnsi="新細明體" w:cs="方正小标宋简体"/>
          <w:sz w:val="24"/>
          <w:szCs w:val="24"/>
          <w:lang w:eastAsia="zh-TW"/>
        </w:rPr>
      </w:pPr>
    </w:p>
    <w:p w:rsidR="00AC53B8" w:rsidRPr="00D4536D" w:rsidRDefault="00CA17A2" w:rsidP="00AC53B8">
      <w:pPr>
        <w:spacing w:beforeLines="30" w:before="72" w:afterLines="30" w:after="72" w:line="400" w:lineRule="atLeast"/>
        <w:jc w:val="center"/>
        <w:rPr>
          <w:rFonts w:ascii="新細明體" w:eastAsia="新細明體" w:hAnsi="新細明體" w:cs="方正小标宋简体"/>
          <w:b/>
          <w:sz w:val="24"/>
          <w:szCs w:val="24"/>
        </w:rPr>
      </w:pPr>
      <w:proofErr w:type="gramStart"/>
      <w:r>
        <w:rPr>
          <w:rFonts w:ascii="新細明體" w:eastAsia="新細明體" w:hAnsi="新細明體" w:cs="方正小标宋简体" w:hint="eastAsia"/>
          <w:b/>
          <w:sz w:val="24"/>
          <w:szCs w:val="24"/>
          <w:lang w:eastAsia="zh-HK"/>
        </w:rPr>
        <w:t>珠澳</w:t>
      </w:r>
      <w:r w:rsidR="009D1616">
        <w:rPr>
          <w:rFonts w:ascii="新細明體" w:eastAsia="新細明體" w:hAnsi="新細明體" w:cs="方正小标宋简体" w:hint="eastAsia"/>
          <w:b/>
          <w:sz w:val="24"/>
          <w:szCs w:val="24"/>
          <w:lang w:eastAsia="zh-HK"/>
        </w:rPr>
        <w:t>兩地</w:t>
      </w:r>
      <w:proofErr w:type="gramEnd"/>
      <w:r w:rsidR="009D1616">
        <w:rPr>
          <w:rFonts w:ascii="新細明體" w:eastAsia="新細明體" w:hAnsi="新細明體" w:cs="方正小标宋简体" w:hint="eastAsia"/>
          <w:b/>
          <w:sz w:val="24"/>
          <w:szCs w:val="24"/>
          <w:lang w:eastAsia="zh-HK"/>
        </w:rPr>
        <w:t>消委會</w:t>
      </w:r>
      <w:r w:rsidR="00AC53B8" w:rsidRPr="00D4536D">
        <w:rPr>
          <w:rFonts w:ascii="新細明體" w:eastAsia="新細明體" w:hAnsi="新細明體" w:cs="方正小标宋简体" w:hint="eastAsia"/>
          <w:b/>
          <w:sz w:val="24"/>
          <w:szCs w:val="24"/>
          <w:lang w:eastAsia="zh-TW"/>
        </w:rPr>
        <w:t>提醒澳門消費者：</w:t>
      </w:r>
    </w:p>
    <w:p w:rsidR="006A4859" w:rsidRPr="00AC53B8" w:rsidRDefault="00AC53B8" w:rsidP="00D82510">
      <w:pPr>
        <w:spacing w:beforeLines="30" w:before="72" w:afterLines="30" w:after="72" w:line="400" w:lineRule="atLeast"/>
        <w:jc w:val="center"/>
        <w:rPr>
          <w:rFonts w:ascii="新細明體" w:eastAsia="新細明體" w:hAnsi="新細明體" w:cs="方正小标宋简体"/>
          <w:b/>
          <w:sz w:val="24"/>
          <w:szCs w:val="24"/>
          <w:lang w:eastAsia="zh-TW"/>
        </w:rPr>
      </w:pPr>
      <w:r w:rsidRPr="00D4536D">
        <w:rPr>
          <w:rFonts w:ascii="新細明體" w:eastAsia="新細明體" w:hAnsi="新細明體" w:cs="方正小标宋简体" w:hint="eastAsia"/>
          <w:b/>
          <w:sz w:val="24"/>
          <w:szCs w:val="24"/>
          <w:lang w:eastAsia="zh-TW"/>
        </w:rPr>
        <w:t>到珠海購買房產應注意哪些方面</w:t>
      </w:r>
    </w:p>
    <w:p w:rsidR="00D4536D" w:rsidRPr="00D4536D" w:rsidRDefault="00D4536D" w:rsidP="00D4536D">
      <w:pPr>
        <w:spacing w:beforeLines="30" w:before="72" w:afterLines="30" w:after="72" w:line="400" w:lineRule="atLeast"/>
        <w:jc w:val="center"/>
        <w:rPr>
          <w:rFonts w:ascii="新細明體" w:eastAsia="新細明體" w:hAnsi="新細明體" w:cs="方正小标宋简体"/>
          <w:sz w:val="24"/>
          <w:szCs w:val="24"/>
        </w:rPr>
      </w:pPr>
    </w:p>
    <w:p w:rsidR="006A4859" w:rsidRPr="00D4536D" w:rsidRDefault="00895641" w:rsidP="00D4536D">
      <w:pPr>
        <w:spacing w:beforeLines="30" w:before="72" w:afterLines="30" w:after="72" w:line="400" w:lineRule="atLeast"/>
        <w:ind w:firstLineChars="200" w:firstLine="480"/>
        <w:rPr>
          <w:rFonts w:ascii="新細明體" w:eastAsia="新細明體" w:hAnsi="新細明體" w:cs="仿宋"/>
          <w:sz w:val="24"/>
          <w:szCs w:val="24"/>
        </w:rPr>
      </w:pPr>
      <w:r>
        <w:rPr>
          <w:rFonts w:ascii="新細明體" w:eastAsia="新細明體" w:hAnsi="新細明體" w:cs="仿宋" w:hint="eastAsia"/>
          <w:sz w:val="24"/>
          <w:szCs w:val="24"/>
          <w:lang w:eastAsia="zh-TW"/>
        </w:rPr>
        <w:t>隨</w:t>
      </w:r>
      <w:r>
        <w:rPr>
          <w:rFonts w:ascii="新細明體" w:eastAsia="新細明體" w:hAnsi="新細明體" w:cs="仿宋" w:hint="eastAsia"/>
          <w:sz w:val="24"/>
          <w:szCs w:val="24"/>
          <w:lang w:eastAsia="zh-HK"/>
        </w:rPr>
        <w:t>着</w:t>
      </w:r>
      <w:r w:rsidR="00D4536D" w:rsidRPr="00D4536D">
        <w:rPr>
          <w:rFonts w:ascii="新細明體" w:eastAsia="新細明體" w:hAnsi="新細明體" w:cs="仿宋" w:hint="eastAsia"/>
          <w:sz w:val="24"/>
          <w:szCs w:val="24"/>
          <w:lang w:eastAsia="zh-TW"/>
        </w:rPr>
        <w:t>粵港澳大灣區建設的不斷推進，珠海和澳門的聯繫更加緊密，</w:t>
      </w:r>
      <w:r w:rsidR="00123F58">
        <w:rPr>
          <w:rFonts w:ascii="新細明體" w:eastAsia="新細明體" w:hAnsi="新細明體" w:cs="仿宋" w:hint="eastAsia"/>
          <w:sz w:val="24"/>
          <w:szCs w:val="24"/>
          <w:lang w:eastAsia="zh-TW"/>
        </w:rPr>
        <w:t>經濟交流、人員往來也愈加頻繁，不少澳門市民選擇到珠海置業，</w:t>
      </w:r>
      <w:bookmarkStart w:id="0" w:name="_GoBack"/>
      <w:bookmarkEnd w:id="0"/>
      <w:r w:rsidR="00D4536D" w:rsidRPr="00D4536D">
        <w:rPr>
          <w:rFonts w:ascii="新細明體" w:eastAsia="新細明體" w:hAnsi="新細明體" w:cs="仿宋" w:hint="eastAsia"/>
          <w:sz w:val="24"/>
          <w:szCs w:val="24"/>
          <w:lang w:eastAsia="zh-TW"/>
        </w:rPr>
        <w:t>珠海市</w:t>
      </w:r>
      <w:r w:rsidR="009D1616">
        <w:rPr>
          <w:rFonts w:ascii="新細明體" w:eastAsia="新細明體" w:hAnsi="新細明體" w:cs="仿宋" w:hint="eastAsia"/>
          <w:sz w:val="24"/>
          <w:szCs w:val="24"/>
          <w:lang w:eastAsia="zh-HK"/>
        </w:rPr>
        <w:t>消保委</w:t>
      </w:r>
      <w:r w:rsidR="00123F58">
        <w:rPr>
          <w:rFonts w:ascii="新細明體" w:eastAsia="新細明體" w:hAnsi="新細明體" w:cs="仿宋" w:hint="eastAsia"/>
          <w:sz w:val="24"/>
          <w:szCs w:val="24"/>
          <w:lang w:eastAsia="zh-HK"/>
        </w:rPr>
        <w:t>與澳門消委會</w:t>
      </w:r>
      <w:r w:rsidR="002950DD">
        <w:rPr>
          <w:rFonts w:ascii="新細明體" w:eastAsia="新細明體" w:hAnsi="新細明體" w:cs="仿宋" w:hint="eastAsia"/>
          <w:sz w:val="24"/>
          <w:szCs w:val="24"/>
          <w:lang w:eastAsia="zh-HK"/>
        </w:rPr>
        <w:t>聯合</w:t>
      </w:r>
      <w:r w:rsidR="00E17879">
        <w:rPr>
          <w:rFonts w:ascii="新細明體" w:eastAsia="新細明體" w:hAnsi="新細明體" w:cs="仿宋" w:hint="eastAsia"/>
          <w:sz w:val="24"/>
          <w:szCs w:val="24"/>
          <w:lang w:eastAsia="zh-HK"/>
        </w:rPr>
        <w:t>發出</w:t>
      </w:r>
      <w:r w:rsidR="00E17879" w:rsidRPr="00E17879">
        <w:rPr>
          <w:rFonts w:ascii="新細明體" w:eastAsia="新細明體" w:hAnsi="新細明體" w:cs="仿宋" w:hint="eastAsia"/>
          <w:sz w:val="24"/>
          <w:szCs w:val="24"/>
          <w:lang w:eastAsia="zh-HK"/>
        </w:rPr>
        <w:t>“</w:t>
      </w:r>
      <w:r w:rsidR="00E17879">
        <w:rPr>
          <w:rFonts w:ascii="新細明體" w:eastAsia="新細明體" w:hAnsi="新細明體" w:cs="仿宋" w:hint="eastAsia"/>
          <w:sz w:val="24"/>
          <w:szCs w:val="24"/>
          <w:lang w:eastAsia="zh-HK"/>
        </w:rPr>
        <w:t>消費</w:t>
      </w:r>
      <w:r w:rsidR="00E17879" w:rsidRPr="00D4536D">
        <w:rPr>
          <w:rFonts w:ascii="新細明體" w:eastAsia="新細明體" w:hAnsi="新細明體" w:cs="仿宋" w:hint="eastAsia"/>
          <w:sz w:val="24"/>
          <w:szCs w:val="24"/>
          <w:lang w:eastAsia="zh-TW"/>
        </w:rPr>
        <w:t>提</w:t>
      </w:r>
      <w:r w:rsidR="00E17879">
        <w:rPr>
          <w:rFonts w:ascii="新細明體" w:eastAsia="新細明體" w:hAnsi="新細明體" w:cs="仿宋" w:hint="eastAsia"/>
          <w:sz w:val="24"/>
          <w:szCs w:val="24"/>
          <w:lang w:eastAsia="zh-HK"/>
        </w:rPr>
        <w:t>示</w:t>
      </w:r>
      <w:r w:rsidR="00E17879" w:rsidRPr="00E17879">
        <w:rPr>
          <w:rFonts w:ascii="新細明體" w:eastAsia="新細明體" w:hAnsi="新細明體" w:cs="仿宋" w:hint="eastAsia"/>
          <w:sz w:val="24"/>
          <w:szCs w:val="24"/>
          <w:lang w:eastAsia="zh-HK"/>
        </w:rPr>
        <w:t>”</w:t>
      </w:r>
      <w:r w:rsidR="00446360">
        <w:rPr>
          <w:rFonts w:ascii="新細明體" w:eastAsia="新細明體" w:hAnsi="新細明體" w:cs="仿宋" w:hint="eastAsia"/>
          <w:sz w:val="24"/>
          <w:szCs w:val="24"/>
          <w:lang w:eastAsia="zh-TW"/>
        </w:rPr>
        <w:t>，</w:t>
      </w:r>
      <w:r w:rsidR="00E17879">
        <w:rPr>
          <w:rFonts w:ascii="新細明體" w:eastAsia="新細明體" w:hAnsi="新細明體" w:cs="仿宋" w:hint="eastAsia"/>
          <w:sz w:val="24"/>
          <w:szCs w:val="24"/>
          <w:lang w:eastAsia="zh-HK"/>
        </w:rPr>
        <w:t>提醒</w:t>
      </w:r>
      <w:r w:rsidR="00446360">
        <w:rPr>
          <w:rFonts w:ascii="新細明體" w:eastAsia="新細明體" w:hAnsi="新細明體" w:cs="仿宋" w:hint="eastAsia"/>
          <w:sz w:val="24"/>
          <w:szCs w:val="24"/>
          <w:lang w:eastAsia="zh-HK"/>
        </w:rPr>
        <w:t>澳門</w:t>
      </w:r>
      <w:r w:rsidR="00123F58">
        <w:rPr>
          <w:rFonts w:ascii="新細明體" w:eastAsia="新細明體" w:hAnsi="新細明體" w:cs="仿宋" w:hint="eastAsia"/>
          <w:sz w:val="24"/>
          <w:szCs w:val="24"/>
          <w:lang w:eastAsia="zh-HK"/>
        </w:rPr>
        <w:t>消費者</w:t>
      </w:r>
      <w:r w:rsidR="002950DD" w:rsidRPr="002950DD">
        <w:rPr>
          <w:rFonts w:ascii="新細明體" w:eastAsia="新細明體" w:hAnsi="新細明體" w:cs="仿宋" w:hint="eastAsia"/>
          <w:sz w:val="24"/>
          <w:szCs w:val="24"/>
          <w:lang w:eastAsia="zh-HK"/>
        </w:rPr>
        <w:t>到珠海</w:t>
      </w:r>
      <w:r w:rsidR="00D4536D" w:rsidRPr="00D4536D">
        <w:rPr>
          <w:rFonts w:ascii="新細明體" w:eastAsia="新細明體" w:hAnsi="新細明體" w:cs="仿宋" w:hint="eastAsia"/>
          <w:sz w:val="24"/>
          <w:szCs w:val="24"/>
          <w:lang w:eastAsia="zh-TW"/>
        </w:rPr>
        <w:t>購買房產</w:t>
      </w:r>
      <w:r w:rsidR="00E17879">
        <w:rPr>
          <w:rFonts w:ascii="新細明體" w:eastAsia="新細明體" w:hAnsi="新細明體" w:cs="仿宋" w:hint="eastAsia"/>
          <w:sz w:val="24"/>
          <w:szCs w:val="24"/>
          <w:lang w:eastAsia="zh-HK"/>
        </w:rPr>
        <w:t>應做到以下幾點</w:t>
      </w:r>
      <w:r w:rsidR="00D4536D" w:rsidRPr="00D4536D">
        <w:rPr>
          <w:rFonts w:ascii="新細明體" w:eastAsia="新細明體" w:hAnsi="新細明體" w:cs="仿宋" w:hint="eastAsia"/>
          <w:sz w:val="24"/>
          <w:szCs w:val="24"/>
          <w:lang w:eastAsia="zh-TW"/>
        </w:rPr>
        <w:t>。</w:t>
      </w:r>
    </w:p>
    <w:p w:rsidR="006A4859" w:rsidRPr="00D4536D" w:rsidRDefault="00D4536D" w:rsidP="00D4536D">
      <w:pPr>
        <w:spacing w:beforeLines="30" w:before="72" w:afterLines="30" w:after="72" w:line="400" w:lineRule="atLeast"/>
        <w:ind w:firstLineChars="200" w:firstLine="480"/>
        <w:rPr>
          <w:rFonts w:ascii="新細明體" w:eastAsia="新細明體" w:hAnsi="新細明體" w:cs="仿宋"/>
          <w:b/>
          <w:bCs/>
          <w:sz w:val="24"/>
          <w:szCs w:val="24"/>
        </w:rPr>
      </w:pPr>
      <w:r w:rsidRPr="00D4536D">
        <w:rPr>
          <w:rFonts w:ascii="新細明體" w:eastAsia="新細明體" w:hAnsi="新細明體" w:cs="仿宋" w:hint="eastAsia"/>
          <w:b/>
          <w:bCs/>
          <w:sz w:val="24"/>
          <w:szCs w:val="24"/>
          <w:lang w:eastAsia="zh-TW"/>
        </w:rPr>
        <w:t>一、符合限購政策方可購買</w:t>
      </w:r>
    </w:p>
    <w:p w:rsidR="006A4859" w:rsidRPr="00D4536D" w:rsidRDefault="00D4536D" w:rsidP="00D4536D">
      <w:pPr>
        <w:spacing w:beforeLines="30" w:before="72" w:afterLines="30" w:after="72" w:line="400" w:lineRule="atLeast"/>
        <w:ind w:firstLineChars="200" w:firstLine="480"/>
        <w:rPr>
          <w:rFonts w:ascii="新細明體" w:eastAsia="新細明體" w:hAnsi="新細明體" w:cs="仿宋"/>
          <w:sz w:val="24"/>
          <w:szCs w:val="24"/>
        </w:rPr>
      </w:pPr>
      <w:r w:rsidRPr="00D4536D">
        <w:rPr>
          <w:rFonts w:ascii="新細明體" w:eastAsia="新細明體" w:hAnsi="新細明體" w:cs="仿宋" w:hint="eastAsia"/>
          <w:sz w:val="24"/>
          <w:szCs w:val="24"/>
          <w:lang w:eastAsia="zh-TW"/>
        </w:rPr>
        <w:t>目前</w:t>
      </w:r>
      <w:r w:rsidR="00895641">
        <w:rPr>
          <w:rFonts w:ascii="新細明體" w:eastAsia="新細明體" w:hAnsi="新細明體" w:cs="仿宋"/>
          <w:sz w:val="24"/>
          <w:szCs w:val="24"/>
          <w:lang w:eastAsia="zh-TW"/>
        </w:rPr>
        <w:t>，</w:t>
      </w:r>
      <w:r w:rsidR="00497B9D">
        <w:rPr>
          <w:rFonts w:ascii="新細明體" w:eastAsia="新細明體" w:hAnsi="新細明體" w:cs="仿宋" w:hint="eastAsia"/>
          <w:sz w:val="24"/>
          <w:szCs w:val="24"/>
          <w:lang w:eastAsia="zh-TW"/>
        </w:rPr>
        <w:t>市場上有個別不法機構和個人，宣稱有關係、有</w:t>
      </w:r>
      <w:r w:rsidR="00497B9D">
        <w:rPr>
          <w:rFonts w:ascii="新細明體" w:eastAsia="新細明體" w:hAnsi="新細明體" w:cs="仿宋" w:hint="eastAsia"/>
          <w:sz w:val="24"/>
          <w:szCs w:val="24"/>
          <w:lang w:eastAsia="zh-HK"/>
        </w:rPr>
        <w:t>渠</w:t>
      </w:r>
      <w:r w:rsidR="0004281E">
        <w:rPr>
          <w:rFonts w:ascii="新細明體" w:eastAsia="新細明體" w:hAnsi="新細明體" w:cs="仿宋" w:hint="eastAsia"/>
          <w:sz w:val="24"/>
          <w:szCs w:val="24"/>
          <w:lang w:eastAsia="zh-TW"/>
        </w:rPr>
        <w:t>道，</w:t>
      </w:r>
      <w:r w:rsidR="0004281E">
        <w:rPr>
          <w:rFonts w:ascii="新細明體" w:eastAsia="新細明體" w:hAnsi="新細明體" w:cs="仿宋" w:hint="eastAsia"/>
          <w:sz w:val="24"/>
          <w:szCs w:val="24"/>
          <w:lang w:eastAsia="zh-HK"/>
        </w:rPr>
        <w:t>付</w:t>
      </w:r>
      <w:r w:rsidR="000155E6">
        <w:rPr>
          <w:rFonts w:ascii="新細明體" w:eastAsia="新細明體" w:hAnsi="新細明體" w:cs="仿宋" w:hint="eastAsia"/>
          <w:sz w:val="24"/>
          <w:szCs w:val="24"/>
          <w:lang w:eastAsia="zh-HK"/>
        </w:rPr>
        <w:t>出</w:t>
      </w:r>
      <w:r w:rsidR="0004281E">
        <w:rPr>
          <w:rFonts w:ascii="新細明體" w:eastAsia="新細明體" w:hAnsi="新細明體" w:cs="仿宋" w:hint="eastAsia"/>
          <w:sz w:val="24"/>
          <w:szCs w:val="24"/>
          <w:lang w:eastAsia="zh-HK"/>
        </w:rPr>
        <w:t>少少</w:t>
      </w:r>
      <w:r w:rsidRPr="00D4536D">
        <w:rPr>
          <w:rFonts w:ascii="新細明體" w:eastAsia="新細明體" w:hAnsi="新細明體" w:cs="仿宋"/>
          <w:sz w:val="24"/>
          <w:szCs w:val="24"/>
          <w:lang w:eastAsia="zh-TW"/>
        </w:rPr>
        <w:t>“</w:t>
      </w:r>
      <w:r w:rsidRPr="00D4536D">
        <w:rPr>
          <w:rFonts w:ascii="新細明體" w:eastAsia="新細明體" w:hAnsi="新細明體" w:cs="仿宋" w:hint="eastAsia"/>
          <w:sz w:val="24"/>
          <w:szCs w:val="24"/>
          <w:lang w:eastAsia="zh-TW"/>
        </w:rPr>
        <w:t>介紹費</w:t>
      </w:r>
      <w:r w:rsidRPr="00D4536D">
        <w:rPr>
          <w:rFonts w:ascii="新細明體" w:eastAsia="新細明體" w:hAnsi="新細明體" w:cs="仿宋"/>
          <w:sz w:val="24"/>
          <w:szCs w:val="24"/>
          <w:lang w:eastAsia="zh-TW"/>
        </w:rPr>
        <w:t>”</w:t>
      </w:r>
      <w:r w:rsidRPr="00D4536D">
        <w:rPr>
          <w:rFonts w:ascii="新細明體" w:eastAsia="新細明體" w:hAnsi="新細明體" w:cs="仿宋" w:hint="eastAsia"/>
          <w:sz w:val="24"/>
          <w:szCs w:val="24"/>
          <w:lang w:eastAsia="zh-TW"/>
        </w:rPr>
        <w:t>就能解決購房資格問題。</w:t>
      </w:r>
    </w:p>
    <w:p w:rsidR="006A4859" w:rsidRPr="00D4536D" w:rsidRDefault="00497B9D" w:rsidP="00D4536D">
      <w:pPr>
        <w:spacing w:beforeLines="30" w:before="72" w:afterLines="30" w:after="72" w:line="400" w:lineRule="atLeast"/>
        <w:ind w:firstLineChars="200" w:firstLine="480"/>
        <w:rPr>
          <w:rFonts w:ascii="新細明體" w:eastAsia="新細明體" w:hAnsi="新細明體" w:cs="仿宋"/>
          <w:sz w:val="24"/>
          <w:szCs w:val="24"/>
        </w:rPr>
      </w:pPr>
      <w:r>
        <w:rPr>
          <w:rFonts w:ascii="新細明體" w:eastAsia="新細明體" w:hAnsi="新細明體" w:cs="仿宋" w:hint="eastAsia"/>
          <w:sz w:val="24"/>
          <w:szCs w:val="24"/>
          <w:lang w:eastAsia="zh-TW"/>
        </w:rPr>
        <w:t>在此提醒消費者，相關部門對於</w:t>
      </w:r>
      <w:proofErr w:type="gramStart"/>
      <w:r>
        <w:rPr>
          <w:rFonts w:ascii="新細明體" w:eastAsia="新細明體" w:hAnsi="新細明體" w:cs="仿宋" w:hint="eastAsia"/>
          <w:sz w:val="24"/>
          <w:szCs w:val="24"/>
          <w:lang w:eastAsia="zh-TW"/>
        </w:rPr>
        <w:t>購房者提交</w:t>
      </w:r>
      <w:proofErr w:type="gramEnd"/>
      <w:r>
        <w:rPr>
          <w:rFonts w:ascii="新細明體" w:eastAsia="新細明體" w:hAnsi="新細明體" w:cs="仿宋" w:hint="eastAsia"/>
          <w:sz w:val="24"/>
          <w:szCs w:val="24"/>
          <w:lang w:eastAsia="zh-TW"/>
        </w:rPr>
        <w:t>的申請資料有嚴格的審核程</w:t>
      </w:r>
      <w:r>
        <w:rPr>
          <w:rFonts w:ascii="新細明體" w:eastAsia="新細明體" w:hAnsi="新細明體" w:cs="仿宋" w:hint="eastAsia"/>
          <w:sz w:val="24"/>
          <w:szCs w:val="24"/>
          <w:lang w:eastAsia="zh-HK"/>
        </w:rPr>
        <w:t>序</w:t>
      </w:r>
      <w:r w:rsidR="00D4536D" w:rsidRPr="00D4536D">
        <w:rPr>
          <w:rFonts w:ascii="新細明體" w:eastAsia="新細明體" w:hAnsi="新細明體" w:cs="仿宋" w:hint="eastAsia"/>
          <w:sz w:val="24"/>
          <w:szCs w:val="24"/>
          <w:lang w:eastAsia="zh-TW"/>
        </w:rPr>
        <w:t>。請廣大群眾不要聽信不法機構和個人的說辭，更不要通過這種途徑辦理所謂的購房手續，避免因無法通過購房資格審核繼續履行合同，而承擔違約責任造成經濟損失。</w:t>
      </w:r>
    </w:p>
    <w:p w:rsidR="006A4859" w:rsidRPr="00D4536D" w:rsidRDefault="00D4536D" w:rsidP="00D4536D">
      <w:pPr>
        <w:spacing w:beforeLines="30" w:before="72" w:afterLines="30" w:after="72" w:line="400" w:lineRule="atLeast"/>
        <w:ind w:firstLineChars="200" w:firstLine="480"/>
        <w:rPr>
          <w:rFonts w:ascii="新細明體" w:eastAsia="新細明體" w:hAnsi="新細明體" w:cs="仿宋"/>
          <w:b/>
          <w:bCs/>
          <w:sz w:val="24"/>
          <w:szCs w:val="24"/>
        </w:rPr>
      </w:pPr>
      <w:r w:rsidRPr="00D4536D">
        <w:rPr>
          <w:rFonts w:ascii="新細明體" w:eastAsia="新細明體" w:hAnsi="新細明體" w:cs="仿宋" w:hint="eastAsia"/>
          <w:b/>
          <w:bCs/>
          <w:sz w:val="24"/>
          <w:szCs w:val="24"/>
          <w:lang w:eastAsia="zh-TW"/>
        </w:rPr>
        <w:t>二、查看“五證”</w:t>
      </w:r>
    </w:p>
    <w:p w:rsidR="006A4859" w:rsidRPr="00D4536D" w:rsidRDefault="00D4536D" w:rsidP="00D4536D">
      <w:pPr>
        <w:spacing w:beforeLines="30" w:before="72" w:afterLines="30" w:after="72" w:line="400" w:lineRule="atLeast"/>
        <w:ind w:firstLineChars="200" w:firstLine="480"/>
        <w:rPr>
          <w:rFonts w:ascii="新細明體" w:eastAsia="新細明體" w:hAnsi="新細明體" w:cs="仿宋"/>
          <w:sz w:val="24"/>
          <w:szCs w:val="24"/>
        </w:rPr>
      </w:pPr>
      <w:r w:rsidRPr="00D4536D">
        <w:rPr>
          <w:rFonts w:ascii="新細明體" w:eastAsia="新細明體" w:hAnsi="新細明體" w:cs="仿宋" w:hint="eastAsia"/>
          <w:sz w:val="24"/>
          <w:szCs w:val="24"/>
          <w:lang w:eastAsia="zh-TW"/>
        </w:rPr>
        <w:t>房產預售時，必須具備</w:t>
      </w:r>
      <w:r w:rsidRPr="00D4536D">
        <w:rPr>
          <w:rFonts w:ascii="新細明體" w:eastAsia="新細明體" w:hAnsi="新細明體" w:cs="仿宋"/>
          <w:sz w:val="24"/>
          <w:szCs w:val="24"/>
          <w:lang w:eastAsia="zh-TW"/>
        </w:rPr>
        <w:t>“</w:t>
      </w:r>
      <w:r w:rsidRPr="00D4536D">
        <w:rPr>
          <w:rFonts w:ascii="新細明體" w:eastAsia="新細明體" w:hAnsi="新細明體" w:cs="仿宋" w:hint="eastAsia"/>
          <w:sz w:val="24"/>
          <w:szCs w:val="24"/>
          <w:lang w:eastAsia="zh-TW"/>
        </w:rPr>
        <w:t>五證</w:t>
      </w:r>
      <w:r w:rsidRPr="00D4536D">
        <w:rPr>
          <w:rFonts w:ascii="新細明體" w:eastAsia="新細明體" w:hAnsi="新細明體" w:cs="仿宋"/>
          <w:sz w:val="24"/>
          <w:szCs w:val="24"/>
          <w:lang w:eastAsia="zh-TW"/>
        </w:rPr>
        <w:t>”</w:t>
      </w:r>
      <w:r w:rsidRPr="00D4536D">
        <w:rPr>
          <w:rFonts w:ascii="新細明體" w:eastAsia="新細明體" w:hAnsi="新細明體" w:cs="仿宋" w:hint="eastAsia"/>
          <w:sz w:val="24"/>
          <w:szCs w:val="24"/>
          <w:lang w:eastAsia="zh-TW"/>
        </w:rPr>
        <w:t>，《建設用地規劃許可證》、《建設工程規劃許可證》、《建築工程施工許可證》、《國有土地使用證》和《商品房預售許可證》。應重點查看《商品房預售許可證》。查看《商品房銷售許可證》時應注意的</w:t>
      </w:r>
      <w:r w:rsidRPr="00D4536D">
        <w:rPr>
          <w:rFonts w:ascii="新細明體" w:eastAsia="新細明體" w:hAnsi="新細明體" w:cs="仿宋"/>
          <w:sz w:val="24"/>
          <w:szCs w:val="24"/>
          <w:lang w:eastAsia="zh-TW"/>
        </w:rPr>
        <w:t>3</w:t>
      </w:r>
      <w:r w:rsidRPr="00D4536D">
        <w:rPr>
          <w:rFonts w:ascii="新細明體" w:eastAsia="新細明體" w:hAnsi="新細明體" w:cs="仿宋" w:hint="eastAsia"/>
          <w:sz w:val="24"/>
          <w:szCs w:val="24"/>
          <w:lang w:eastAsia="zh-TW"/>
        </w:rPr>
        <w:t>個問題：首先，《商品房預售許可證》中載明的開發企業應當和出售房屋的出賣人完全一致，否則不能確定開發企業銷售的合法性。其次，批准銷售的房屋和</w:t>
      </w:r>
      <w:proofErr w:type="gramStart"/>
      <w:r w:rsidRPr="00D4536D">
        <w:rPr>
          <w:rFonts w:ascii="新細明體" w:eastAsia="新細明體" w:hAnsi="新細明體" w:cs="仿宋" w:hint="eastAsia"/>
          <w:sz w:val="24"/>
          <w:szCs w:val="24"/>
          <w:lang w:eastAsia="zh-TW"/>
        </w:rPr>
        <w:t>購房</w:t>
      </w:r>
      <w:proofErr w:type="gramEnd"/>
      <w:r w:rsidRPr="00D4536D">
        <w:rPr>
          <w:rFonts w:ascii="新細明體" w:eastAsia="新細明體" w:hAnsi="新細明體" w:cs="仿宋" w:hint="eastAsia"/>
          <w:sz w:val="24"/>
          <w:szCs w:val="24"/>
          <w:lang w:eastAsia="zh-TW"/>
        </w:rPr>
        <w:t>人購買的房屋必須一致。</w:t>
      </w:r>
      <w:proofErr w:type="gramStart"/>
      <w:r w:rsidRPr="00D4536D">
        <w:rPr>
          <w:rFonts w:ascii="新細明體" w:eastAsia="新細明體" w:hAnsi="新細明體" w:cs="仿宋" w:hint="eastAsia"/>
          <w:sz w:val="24"/>
          <w:szCs w:val="24"/>
          <w:lang w:eastAsia="zh-TW"/>
        </w:rPr>
        <w:t>即購房</w:t>
      </w:r>
      <w:proofErr w:type="gramEnd"/>
      <w:r w:rsidRPr="00D4536D">
        <w:rPr>
          <w:rFonts w:ascii="新細明體" w:eastAsia="新細明體" w:hAnsi="新細明體" w:cs="仿宋" w:hint="eastAsia"/>
          <w:sz w:val="24"/>
          <w:szCs w:val="24"/>
          <w:lang w:eastAsia="zh-TW"/>
        </w:rPr>
        <w:t>人購買的房屋必須在銷售許可範圍之內，如未在銷售範圍之內，屬於非法銷售。再次，核實項目名稱與開發企業的廣告宣傳是否一致。</w:t>
      </w:r>
    </w:p>
    <w:p w:rsidR="006A4859" w:rsidRPr="00D4536D" w:rsidRDefault="00D4536D" w:rsidP="00D4536D">
      <w:pPr>
        <w:spacing w:beforeLines="30" w:before="72" w:afterLines="30" w:after="72" w:line="400" w:lineRule="atLeast"/>
        <w:ind w:firstLineChars="200" w:firstLine="480"/>
        <w:rPr>
          <w:rFonts w:ascii="新細明體" w:eastAsia="新細明體" w:hAnsi="新細明體" w:cs="仿宋"/>
          <w:sz w:val="24"/>
          <w:szCs w:val="24"/>
        </w:rPr>
      </w:pPr>
      <w:r w:rsidRPr="00D4536D">
        <w:rPr>
          <w:rFonts w:ascii="新細明體" w:eastAsia="新細明體" w:hAnsi="新細明體" w:cs="仿宋" w:hint="eastAsia"/>
          <w:sz w:val="24"/>
          <w:szCs w:val="24"/>
          <w:lang w:eastAsia="zh-TW"/>
        </w:rPr>
        <w:t>上述</w:t>
      </w:r>
      <w:r w:rsidRPr="00D4536D">
        <w:rPr>
          <w:rFonts w:ascii="新細明體" w:eastAsia="新細明體" w:hAnsi="新細明體" w:cs="仿宋"/>
          <w:sz w:val="24"/>
          <w:szCs w:val="24"/>
          <w:lang w:eastAsia="zh-TW"/>
        </w:rPr>
        <w:t>“</w:t>
      </w:r>
      <w:r w:rsidRPr="00D4536D">
        <w:rPr>
          <w:rFonts w:ascii="新細明體" w:eastAsia="新細明體" w:hAnsi="新細明體" w:cs="仿宋" w:hint="eastAsia"/>
          <w:sz w:val="24"/>
          <w:szCs w:val="24"/>
          <w:lang w:eastAsia="zh-TW"/>
        </w:rPr>
        <w:t>五證</w:t>
      </w:r>
      <w:r w:rsidRPr="00D4536D">
        <w:rPr>
          <w:rFonts w:ascii="新細明體" w:eastAsia="新細明體" w:hAnsi="新細明體" w:cs="仿宋"/>
          <w:sz w:val="24"/>
          <w:szCs w:val="24"/>
          <w:lang w:eastAsia="zh-TW"/>
        </w:rPr>
        <w:t>”</w:t>
      </w:r>
      <w:r w:rsidRPr="00D4536D">
        <w:rPr>
          <w:rFonts w:ascii="新細明體" w:eastAsia="新細明體" w:hAnsi="新細明體" w:cs="仿宋" w:hint="eastAsia"/>
          <w:sz w:val="24"/>
          <w:szCs w:val="24"/>
          <w:lang w:eastAsia="zh-TW"/>
        </w:rPr>
        <w:t>可在銷售現場通過公示內容查閱。企業以手續正在辦理為由提供不了</w:t>
      </w:r>
      <w:r w:rsidRPr="00D4536D">
        <w:rPr>
          <w:rFonts w:ascii="新細明體" w:eastAsia="新細明體" w:hAnsi="新細明體" w:cs="仿宋"/>
          <w:sz w:val="24"/>
          <w:szCs w:val="24"/>
          <w:lang w:eastAsia="zh-TW"/>
        </w:rPr>
        <w:t>“</w:t>
      </w:r>
      <w:r w:rsidRPr="00D4536D">
        <w:rPr>
          <w:rFonts w:ascii="新細明體" w:eastAsia="新細明體" w:hAnsi="新細明體" w:cs="仿宋" w:hint="eastAsia"/>
          <w:sz w:val="24"/>
          <w:szCs w:val="24"/>
          <w:lang w:eastAsia="zh-TW"/>
        </w:rPr>
        <w:t>五證</w:t>
      </w:r>
      <w:r w:rsidRPr="00D4536D">
        <w:rPr>
          <w:rFonts w:ascii="新細明體" w:eastAsia="新細明體" w:hAnsi="新細明體" w:cs="仿宋"/>
          <w:sz w:val="24"/>
          <w:szCs w:val="24"/>
          <w:lang w:eastAsia="zh-TW"/>
        </w:rPr>
        <w:t>”</w:t>
      </w:r>
      <w:r w:rsidRPr="00D4536D">
        <w:rPr>
          <w:rFonts w:ascii="新細明體" w:eastAsia="新細明體" w:hAnsi="新細明體" w:cs="仿宋" w:hint="eastAsia"/>
          <w:sz w:val="24"/>
          <w:szCs w:val="24"/>
          <w:lang w:eastAsia="zh-TW"/>
        </w:rPr>
        <w:t>的，購房人應拒絕購買，切不可盲目交納包括定金等任何款項。</w:t>
      </w:r>
    </w:p>
    <w:p w:rsidR="006A4859" w:rsidRPr="00D4536D" w:rsidRDefault="00D4536D" w:rsidP="00D4536D">
      <w:pPr>
        <w:spacing w:beforeLines="30" w:before="72" w:afterLines="30" w:after="72" w:line="400" w:lineRule="atLeast"/>
        <w:ind w:firstLineChars="200" w:firstLine="480"/>
        <w:rPr>
          <w:rFonts w:ascii="新細明體" w:eastAsia="新細明體" w:hAnsi="新細明體" w:cs="仿宋"/>
          <w:b/>
          <w:bCs/>
          <w:sz w:val="24"/>
          <w:szCs w:val="24"/>
        </w:rPr>
      </w:pPr>
      <w:r w:rsidRPr="00D4536D">
        <w:rPr>
          <w:rFonts w:ascii="新細明體" w:eastAsia="新細明體" w:hAnsi="新細明體" w:cs="仿宋" w:hint="eastAsia"/>
          <w:b/>
          <w:bCs/>
          <w:sz w:val="24"/>
          <w:szCs w:val="24"/>
          <w:lang w:eastAsia="zh-TW"/>
        </w:rPr>
        <w:t>三、售樓廣告莫輕信</w:t>
      </w:r>
    </w:p>
    <w:p w:rsidR="006A4859" w:rsidRPr="00D4536D" w:rsidRDefault="00D4536D" w:rsidP="00D4536D">
      <w:pPr>
        <w:spacing w:beforeLines="30" w:before="72" w:afterLines="30" w:after="72" w:line="400" w:lineRule="atLeast"/>
        <w:ind w:firstLineChars="200" w:firstLine="480"/>
        <w:rPr>
          <w:rFonts w:ascii="新細明體" w:eastAsia="新細明體" w:hAnsi="新細明體" w:cs="仿宋"/>
          <w:sz w:val="24"/>
          <w:szCs w:val="24"/>
        </w:rPr>
      </w:pPr>
      <w:r w:rsidRPr="00D4536D">
        <w:rPr>
          <w:rFonts w:ascii="新細明體" w:eastAsia="新細明體" w:hAnsi="新細明體" w:cs="仿宋" w:hint="eastAsia"/>
          <w:sz w:val="24"/>
          <w:szCs w:val="24"/>
          <w:lang w:eastAsia="zh-TW"/>
        </w:rPr>
        <w:t>目前，依然有個別開發商存在誇大宣傳、售樓廣告與事實不符的情況，對購房人造成誤導，這種行為違反了房地產廣告管理方面的規定，購房人應當及時向市場監管部門反映。</w:t>
      </w:r>
    </w:p>
    <w:p w:rsidR="006A4859" w:rsidRPr="00D4536D" w:rsidRDefault="00D4536D" w:rsidP="00D4536D">
      <w:pPr>
        <w:spacing w:beforeLines="30" w:before="72" w:afterLines="30" w:after="72" w:line="400" w:lineRule="atLeast"/>
        <w:ind w:firstLineChars="200" w:firstLine="480"/>
        <w:rPr>
          <w:rFonts w:ascii="新細明體" w:eastAsia="新細明體" w:hAnsi="新細明體" w:cs="仿宋"/>
          <w:sz w:val="24"/>
          <w:szCs w:val="24"/>
        </w:rPr>
      </w:pPr>
      <w:r w:rsidRPr="00D4536D">
        <w:rPr>
          <w:rFonts w:ascii="新細明體" w:eastAsia="新細明體" w:hAnsi="新細明體" w:cs="仿宋" w:hint="eastAsia"/>
          <w:sz w:val="24"/>
          <w:szCs w:val="24"/>
          <w:lang w:eastAsia="zh-TW"/>
        </w:rPr>
        <w:t>同時要提醒消費者，《商品房買賣合同》是確定買賣雙方權利義務的最重要依據，</w:t>
      </w:r>
      <w:r w:rsidRPr="00D4536D">
        <w:rPr>
          <w:rFonts w:ascii="新細明體" w:eastAsia="新細明體" w:hAnsi="新細明體" w:cs="仿宋" w:hint="eastAsia"/>
          <w:sz w:val="24"/>
          <w:szCs w:val="24"/>
          <w:lang w:eastAsia="zh-TW"/>
        </w:rPr>
        <w:lastRenderedPageBreak/>
        <w:t>如果購房人認為廣告宣傳的事項是對訂立合同有重大影響的，可以要求增加到合同內容中，並設定違約責任。因廣告宣傳與事實不符，購房人要求解除買賣合同的，可與開發商協商，協商不成的，可向相關部門投訴、通過仲裁或司法途徑解決。</w:t>
      </w:r>
    </w:p>
    <w:p w:rsidR="006A4859" w:rsidRPr="00D4536D" w:rsidRDefault="00D4536D" w:rsidP="00D4536D">
      <w:pPr>
        <w:spacing w:beforeLines="30" w:before="72" w:afterLines="30" w:after="72" w:line="400" w:lineRule="atLeast"/>
        <w:ind w:firstLineChars="200" w:firstLine="480"/>
        <w:rPr>
          <w:rFonts w:ascii="新細明體" w:eastAsia="新細明體" w:hAnsi="新細明體" w:cs="仿宋"/>
          <w:b/>
          <w:bCs/>
          <w:sz w:val="24"/>
          <w:szCs w:val="24"/>
        </w:rPr>
      </w:pPr>
      <w:r w:rsidRPr="00D4536D">
        <w:rPr>
          <w:rFonts w:ascii="新細明體" w:eastAsia="新細明體" w:hAnsi="新細明體" w:cs="仿宋" w:hint="eastAsia"/>
          <w:b/>
          <w:bCs/>
          <w:sz w:val="24"/>
          <w:szCs w:val="24"/>
          <w:lang w:eastAsia="zh-TW"/>
        </w:rPr>
        <w:t>四、合同簽訂須留心</w:t>
      </w:r>
    </w:p>
    <w:p w:rsidR="006A4859" w:rsidRPr="00D4536D" w:rsidRDefault="00D4536D" w:rsidP="00D4536D">
      <w:pPr>
        <w:spacing w:beforeLines="30" w:before="72" w:afterLines="30" w:after="72" w:line="400" w:lineRule="atLeast"/>
        <w:ind w:firstLineChars="200" w:firstLine="480"/>
        <w:rPr>
          <w:rFonts w:ascii="新細明體" w:eastAsia="新細明體" w:hAnsi="新細明體" w:cs="仿宋"/>
          <w:sz w:val="24"/>
          <w:szCs w:val="24"/>
        </w:rPr>
      </w:pPr>
      <w:r w:rsidRPr="00D4536D">
        <w:rPr>
          <w:rFonts w:ascii="新細明體" w:eastAsia="新細明體" w:hAnsi="新細明體" w:cs="仿宋" w:hint="eastAsia"/>
          <w:sz w:val="24"/>
          <w:szCs w:val="24"/>
          <w:lang w:eastAsia="zh-TW"/>
        </w:rPr>
        <w:t>合同是房屋買賣的有效憑據，直接關係各方當事人的權益，簽署合同時務必要留心。</w:t>
      </w:r>
    </w:p>
    <w:p w:rsidR="006A4859" w:rsidRPr="00D4536D" w:rsidRDefault="00D4536D" w:rsidP="00D4536D">
      <w:pPr>
        <w:spacing w:beforeLines="30" w:before="72" w:afterLines="30" w:after="72" w:line="400" w:lineRule="atLeast"/>
        <w:ind w:firstLineChars="200" w:firstLine="480"/>
        <w:rPr>
          <w:rFonts w:ascii="新細明體" w:eastAsia="新細明體" w:hAnsi="新細明體" w:cs="仿宋"/>
          <w:sz w:val="24"/>
          <w:szCs w:val="24"/>
        </w:rPr>
      </w:pPr>
      <w:r w:rsidRPr="00D4536D">
        <w:rPr>
          <w:rFonts w:ascii="新細明體" w:eastAsia="新細明體" w:hAnsi="新細明體" w:cs="仿宋" w:hint="eastAsia"/>
          <w:sz w:val="24"/>
          <w:szCs w:val="24"/>
          <w:lang w:eastAsia="zh-TW"/>
        </w:rPr>
        <w:t>簽署合同前，應認真閱讀合同的條款內容，對合同中的空白條款，應劃去或填上內容，切忌不認真看合同就簽名。不要輕信口頭承諾，對於雙方的約定，要寫入合同中。</w:t>
      </w:r>
    </w:p>
    <w:p w:rsidR="006A4859" w:rsidRPr="00D4536D" w:rsidRDefault="00D4536D" w:rsidP="00D4536D">
      <w:pPr>
        <w:spacing w:beforeLines="30" w:before="72" w:afterLines="30" w:after="72" w:line="400" w:lineRule="atLeast"/>
        <w:ind w:firstLineChars="200" w:firstLine="480"/>
        <w:rPr>
          <w:rFonts w:ascii="新細明體" w:eastAsia="新細明體" w:hAnsi="新細明體" w:cs="仿宋"/>
          <w:b/>
          <w:bCs/>
          <w:sz w:val="24"/>
          <w:szCs w:val="24"/>
        </w:rPr>
      </w:pPr>
      <w:r w:rsidRPr="00D4536D">
        <w:rPr>
          <w:rFonts w:ascii="新細明體" w:eastAsia="新細明體" w:hAnsi="新細明體" w:cs="仿宋" w:hint="eastAsia"/>
          <w:b/>
          <w:bCs/>
          <w:sz w:val="24"/>
          <w:szCs w:val="24"/>
          <w:lang w:eastAsia="zh-TW"/>
        </w:rPr>
        <w:t>五、電商</w:t>
      </w:r>
      <w:proofErr w:type="gramStart"/>
      <w:r w:rsidRPr="00D4536D">
        <w:rPr>
          <w:rFonts w:ascii="新細明體" w:eastAsia="新細明體" w:hAnsi="新細明體" w:cs="仿宋" w:hint="eastAsia"/>
          <w:b/>
          <w:bCs/>
          <w:sz w:val="24"/>
          <w:szCs w:val="24"/>
          <w:lang w:eastAsia="zh-TW"/>
        </w:rPr>
        <w:t>團購要謹慎</w:t>
      </w:r>
      <w:proofErr w:type="gramEnd"/>
    </w:p>
    <w:p w:rsidR="006A4859" w:rsidRPr="00D4536D" w:rsidRDefault="002A699E" w:rsidP="00D4536D">
      <w:pPr>
        <w:spacing w:beforeLines="30" w:before="72" w:afterLines="30" w:after="72" w:line="400" w:lineRule="atLeast"/>
        <w:ind w:firstLineChars="200" w:firstLine="480"/>
        <w:rPr>
          <w:rFonts w:ascii="新細明體" w:eastAsia="新細明體" w:hAnsi="新細明體" w:cs="仿宋"/>
          <w:sz w:val="24"/>
          <w:szCs w:val="24"/>
        </w:rPr>
      </w:pPr>
      <w:r>
        <w:rPr>
          <w:rFonts w:ascii="新細明體" w:eastAsia="新細明體" w:hAnsi="新細明體" w:cs="仿宋" w:hint="eastAsia"/>
          <w:sz w:val="24"/>
          <w:szCs w:val="24"/>
          <w:lang w:eastAsia="zh-TW"/>
        </w:rPr>
        <w:t>一些樓盤銷售時，開發商與電子商務平</w:t>
      </w:r>
      <w:r>
        <w:rPr>
          <w:rFonts w:ascii="新細明體" w:eastAsia="新細明體" w:hAnsi="新細明體" w:cs="仿宋" w:hint="eastAsia"/>
          <w:sz w:val="24"/>
          <w:szCs w:val="24"/>
          <w:lang w:eastAsia="zh-HK"/>
        </w:rPr>
        <w:t>台</w:t>
      </w:r>
      <w:r w:rsidR="00D4536D" w:rsidRPr="00D4536D">
        <w:rPr>
          <w:rFonts w:ascii="新細明體" w:eastAsia="新細明體" w:hAnsi="新細明體" w:cs="仿宋" w:hint="eastAsia"/>
          <w:sz w:val="24"/>
          <w:szCs w:val="24"/>
          <w:lang w:eastAsia="zh-TW"/>
        </w:rPr>
        <w:t>合作，宣傳繳納“電商費”</w:t>
      </w:r>
      <w:r w:rsidR="0004281E">
        <w:rPr>
          <w:rFonts w:ascii="新細明體" w:eastAsia="新細明體" w:hAnsi="新細明體" w:cs="仿宋" w:hint="eastAsia"/>
          <w:sz w:val="24"/>
          <w:szCs w:val="24"/>
          <w:lang w:eastAsia="zh-HK"/>
        </w:rPr>
        <w:t>或</w:t>
      </w:r>
      <w:r w:rsidR="00D4536D" w:rsidRPr="0004281E">
        <w:rPr>
          <w:rFonts w:ascii="新細明體" w:eastAsia="新細明體" w:hAnsi="新細明體" w:cs="仿宋" w:hint="eastAsia"/>
          <w:sz w:val="24"/>
          <w:szCs w:val="24"/>
          <w:lang w:eastAsia="zh-TW"/>
        </w:rPr>
        <w:t>“</w:t>
      </w:r>
      <w:r w:rsidR="00D4536D" w:rsidRPr="00D4536D">
        <w:rPr>
          <w:rFonts w:ascii="新細明體" w:eastAsia="新細明體" w:hAnsi="新細明體" w:cs="仿宋" w:hint="eastAsia"/>
          <w:sz w:val="24"/>
          <w:szCs w:val="24"/>
          <w:lang w:eastAsia="zh-TW"/>
        </w:rPr>
        <w:t>團購費”可享受優惠折扣，此類活動中，</w:t>
      </w:r>
      <w:proofErr w:type="gramStart"/>
      <w:r w:rsidR="00D4536D" w:rsidRPr="00D4536D">
        <w:rPr>
          <w:rFonts w:ascii="新細明體" w:eastAsia="新細明體" w:hAnsi="新細明體" w:cs="仿宋" w:hint="eastAsia"/>
          <w:sz w:val="24"/>
          <w:szCs w:val="24"/>
          <w:lang w:eastAsia="zh-TW"/>
        </w:rPr>
        <w:t>購房者必須</w:t>
      </w:r>
      <w:proofErr w:type="gramEnd"/>
      <w:r w:rsidR="00D4536D" w:rsidRPr="00D4536D">
        <w:rPr>
          <w:rFonts w:ascii="新細明體" w:eastAsia="新細明體" w:hAnsi="新細明體" w:cs="仿宋" w:hint="eastAsia"/>
          <w:sz w:val="24"/>
          <w:szCs w:val="24"/>
          <w:lang w:eastAsia="zh-TW"/>
        </w:rPr>
        <w:t>向</w:t>
      </w:r>
      <w:proofErr w:type="gramStart"/>
      <w:r w:rsidR="0016092A">
        <w:rPr>
          <w:rFonts w:ascii="新細明體" w:eastAsia="新細明體" w:hAnsi="新細明體" w:cs="仿宋" w:hint="eastAsia"/>
          <w:sz w:val="24"/>
          <w:szCs w:val="24"/>
          <w:lang w:eastAsia="zh-HK"/>
        </w:rPr>
        <w:t>第三方電商</w:t>
      </w:r>
      <w:proofErr w:type="gramEnd"/>
      <w:r w:rsidR="00D4536D" w:rsidRPr="00D4536D">
        <w:rPr>
          <w:rFonts w:ascii="新細明體" w:eastAsia="新細明體" w:hAnsi="新細明體" w:cs="仿宋" w:hint="eastAsia"/>
          <w:sz w:val="24"/>
          <w:szCs w:val="24"/>
          <w:lang w:eastAsia="zh-TW"/>
        </w:rPr>
        <w:t>支付團購服務費等費用後，才能獲得購房優惠，而且此類活動通常會注明</w:t>
      </w:r>
      <w:r w:rsidR="00D4536D" w:rsidRPr="00D4536D">
        <w:rPr>
          <w:rFonts w:ascii="新細明體" w:eastAsia="新細明體" w:hAnsi="新細明體" w:cs="仿宋"/>
          <w:sz w:val="24"/>
          <w:szCs w:val="24"/>
          <w:lang w:eastAsia="zh-TW"/>
        </w:rPr>
        <w:t>“</w:t>
      </w:r>
      <w:r w:rsidR="00D4536D" w:rsidRPr="00D4536D">
        <w:rPr>
          <w:rFonts w:ascii="新細明體" w:eastAsia="新細明體" w:hAnsi="新細明體" w:cs="仿宋" w:hint="eastAsia"/>
          <w:sz w:val="24"/>
          <w:szCs w:val="24"/>
          <w:lang w:eastAsia="zh-TW"/>
        </w:rPr>
        <w:t>因購房人原因放棄購房的，服務費不予退還</w:t>
      </w:r>
      <w:r w:rsidR="00D4536D" w:rsidRPr="00D4536D">
        <w:rPr>
          <w:rFonts w:ascii="新細明體" w:eastAsia="新細明體" w:hAnsi="新細明體" w:cs="仿宋"/>
          <w:sz w:val="24"/>
          <w:szCs w:val="24"/>
          <w:lang w:eastAsia="zh-TW"/>
        </w:rPr>
        <w:t>”</w:t>
      </w:r>
      <w:r w:rsidR="00D4536D" w:rsidRPr="00D4536D">
        <w:rPr>
          <w:rFonts w:ascii="新細明體" w:eastAsia="新細明體" w:hAnsi="新細明體" w:cs="仿宋" w:hint="eastAsia"/>
          <w:sz w:val="24"/>
          <w:szCs w:val="24"/>
          <w:lang w:eastAsia="zh-TW"/>
        </w:rPr>
        <w:t>等條款，當交易不成時，容易產生糾紛。</w:t>
      </w:r>
    </w:p>
    <w:p w:rsidR="006A4859" w:rsidRPr="00D4536D" w:rsidRDefault="00D4536D" w:rsidP="00D4536D">
      <w:pPr>
        <w:spacing w:beforeLines="30" w:before="72" w:afterLines="30" w:after="72" w:line="400" w:lineRule="atLeast"/>
        <w:ind w:firstLineChars="200" w:firstLine="480"/>
        <w:rPr>
          <w:rFonts w:ascii="新細明體" w:eastAsia="新細明體" w:hAnsi="新細明體" w:cs="仿宋"/>
          <w:b/>
          <w:bCs/>
          <w:sz w:val="24"/>
          <w:szCs w:val="24"/>
        </w:rPr>
      </w:pPr>
      <w:r w:rsidRPr="00D4536D">
        <w:rPr>
          <w:rFonts w:ascii="新細明體" w:eastAsia="新細明體" w:hAnsi="新細明體" w:cs="仿宋" w:hint="eastAsia"/>
          <w:b/>
          <w:bCs/>
          <w:sz w:val="24"/>
          <w:szCs w:val="24"/>
          <w:lang w:eastAsia="zh-TW"/>
        </w:rPr>
        <w:t>六、謹慎選擇房地產經紀機構</w:t>
      </w:r>
    </w:p>
    <w:p w:rsidR="006A4859" w:rsidRPr="00D4536D" w:rsidRDefault="00D4536D" w:rsidP="00D4536D">
      <w:pPr>
        <w:spacing w:beforeLines="30" w:before="72" w:afterLines="30" w:after="72" w:line="400" w:lineRule="atLeast"/>
        <w:ind w:firstLineChars="200" w:firstLine="480"/>
        <w:rPr>
          <w:rFonts w:ascii="新細明體" w:eastAsia="新細明體" w:hAnsi="新細明體" w:cs="仿宋"/>
          <w:sz w:val="24"/>
          <w:szCs w:val="24"/>
        </w:rPr>
      </w:pPr>
      <w:r w:rsidRPr="00D4536D">
        <w:rPr>
          <w:rFonts w:ascii="新細明體" w:eastAsia="新細明體" w:hAnsi="新細明體" w:cs="仿宋" w:hint="eastAsia"/>
          <w:sz w:val="24"/>
          <w:szCs w:val="24"/>
          <w:lang w:eastAsia="zh-TW"/>
        </w:rPr>
        <w:t>通過房地產經紀機構購房時，要選擇正規的、信用良好的房地產經紀機構。一家正規房地產經紀機構，應具有營業執照、房地產經紀機構備案證書以及一定數量的房地產經紀人。</w:t>
      </w:r>
    </w:p>
    <w:p w:rsidR="006A4859" w:rsidRPr="00D4536D" w:rsidRDefault="00D4536D" w:rsidP="00D4536D">
      <w:pPr>
        <w:spacing w:beforeLines="30" w:before="72" w:afterLines="30" w:after="72" w:line="400" w:lineRule="atLeast"/>
        <w:ind w:firstLineChars="200" w:firstLine="480"/>
        <w:rPr>
          <w:rFonts w:ascii="新細明體" w:eastAsia="新細明體" w:hAnsi="新細明體" w:cs="仿宋"/>
          <w:sz w:val="24"/>
          <w:szCs w:val="24"/>
        </w:rPr>
      </w:pPr>
      <w:r w:rsidRPr="00D4536D">
        <w:rPr>
          <w:rFonts w:ascii="新細明體" w:eastAsia="新細明體" w:hAnsi="新細明體" w:cs="仿宋" w:hint="eastAsia"/>
          <w:sz w:val="24"/>
          <w:szCs w:val="24"/>
          <w:lang w:eastAsia="zh-TW"/>
        </w:rPr>
        <w:t>在查看營業執照、房地產經紀機構備案證書和經紀人證書時，要注意看</w:t>
      </w:r>
      <w:r w:rsidR="00F71F16" w:rsidRPr="0004281E">
        <w:rPr>
          <w:rFonts w:ascii="新細明體" w:eastAsia="新細明體" w:hAnsi="新細明體" w:cs="仿宋" w:hint="eastAsia"/>
          <w:sz w:val="24"/>
          <w:szCs w:val="24"/>
          <w:lang w:eastAsia="zh-HK"/>
        </w:rPr>
        <w:t>正本</w:t>
      </w:r>
      <w:r w:rsidRPr="00D4536D">
        <w:rPr>
          <w:rFonts w:ascii="新細明體" w:eastAsia="新細明體" w:hAnsi="新細明體" w:cs="仿宋" w:hint="eastAsia"/>
          <w:sz w:val="24"/>
          <w:szCs w:val="24"/>
          <w:lang w:eastAsia="zh-TW"/>
        </w:rPr>
        <w:t>，還要注意營業執照、備案證書的有效期及地址與實際狀況是否相符，房地產經紀人的執業單位與執業證是否一致等情況。房</w:t>
      </w:r>
      <w:r w:rsidR="002A699E">
        <w:rPr>
          <w:rFonts w:ascii="新細明體" w:eastAsia="新細明體" w:hAnsi="新細明體" w:cs="仿宋" w:hint="eastAsia"/>
          <w:sz w:val="24"/>
          <w:szCs w:val="24"/>
          <w:lang w:eastAsia="zh-TW"/>
        </w:rPr>
        <w:t>地產經紀機構、房地產經紀人備案情況可通過珠海市房地產交易監管平</w:t>
      </w:r>
      <w:r w:rsidR="002A699E">
        <w:rPr>
          <w:rFonts w:ascii="新細明體" w:eastAsia="新細明體" w:hAnsi="新細明體" w:cs="仿宋" w:hint="eastAsia"/>
          <w:sz w:val="24"/>
          <w:szCs w:val="24"/>
          <w:lang w:eastAsia="zh-HK"/>
        </w:rPr>
        <w:t>台</w:t>
      </w:r>
      <w:r w:rsidRPr="00D4536D">
        <w:rPr>
          <w:rFonts w:ascii="新細明體" w:eastAsia="新細明體" w:hAnsi="新細明體" w:cs="仿宋" w:hint="eastAsia"/>
          <w:sz w:val="24"/>
          <w:szCs w:val="24"/>
          <w:lang w:eastAsia="zh-TW"/>
        </w:rPr>
        <w:t>查詢。</w:t>
      </w:r>
    </w:p>
    <w:p w:rsidR="006A4859" w:rsidRDefault="006A4859" w:rsidP="00D4536D">
      <w:pPr>
        <w:spacing w:beforeLines="30" w:before="72" w:afterLines="30" w:after="72" w:line="400" w:lineRule="atLeast"/>
        <w:rPr>
          <w:rFonts w:ascii="新細明體" w:eastAsiaTheme="minorEastAsia" w:hAnsi="新細明體"/>
          <w:sz w:val="24"/>
          <w:szCs w:val="24"/>
        </w:rPr>
      </w:pPr>
    </w:p>
    <w:p w:rsidR="0016092A" w:rsidRDefault="0016092A" w:rsidP="00D4536D">
      <w:pPr>
        <w:spacing w:beforeLines="30" w:before="72" w:afterLines="30" w:after="72" w:line="400" w:lineRule="atLeast"/>
        <w:rPr>
          <w:rFonts w:ascii="新細明體" w:eastAsiaTheme="minorEastAsia" w:hAnsi="新細明體"/>
          <w:sz w:val="24"/>
          <w:szCs w:val="24"/>
        </w:rPr>
      </w:pPr>
    </w:p>
    <w:p w:rsidR="0016092A" w:rsidRDefault="0016092A" w:rsidP="00D4536D">
      <w:pPr>
        <w:spacing w:beforeLines="30" w:before="72" w:afterLines="30" w:after="72" w:line="400" w:lineRule="atLeast"/>
        <w:rPr>
          <w:rFonts w:ascii="新細明體" w:eastAsiaTheme="minorEastAsia" w:hAnsi="新細明體"/>
          <w:sz w:val="24"/>
          <w:szCs w:val="24"/>
        </w:rPr>
      </w:pPr>
    </w:p>
    <w:sectPr w:rsidR="0016092A" w:rsidSect="00D4536D">
      <w:footerReference w:type="default" r:id="rId7"/>
      <w:pgSz w:w="11906" w:h="16838" w:code="9"/>
      <w:pgMar w:top="1418" w:right="1418" w:bottom="1418" w:left="1418" w:header="851" w:footer="992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4B1" w:rsidRDefault="00D4536D">
      <w:r>
        <w:separator/>
      </w:r>
    </w:p>
  </w:endnote>
  <w:endnote w:type="continuationSeparator" w:id="0">
    <w:p w:rsidR="003264B1" w:rsidRDefault="00D4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TKaiti">
    <w:altName w:val="华文楷体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73" w:rsidRDefault="00BF6473">
    <w:pPr>
      <w:pStyle w:val="a3"/>
    </w:pPr>
  </w:p>
  <w:p w:rsidR="006A4859" w:rsidRDefault="006A485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4B1" w:rsidRDefault="00D4536D">
      <w:r>
        <w:separator/>
      </w:r>
    </w:p>
  </w:footnote>
  <w:footnote w:type="continuationSeparator" w:id="0">
    <w:p w:rsidR="003264B1" w:rsidRDefault="00D45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59"/>
    <w:rsid w:val="000155E6"/>
    <w:rsid w:val="0004281E"/>
    <w:rsid w:val="00123F58"/>
    <w:rsid w:val="0016092A"/>
    <w:rsid w:val="002950DD"/>
    <w:rsid w:val="002A699E"/>
    <w:rsid w:val="003264B1"/>
    <w:rsid w:val="00446360"/>
    <w:rsid w:val="00497B9D"/>
    <w:rsid w:val="004D612B"/>
    <w:rsid w:val="00502E00"/>
    <w:rsid w:val="005A56F2"/>
    <w:rsid w:val="006A4859"/>
    <w:rsid w:val="00814784"/>
    <w:rsid w:val="00895641"/>
    <w:rsid w:val="009964A0"/>
    <w:rsid w:val="009D1616"/>
    <w:rsid w:val="00AC53B8"/>
    <w:rsid w:val="00BF6473"/>
    <w:rsid w:val="00CA17A2"/>
    <w:rsid w:val="00CD3358"/>
    <w:rsid w:val="00D4536D"/>
    <w:rsid w:val="00D82510"/>
    <w:rsid w:val="00E17879"/>
    <w:rsid w:val="00F71F16"/>
    <w:rsid w:val="00FE12F6"/>
    <w:rsid w:val="06AF08F3"/>
    <w:rsid w:val="12540BF8"/>
    <w:rsid w:val="12E6569D"/>
    <w:rsid w:val="1B0F021E"/>
    <w:rsid w:val="1D58245A"/>
    <w:rsid w:val="1F271D05"/>
    <w:rsid w:val="1F2D5640"/>
    <w:rsid w:val="2504110A"/>
    <w:rsid w:val="26CF48D5"/>
    <w:rsid w:val="287B6430"/>
    <w:rsid w:val="2BD27086"/>
    <w:rsid w:val="2C5100AF"/>
    <w:rsid w:val="2C6629E6"/>
    <w:rsid w:val="2D016BA1"/>
    <w:rsid w:val="2FA262C8"/>
    <w:rsid w:val="336A2A4F"/>
    <w:rsid w:val="3F6E7763"/>
    <w:rsid w:val="409C5649"/>
    <w:rsid w:val="41546792"/>
    <w:rsid w:val="41EC754C"/>
    <w:rsid w:val="45701FB4"/>
    <w:rsid w:val="45D801F6"/>
    <w:rsid w:val="472A6BC6"/>
    <w:rsid w:val="48BB58B3"/>
    <w:rsid w:val="49BE705F"/>
    <w:rsid w:val="4A5021EF"/>
    <w:rsid w:val="5227725E"/>
    <w:rsid w:val="54992480"/>
    <w:rsid w:val="5AC42E59"/>
    <w:rsid w:val="5EE53244"/>
    <w:rsid w:val="68C9596F"/>
    <w:rsid w:val="728D6256"/>
    <w:rsid w:val="72963053"/>
    <w:rsid w:val="75C501A9"/>
    <w:rsid w:val="7B537A6B"/>
    <w:rsid w:val="7F4075D9"/>
    <w:rsid w:val="7F93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881840D0-83C8-4EC8-ACB5-B769C238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" w:cstheme="minorBidi"/>
      <w:kern w:val="2"/>
      <w:sz w:val="3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eastAsia="方正小标宋简体"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SimHei" w:hAnsi="Arial" w:cs="Times New Roman"/>
      <w:szCs w:val="24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before="260" w:after="260" w:line="413" w:lineRule="auto"/>
      <w:outlineLvl w:val="2"/>
    </w:pPr>
    <w:rPr>
      <w:rFonts w:eastAsia="STKait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a4">
    <w:name w:val="頁尾 字元"/>
    <w:basedOn w:val="a0"/>
    <w:link w:val="a3"/>
    <w:uiPriority w:val="99"/>
    <w:rsid w:val="00BF6473"/>
    <w:rPr>
      <w:rFonts w:eastAsia="仿宋" w:cstheme="minorBidi"/>
      <w:kern w:val="2"/>
      <w:sz w:val="18"/>
      <w:lang w:eastAsia="zh-CN"/>
    </w:rPr>
  </w:style>
  <w:style w:type="paragraph" w:styleId="a7">
    <w:name w:val="Balloon Text"/>
    <w:basedOn w:val="a"/>
    <w:link w:val="a8"/>
    <w:rsid w:val="009D1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9D1616"/>
    <w:rPr>
      <w:rFonts w:asciiTheme="majorHAnsi" w:eastAsiaTheme="majorEastAsia" w:hAnsiTheme="majorHAnsi" w:cstheme="majorBid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1337</Words>
  <Characters>37</Characters>
  <Application>Microsoft Office Word</Application>
  <DocSecurity>0</DocSecurity>
  <Lines>1</Lines>
  <Paragraphs>2</Paragraphs>
  <ScaleCrop>false</ScaleCrop>
  <Company>CC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Un Ut Mui</cp:lastModifiedBy>
  <cp:revision>22</cp:revision>
  <cp:lastPrinted>2020-03-16T08:33:00Z</cp:lastPrinted>
  <dcterms:created xsi:type="dcterms:W3CDTF">2020-03-11T01:49:00Z</dcterms:created>
  <dcterms:modified xsi:type="dcterms:W3CDTF">2020-03-16T08:39:00Z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