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50" w:rsidRPr="00FF0250" w:rsidRDefault="00FF0250" w:rsidP="00FF0250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 w:hint="eastAsia"/>
          <w:b/>
          <w:color w:val="000000"/>
          <w:szCs w:val="24"/>
          <w:lang w:eastAsia="zh-HK"/>
        </w:rPr>
      </w:pPr>
      <w:r w:rsidRPr="00FF0250">
        <w:rPr>
          <w:rFonts w:asciiTheme="minorEastAsia" w:hAnsiTheme="minorEastAsia" w:hint="eastAsia"/>
          <w:b/>
          <w:color w:val="000000"/>
          <w:szCs w:val="24"/>
          <w:lang w:eastAsia="zh-HK"/>
        </w:rPr>
        <w:t>消費者委員會</w:t>
      </w:r>
    </w:p>
    <w:p w:rsidR="00FF0250" w:rsidRDefault="00FF0250" w:rsidP="00FF0250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/>
          <w:b/>
          <w:color w:val="000000"/>
          <w:szCs w:val="24"/>
          <w:lang w:eastAsia="zh-HK"/>
        </w:rPr>
      </w:pPr>
      <w:r w:rsidRPr="00FF0250">
        <w:rPr>
          <w:rFonts w:asciiTheme="minorEastAsia" w:hAnsiTheme="minorEastAsia" w:hint="eastAsia"/>
          <w:b/>
          <w:color w:val="000000"/>
          <w:szCs w:val="24"/>
          <w:lang w:eastAsia="zh-HK"/>
        </w:rPr>
        <w:t>新聞稿</w:t>
      </w:r>
    </w:p>
    <w:p w:rsidR="00FF0250" w:rsidRDefault="00FF0250" w:rsidP="00F83DD8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/>
          <w:b/>
          <w:color w:val="000000"/>
          <w:szCs w:val="24"/>
          <w:lang w:eastAsia="zh-HK"/>
        </w:rPr>
      </w:pPr>
      <w:r>
        <w:rPr>
          <w:rFonts w:asciiTheme="minorEastAsia" w:hAnsiTheme="minorEastAsia"/>
          <w:b/>
          <w:color w:val="000000"/>
          <w:szCs w:val="24"/>
          <w:lang w:eastAsia="zh-HK"/>
        </w:rPr>
        <w:t>30-07</w:t>
      </w:r>
      <w:r w:rsidRPr="00FF0250">
        <w:rPr>
          <w:rFonts w:asciiTheme="minorEastAsia" w:hAnsiTheme="minorEastAsia"/>
          <w:b/>
          <w:color w:val="000000"/>
          <w:szCs w:val="24"/>
          <w:lang w:eastAsia="zh-HK"/>
        </w:rPr>
        <w:t>-2020</w:t>
      </w:r>
    </w:p>
    <w:p w:rsidR="00FF0250" w:rsidRDefault="00FF0250" w:rsidP="00F83DD8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/>
          <w:b/>
          <w:color w:val="000000"/>
          <w:szCs w:val="24"/>
          <w:lang w:eastAsia="zh-HK"/>
        </w:rPr>
      </w:pPr>
    </w:p>
    <w:p w:rsidR="00926952" w:rsidRDefault="00FF0250" w:rsidP="00F83DD8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/>
          <w:b/>
          <w:color w:val="000000"/>
          <w:szCs w:val="24"/>
          <w:lang w:eastAsia="zh-HK"/>
        </w:rPr>
      </w:pPr>
      <w:r w:rsidRPr="00FF0250">
        <w:rPr>
          <w:rFonts w:asciiTheme="minorEastAsia" w:hAnsiTheme="minorEastAsia" w:hint="eastAsia"/>
          <w:b/>
          <w:color w:val="000000"/>
          <w:szCs w:val="24"/>
          <w:lang w:eastAsia="zh-HK"/>
        </w:rPr>
        <w:t>明（31）日首期消費卡最後使用，提醒商戶遵守第二期使用規則</w:t>
      </w:r>
    </w:p>
    <w:p w:rsidR="00FF0250" w:rsidRDefault="00FF0250" w:rsidP="00F83DD8">
      <w:pPr>
        <w:snapToGrid w:val="0"/>
        <w:spacing w:beforeLines="40" w:before="144" w:afterLines="40" w:after="144" w:line="380" w:lineRule="atLeast"/>
        <w:jc w:val="center"/>
        <w:rPr>
          <w:rFonts w:asciiTheme="minorEastAsia" w:hAnsiTheme="minorEastAsia" w:hint="eastAsia"/>
          <w:b/>
          <w:color w:val="000000"/>
          <w:szCs w:val="24"/>
          <w:lang w:eastAsia="zh-HK"/>
        </w:rPr>
      </w:pPr>
      <w:bookmarkStart w:id="0" w:name="_GoBack"/>
      <w:bookmarkEnd w:id="0"/>
    </w:p>
    <w:p w:rsidR="00FF0250" w:rsidRDefault="001E2524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 w:rsidRPr="001E2524">
        <w:rPr>
          <w:rFonts w:asciiTheme="minorEastAsia" w:hAnsiTheme="minorEastAsia"/>
          <w:color w:val="000000"/>
          <w:lang w:eastAsia="zh-HK"/>
        </w:rPr>
        <w:tab/>
      </w:r>
      <w:r w:rsidR="00FF0250">
        <w:rPr>
          <w:rFonts w:ascii="新細明體" w:eastAsia="新細明體" w:hAnsi="新細明體" w:cs="新細明體" w:hint="eastAsia"/>
          <w:color w:val="0A0A0A"/>
        </w:rPr>
        <w:t>明</w:t>
      </w:r>
      <w:r w:rsidR="00FF0250">
        <w:rPr>
          <w:rFonts w:ascii="&amp;quot" w:hAnsi="&amp;quot"/>
          <w:color w:val="0A0A0A"/>
        </w:rPr>
        <w:t>(31)</w:t>
      </w:r>
      <w:r w:rsidR="00FF0250">
        <w:rPr>
          <w:rFonts w:ascii="新細明體" w:eastAsia="新細明體" w:hAnsi="新細明體" w:cs="新細明體" w:hint="eastAsia"/>
          <w:color w:val="0A0A0A"/>
        </w:rPr>
        <w:t>日為第一期</w:t>
      </w:r>
      <w:r w:rsidR="00FF0250">
        <w:rPr>
          <w:rFonts w:ascii="&amp;quot" w:hAnsi="&amp;quot"/>
          <w:color w:val="0A0A0A"/>
        </w:rPr>
        <w:t>3,000</w:t>
      </w:r>
      <w:r w:rsidR="00FF0250">
        <w:rPr>
          <w:rFonts w:ascii="新細明體" w:eastAsia="新細明體" w:hAnsi="新細明體" w:cs="新細明體" w:hint="eastAsia"/>
          <w:color w:val="0A0A0A"/>
        </w:rPr>
        <w:t>元的消費補貼的最後使用日，特區政府呼籲卡內尚有餘額的居民請及時使用，逾期未用的餘額將退回庫房。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第二期電子消費卡將於</w:t>
      </w:r>
      <w:r>
        <w:rPr>
          <w:rFonts w:ascii="&amp;quot" w:hAnsi="&amp;quot"/>
          <w:color w:val="0A0A0A"/>
        </w:rPr>
        <w:t>8</w:t>
      </w:r>
      <w:r>
        <w:rPr>
          <w:rFonts w:ascii="新細明體" w:eastAsia="新細明體" w:hAnsi="新細明體" w:cs="新細明體" w:hint="eastAsia"/>
          <w:color w:val="0A0A0A"/>
        </w:rPr>
        <w:t>月</w:t>
      </w:r>
      <w:r>
        <w:rPr>
          <w:rFonts w:ascii="&amp;quot" w:hAnsi="&amp;quot"/>
          <w:color w:val="0A0A0A"/>
        </w:rPr>
        <w:t>1</w:t>
      </w:r>
      <w:r>
        <w:rPr>
          <w:rFonts w:ascii="新細明體" w:eastAsia="新細明體" w:hAnsi="新細明體" w:cs="新細明體" w:hint="eastAsia"/>
          <w:color w:val="0A0A0A"/>
        </w:rPr>
        <w:t>日開始使用，經濟局及消費者委員會今（</w:t>
      </w:r>
      <w:r>
        <w:rPr>
          <w:rFonts w:ascii="&amp;quot" w:hAnsi="&amp;quot"/>
          <w:color w:val="0A0A0A"/>
        </w:rPr>
        <w:t>30</w:t>
      </w:r>
      <w:r>
        <w:rPr>
          <w:rFonts w:ascii="新細明體" w:eastAsia="新細明體" w:hAnsi="新細明體" w:cs="新細明體" w:hint="eastAsia"/>
          <w:color w:val="0A0A0A"/>
        </w:rPr>
        <w:t>）日向商戶派發宣傳單張，提醒商戶必須嚴格遵守第二期消費卡的使用規則，並聯合巡查多家超市，瞭解商品價格。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Style w:val="ac"/>
          <w:rFonts w:ascii="新細明體" w:eastAsia="新細明體" w:hAnsi="新細明體" w:cs="新細明體" w:hint="eastAsia"/>
          <w:color w:val="0A0A0A"/>
        </w:rPr>
        <w:t>商戶須遵守消費補貼使用規則，保持貨品服務價格穩定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根據第</w:t>
      </w:r>
      <w:r>
        <w:rPr>
          <w:rFonts w:ascii="&amp;quot" w:hAnsi="&amp;quot"/>
          <w:color w:val="0A0A0A"/>
        </w:rPr>
        <w:t>25/2020</w:t>
      </w:r>
      <w:r>
        <w:rPr>
          <w:rFonts w:ascii="新細明體" w:eastAsia="新細明體" w:hAnsi="新細明體" w:cs="新細明體" w:hint="eastAsia"/>
          <w:color w:val="0A0A0A"/>
        </w:rPr>
        <w:t>號行政法規《第二期消費補貼計劃》的規定，收取電子消費卡的商戶不得以不法方式收取消費補貼，亦不得作出誤導價格資訊或不合理抬價等損害消費者權益的行為，且須履行充分合作的義務。倘若商戶違反有關使用規定，可被停止收取消費補貼。經濟局提醒各商戶必須遵守相關法規的規定並做好管理工作，亦不得把消費卡的手續費轉嫁予消費者，如發現違規情況，特區政府將嚴肅處理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特區政府再次強調，推出消費補貼計劃旨在提振本澳經濟，支持企業繼續經營，穩定就業市場，同時紓解居民的經濟壓力，業界應保持貨品或服務的供應及價格的穩定，營造良好的消費環境，達致計劃的初衷。特區政府亦鼓勵商戶響應消費卡提振內需的目標，推出折扣或優惠，促進消費同時也回饋居民，與居民共度時艱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此外，經濟局、消費者委員會及相關部門日前召開工作會議，協調第二期消費補貼計劃的監察工作安排，將會加強巡查及監察使用電子消費卡的情況。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Style w:val="ac"/>
          <w:rFonts w:ascii="新細明體" w:eastAsia="新細明體" w:hAnsi="新細明體" w:cs="新細明體" w:hint="eastAsia"/>
          <w:color w:val="0A0A0A"/>
        </w:rPr>
        <w:t>市民貨比三家做精明選擇，記得索取及保存交易小票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消委會將進一步加強超市物價巡查工作，調查超市的貨品已增加至十二類</w:t>
      </w:r>
      <w:r>
        <w:rPr>
          <w:rFonts w:ascii="&amp;quot" w:hAnsi="&amp;quot"/>
          <w:color w:val="0A0A0A"/>
        </w:rPr>
        <w:t>180</w:t>
      </w:r>
      <w:r>
        <w:rPr>
          <w:rFonts w:ascii="新細明體" w:eastAsia="新細明體" w:hAnsi="新細明體" w:cs="新細明體" w:hint="eastAsia"/>
          <w:color w:val="0A0A0A"/>
        </w:rPr>
        <w:t>款，並於</w:t>
      </w:r>
      <w:r>
        <w:rPr>
          <w:rFonts w:ascii="&amp;quot" w:hAnsi="&amp;quot"/>
          <w:color w:val="0A0A0A"/>
        </w:rPr>
        <w:t>8</w:t>
      </w:r>
      <w:r>
        <w:rPr>
          <w:rFonts w:ascii="新細明體" w:eastAsia="新細明體" w:hAnsi="新細明體" w:cs="新細明體" w:hint="eastAsia"/>
          <w:color w:val="0A0A0A"/>
        </w:rPr>
        <w:t>月起加密超市物價巡查工作的頻率，每周至少兩次在</w:t>
      </w:r>
      <w:r>
        <w:rPr>
          <w:color w:val="0A0A0A"/>
        </w:rPr>
        <w:t>“</w:t>
      </w:r>
      <w:r>
        <w:rPr>
          <w:rFonts w:ascii="新細明體" w:eastAsia="新細明體" w:hAnsi="新細明體" w:cs="新細明體" w:hint="eastAsia"/>
          <w:color w:val="0A0A0A"/>
        </w:rPr>
        <w:t>澳門物價情報站</w:t>
      </w:r>
      <w:r>
        <w:rPr>
          <w:color w:val="0A0A0A"/>
        </w:rPr>
        <w:t>”</w:t>
      </w:r>
      <w:r>
        <w:rPr>
          <w:rFonts w:ascii="新細明體" w:eastAsia="新細明體" w:hAnsi="新細明體" w:cs="新細明體" w:hint="eastAsia"/>
          <w:color w:val="0A0A0A"/>
        </w:rPr>
        <w:t>公佈</w:t>
      </w:r>
      <w:r>
        <w:rPr>
          <w:rFonts w:ascii="&amp;quot" w:hAnsi="&amp;quot"/>
          <w:color w:val="0A0A0A"/>
        </w:rPr>
        <w:t>35</w:t>
      </w:r>
      <w:r>
        <w:rPr>
          <w:rFonts w:ascii="新細明體" w:eastAsia="新細明體" w:hAnsi="新細明體" w:cs="新細明體" w:hint="eastAsia"/>
          <w:color w:val="0A0A0A"/>
        </w:rPr>
        <w:t>間超市的貨品價格，最新（</w:t>
      </w:r>
      <w:r>
        <w:rPr>
          <w:rFonts w:ascii="&amp;quot" w:hAnsi="&amp;quot"/>
          <w:color w:val="0A0A0A"/>
        </w:rPr>
        <w:t>29</w:t>
      </w:r>
      <w:r>
        <w:rPr>
          <w:rFonts w:ascii="新細明體" w:eastAsia="新細明體" w:hAnsi="新細明體" w:cs="新細明體" w:hint="eastAsia"/>
          <w:color w:val="0A0A0A"/>
        </w:rPr>
        <w:t>日）的超市物價巡查資料已上載至消委會</w:t>
      </w:r>
      <w:r>
        <w:rPr>
          <w:color w:val="0A0A0A"/>
        </w:rPr>
        <w:t>“</w:t>
      </w:r>
      <w:r>
        <w:rPr>
          <w:rFonts w:ascii="新細明體" w:eastAsia="新細明體" w:hAnsi="新細明體" w:cs="新細明體" w:hint="eastAsia"/>
          <w:color w:val="0A0A0A"/>
        </w:rPr>
        <w:t>澳門物價情報站</w:t>
      </w:r>
      <w:r>
        <w:rPr>
          <w:color w:val="0A0A0A"/>
        </w:rPr>
        <w:t>”</w:t>
      </w:r>
      <w:r>
        <w:rPr>
          <w:rFonts w:ascii="新細明體" w:eastAsia="新細明體" w:hAnsi="新細明體" w:cs="新細明體" w:hint="eastAsia"/>
          <w:color w:val="0A0A0A"/>
        </w:rPr>
        <w:t>，消費者可利用情報站內的各項格價功能，作出精明選擇，貨比三家。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消委會呼籲各商號要準確標價，主動向消費者提供單據及消費卡的交易小票。消費者每次使用消費卡消費後都要索回及保存交易小票，並需即時核對交易金額及餘額是否正確，如有問題儘快反映。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Style w:val="ac"/>
          <w:rFonts w:ascii="新細明體" w:eastAsia="新細明體" w:hAnsi="新細明體" w:cs="新細明體" w:hint="eastAsia"/>
          <w:color w:val="0A0A0A"/>
        </w:rPr>
        <w:t>消委會</w:t>
      </w:r>
      <w:r>
        <w:rPr>
          <w:rStyle w:val="ac"/>
          <w:color w:val="0A0A0A"/>
        </w:rPr>
        <w:t>“</w:t>
      </w:r>
      <w:r>
        <w:rPr>
          <w:rStyle w:val="ac"/>
          <w:rFonts w:ascii="&amp;quot" w:hAnsi="&amp;quot"/>
          <w:color w:val="0A0A0A"/>
        </w:rPr>
        <w:t>WhatsApp</w:t>
      </w:r>
      <w:r>
        <w:rPr>
          <w:rStyle w:val="ac"/>
          <w:rFonts w:ascii="新細明體" w:eastAsia="新細明體" w:hAnsi="新細明體" w:cs="新細明體" w:hint="eastAsia"/>
          <w:color w:val="0A0A0A"/>
        </w:rPr>
        <w:t>報料熱線</w:t>
      </w:r>
      <w:r>
        <w:rPr>
          <w:rStyle w:val="ac"/>
          <w:color w:val="0A0A0A"/>
        </w:rPr>
        <w:t>”</w:t>
      </w:r>
      <w:r>
        <w:rPr>
          <w:rStyle w:val="ac"/>
          <w:rFonts w:ascii="新細明體" w:eastAsia="新細明體" w:hAnsi="新細明體" w:cs="新細明體" w:hint="eastAsia"/>
          <w:color w:val="0A0A0A"/>
        </w:rPr>
        <w:t>及經濟局消費補貼熱線</w:t>
      </w:r>
    </w:p>
    <w:p w:rsidR="00FF0250" w:rsidRDefault="00FF0250" w:rsidP="00FF0250">
      <w:pPr>
        <w:pStyle w:val="Web"/>
        <w:spacing w:before="0" w:beforeAutospacing="0"/>
        <w:ind w:firstLine="480"/>
        <w:jc w:val="both"/>
        <w:rPr>
          <w:rFonts w:ascii="&amp;quot" w:hAnsi="&amp;quot"/>
          <w:color w:val="0A0A0A"/>
        </w:rPr>
      </w:pPr>
      <w:r>
        <w:rPr>
          <w:rFonts w:ascii="新細明體" w:eastAsia="新細明體" w:hAnsi="新細明體" w:cs="新細明體" w:hint="eastAsia"/>
          <w:color w:val="0A0A0A"/>
        </w:rPr>
        <w:t>消委會服務熱線（電話號碼：</w:t>
      </w:r>
      <w:r>
        <w:rPr>
          <w:rFonts w:ascii="&amp;quot" w:hAnsi="&amp;quot"/>
          <w:color w:val="0A0A0A"/>
        </w:rPr>
        <w:t>8988 9315</w:t>
      </w:r>
      <w:r>
        <w:rPr>
          <w:rFonts w:ascii="新細明體" w:eastAsia="新細明體" w:hAnsi="新細明體" w:cs="新細明體" w:hint="eastAsia"/>
          <w:color w:val="0A0A0A"/>
        </w:rPr>
        <w:t>）及</w:t>
      </w:r>
      <w:r>
        <w:rPr>
          <w:rFonts w:ascii="&amp;quot" w:hAnsi="&amp;quot"/>
          <w:color w:val="0A0A0A"/>
        </w:rPr>
        <w:t xml:space="preserve"> WhatsApp</w:t>
      </w:r>
      <w:r>
        <w:rPr>
          <w:rFonts w:ascii="新細明體" w:eastAsia="新細明體" w:hAnsi="新細明體" w:cs="新細明體" w:hint="eastAsia"/>
          <w:color w:val="0A0A0A"/>
        </w:rPr>
        <w:t>報料熱線</w:t>
      </w:r>
      <w:r>
        <w:rPr>
          <w:rFonts w:ascii="&amp;quot" w:hAnsi="&amp;quot"/>
          <w:color w:val="0A0A0A"/>
        </w:rPr>
        <w:t>6298 0886</w:t>
      </w:r>
      <w:r>
        <w:rPr>
          <w:rFonts w:ascii="新細明體" w:eastAsia="新細明體" w:hAnsi="新細明體" w:cs="新細明體" w:hint="eastAsia"/>
          <w:color w:val="0A0A0A"/>
        </w:rPr>
        <w:t>，讓居民反映損害消費者權益問題。居民如對電子消費卡的使用存有疑問或發現不規則使用的情況，歡迎透過消費補貼熱線</w:t>
      </w:r>
      <w:r>
        <w:rPr>
          <w:rFonts w:ascii="&amp;quot" w:hAnsi="&amp;quot"/>
          <w:color w:val="0A0A0A"/>
        </w:rPr>
        <w:t>6326 1676</w:t>
      </w:r>
      <w:r>
        <w:rPr>
          <w:rFonts w:ascii="新細明體" w:eastAsia="新細明體" w:hAnsi="新細明體" w:cs="新細明體" w:hint="eastAsia"/>
          <w:color w:val="0A0A0A"/>
        </w:rPr>
        <w:t>聯絡經濟局。</w:t>
      </w:r>
    </w:p>
    <w:p w:rsidR="00BB5206" w:rsidRPr="00FF0250" w:rsidRDefault="00BB5206" w:rsidP="00FF0250">
      <w:pPr>
        <w:snapToGrid w:val="0"/>
        <w:spacing w:beforeLines="40" w:before="144" w:afterLines="40" w:after="144" w:line="380" w:lineRule="atLeast"/>
        <w:jc w:val="both"/>
        <w:rPr>
          <w:rFonts w:asciiTheme="minorEastAsia" w:hAnsiTheme="minorEastAsia"/>
          <w:color w:val="000000"/>
          <w:szCs w:val="24"/>
          <w:lang w:eastAsia="zh-HK"/>
        </w:rPr>
      </w:pPr>
    </w:p>
    <w:sectPr w:rsidR="00BB5206" w:rsidRPr="00FF0250" w:rsidSect="0081555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CE" w:rsidRDefault="00154DCE" w:rsidP="006F7970">
      <w:r>
        <w:separator/>
      </w:r>
    </w:p>
  </w:endnote>
  <w:endnote w:type="continuationSeparator" w:id="0">
    <w:p w:rsidR="00154DCE" w:rsidRDefault="00154DCE" w:rsidP="006F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CE" w:rsidRDefault="00154DCE" w:rsidP="006F7970">
      <w:r>
        <w:separator/>
      </w:r>
    </w:p>
  </w:footnote>
  <w:footnote w:type="continuationSeparator" w:id="0">
    <w:p w:rsidR="00154DCE" w:rsidRDefault="00154DCE" w:rsidP="006F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D"/>
    <w:rsid w:val="00024B98"/>
    <w:rsid w:val="00055388"/>
    <w:rsid w:val="000847F2"/>
    <w:rsid w:val="00090B32"/>
    <w:rsid w:val="000B74FA"/>
    <w:rsid w:val="00154855"/>
    <w:rsid w:val="00154DCE"/>
    <w:rsid w:val="001A1C1F"/>
    <w:rsid w:val="001E2524"/>
    <w:rsid w:val="00256CB6"/>
    <w:rsid w:val="002C3A1A"/>
    <w:rsid w:val="003A054E"/>
    <w:rsid w:val="003E244E"/>
    <w:rsid w:val="004449FC"/>
    <w:rsid w:val="00473727"/>
    <w:rsid w:val="004C3462"/>
    <w:rsid w:val="005060F7"/>
    <w:rsid w:val="00511C87"/>
    <w:rsid w:val="00516934"/>
    <w:rsid w:val="005A589C"/>
    <w:rsid w:val="005B3B97"/>
    <w:rsid w:val="005D7289"/>
    <w:rsid w:val="00621E0C"/>
    <w:rsid w:val="006C54CA"/>
    <w:rsid w:val="006F7970"/>
    <w:rsid w:val="0071279D"/>
    <w:rsid w:val="007776BE"/>
    <w:rsid w:val="00815554"/>
    <w:rsid w:val="00825365"/>
    <w:rsid w:val="00876A68"/>
    <w:rsid w:val="008A7695"/>
    <w:rsid w:val="008B1AC0"/>
    <w:rsid w:val="008E656C"/>
    <w:rsid w:val="009155BB"/>
    <w:rsid w:val="00926952"/>
    <w:rsid w:val="009347F1"/>
    <w:rsid w:val="00990CB1"/>
    <w:rsid w:val="009A560F"/>
    <w:rsid w:val="009D24E3"/>
    <w:rsid w:val="009D599D"/>
    <w:rsid w:val="009F4386"/>
    <w:rsid w:val="00B00559"/>
    <w:rsid w:val="00B41496"/>
    <w:rsid w:val="00BB5206"/>
    <w:rsid w:val="00BD1162"/>
    <w:rsid w:val="00BE50E3"/>
    <w:rsid w:val="00C34AFF"/>
    <w:rsid w:val="00C536E2"/>
    <w:rsid w:val="00CB0CED"/>
    <w:rsid w:val="00CE5EBC"/>
    <w:rsid w:val="00D21D2E"/>
    <w:rsid w:val="00D87E76"/>
    <w:rsid w:val="00DA7F59"/>
    <w:rsid w:val="00DD7A84"/>
    <w:rsid w:val="00E841A7"/>
    <w:rsid w:val="00E9060F"/>
    <w:rsid w:val="00EA5EB9"/>
    <w:rsid w:val="00EE19EA"/>
    <w:rsid w:val="00F075CE"/>
    <w:rsid w:val="00F21294"/>
    <w:rsid w:val="00F2338E"/>
    <w:rsid w:val="00F56F89"/>
    <w:rsid w:val="00F83DD8"/>
    <w:rsid w:val="00F96ADA"/>
    <w:rsid w:val="00FB3DB0"/>
    <w:rsid w:val="00FC672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6DE689D0-9C56-4679-A8AC-4616899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7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79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69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14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90B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90B32"/>
  </w:style>
  <w:style w:type="table" w:styleId="ab">
    <w:name w:val="Table Grid"/>
    <w:basedOn w:val="a1"/>
    <w:uiPriority w:val="39"/>
    <w:rsid w:val="00BB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F0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Vong</dc:creator>
  <cp:keywords/>
  <dc:description/>
  <cp:lastModifiedBy>Un Ut Mui</cp:lastModifiedBy>
  <cp:revision>3</cp:revision>
  <cp:lastPrinted>2020-07-29T10:08:00Z</cp:lastPrinted>
  <dcterms:created xsi:type="dcterms:W3CDTF">2020-07-31T02:22:00Z</dcterms:created>
  <dcterms:modified xsi:type="dcterms:W3CDTF">2020-07-31T02:23:00Z</dcterms:modified>
</cp:coreProperties>
</file>