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95" w:rsidRPr="00811002" w:rsidRDefault="00A23695" w:rsidP="006F3695">
      <w:pPr>
        <w:spacing w:beforeLines="20" w:before="48" w:afterLines="20" w:after="48" w:line="400" w:lineRule="atLeast"/>
        <w:rPr>
          <w:b/>
          <w:sz w:val="28"/>
          <w:szCs w:val="28"/>
        </w:rPr>
      </w:pPr>
      <w:r w:rsidRPr="00811002">
        <w:rPr>
          <w:rFonts w:hint="eastAsia"/>
          <w:b/>
          <w:sz w:val="28"/>
          <w:szCs w:val="28"/>
        </w:rPr>
        <w:t>消費者委員</w:t>
      </w:r>
      <w:r w:rsidR="009A2FE9" w:rsidRPr="00811002">
        <w:rPr>
          <w:rFonts w:hint="eastAsia"/>
          <w:b/>
          <w:sz w:val="28"/>
          <w:szCs w:val="28"/>
        </w:rPr>
        <w:t>會</w:t>
      </w:r>
      <w:r w:rsidR="009A6C45" w:rsidRPr="00811002">
        <w:rPr>
          <w:rFonts w:hint="eastAsia"/>
          <w:b/>
          <w:sz w:val="28"/>
          <w:szCs w:val="28"/>
        </w:rPr>
        <w:t>/</w:t>
      </w:r>
      <w:r w:rsidR="009A6C45" w:rsidRPr="00811002">
        <w:rPr>
          <w:rFonts w:hint="eastAsia"/>
          <w:b/>
          <w:sz w:val="28"/>
          <w:szCs w:val="28"/>
        </w:rPr>
        <w:t>經濟局消息</w:t>
      </w:r>
      <w:r w:rsidRPr="00811002">
        <w:rPr>
          <w:rFonts w:hint="eastAsia"/>
          <w:b/>
          <w:sz w:val="28"/>
          <w:szCs w:val="28"/>
        </w:rPr>
        <w:t>：</w:t>
      </w:r>
    </w:p>
    <w:p w:rsidR="00A23695" w:rsidRDefault="00A23695" w:rsidP="006F3695">
      <w:pPr>
        <w:spacing w:beforeLines="20" w:before="48" w:afterLines="20" w:after="48" w:line="400" w:lineRule="atLeast"/>
        <w:jc w:val="center"/>
        <w:rPr>
          <w:sz w:val="28"/>
          <w:szCs w:val="28"/>
        </w:rPr>
      </w:pPr>
    </w:p>
    <w:p w:rsidR="00FD44C0" w:rsidRDefault="00FD44C0" w:rsidP="00A93A31">
      <w:pPr>
        <w:spacing w:beforeLines="20" w:before="48" w:afterLines="20" w:after="48" w:line="400" w:lineRule="atLeast"/>
        <w:jc w:val="center"/>
        <w:rPr>
          <w:b/>
          <w:snapToGrid w:val="0"/>
          <w:kern w:val="0"/>
          <w:sz w:val="28"/>
          <w:szCs w:val="28"/>
        </w:rPr>
      </w:pPr>
      <w:r>
        <w:rPr>
          <w:rFonts w:hint="eastAsia"/>
          <w:b/>
          <w:snapToGrid w:val="0"/>
          <w:kern w:val="0"/>
          <w:sz w:val="28"/>
          <w:szCs w:val="28"/>
        </w:rPr>
        <w:t>保障澳門居民內地</w:t>
      </w:r>
      <w:r w:rsidRPr="00FD44C0">
        <w:rPr>
          <w:rFonts w:hint="eastAsia"/>
          <w:b/>
          <w:snapToGrid w:val="0"/>
          <w:kern w:val="0"/>
          <w:sz w:val="28"/>
          <w:szCs w:val="28"/>
        </w:rPr>
        <w:t>購房權益</w:t>
      </w:r>
    </w:p>
    <w:p w:rsidR="00A93A31" w:rsidRDefault="001E7C44" w:rsidP="00A93A31">
      <w:pPr>
        <w:spacing w:beforeLines="20" w:before="48" w:afterLines="20" w:after="48" w:line="400" w:lineRule="atLeast"/>
        <w:jc w:val="center"/>
        <w:rPr>
          <w:b/>
          <w:snapToGrid w:val="0"/>
          <w:kern w:val="0"/>
          <w:sz w:val="28"/>
          <w:szCs w:val="28"/>
        </w:rPr>
      </w:pPr>
      <w:r w:rsidRPr="00644805">
        <w:rPr>
          <w:rFonts w:hint="eastAsia"/>
          <w:b/>
          <w:snapToGrid w:val="0"/>
          <w:kern w:val="0"/>
          <w:sz w:val="28"/>
          <w:szCs w:val="28"/>
        </w:rPr>
        <w:t>聯防聯控機制</w:t>
      </w:r>
      <w:r w:rsidR="00466BDA">
        <w:rPr>
          <w:rFonts w:hint="eastAsia"/>
          <w:b/>
          <w:snapToGrid w:val="0"/>
          <w:kern w:val="0"/>
          <w:sz w:val="28"/>
          <w:szCs w:val="28"/>
        </w:rPr>
        <w:t>延伸</w:t>
      </w:r>
      <w:r w:rsidR="00FD44C0">
        <w:rPr>
          <w:rFonts w:hint="eastAsia"/>
          <w:b/>
          <w:snapToGrid w:val="0"/>
          <w:kern w:val="0"/>
          <w:sz w:val="28"/>
          <w:szCs w:val="28"/>
        </w:rPr>
        <w:t>江門中山</w:t>
      </w:r>
    </w:p>
    <w:p w:rsidR="00A23695" w:rsidRPr="00644805" w:rsidRDefault="00A23695" w:rsidP="00CD0348">
      <w:pPr>
        <w:spacing w:beforeLines="20" w:before="48" w:afterLines="20" w:after="48" w:line="400" w:lineRule="atLeast"/>
        <w:rPr>
          <w:sz w:val="28"/>
          <w:szCs w:val="28"/>
        </w:rPr>
      </w:pPr>
    </w:p>
    <w:p w:rsidR="005E72C8" w:rsidRPr="00FD44C0" w:rsidRDefault="004143D8" w:rsidP="00EC01E8">
      <w:pPr>
        <w:spacing w:beforeLines="50" w:before="120" w:afterLines="50" w:after="120" w:line="440" w:lineRule="atLeast"/>
        <w:ind w:firstLine="482"/>
        <w:jc w:val="both"/>
        <w:rPr>
          <w:rFonts w:eastAsia="新細明體"/>
          <w:szCs w:val="24"/>
        </w:rPr>
      </w:pPr>
      <w:r w:rsidRPr="00FD44C0">
        <w:rPr>
          <w:rFonts w:hint="eastAsia"/>
          <w:szCs w:val="24"/>
        </w:rPr>
        <w:t>消費者委員會</w:t>
      </w:r>
      <w:r w:rsidR="00793BF2" w:rsidRPr="00FD44C0">
        <w:rPr>
          <w:rFonts w:hint="eastAsia"/>
          <w:szCs w:val="24"/>
        </w:rPr>
        <w:t>及經濟局</w:t>
      </w:r>
      <w:r w:rsidR="005E72C8" w:rsidRPr="00FD44C0">
        <w:rPr>
          <w:rFonts w:hint="eastAsia"/>
          <w:szCs w:val="24"/>
        </w:rPr>
        <w:t>今（</w:t>
      </w:r>
      <w:r w:rsidR="005E72C8" w:rsidRPr="00FD44C0">
        <w:rPr>
          <w:rFonts w:hint="eastAsia"/>
          <w:szCs w:val="24"/>
        </w:rPr>
        <w:t>2</w:t>
      </w:r>
      <w:r w:rsidR="005E72C8" w:rsidRPr="00FD44C0">
        <w:rPr>
          <w:szCs w:val="24"/>
        </w:rPr>
        <w:t>8</w:t>
      </w:r>
      <w:r w:rsidR="005E72C8" w:rsidRPr="00FD44C0">
        <w:rPr>
          <w:rFonts w:hint="eastAsia"/>
          <w:szCs w:val="24"/>
        </w:rPr>
        <w:t>）日分別與江門</w:t>
      </w:r>
      <w:r w:rsidR="00D14556" w:rsidRPr="00FD44C0">
        <w:rPr>
          <w:rFonts w:hint="eastAsia"/>
          <w:szCs w:val="24"/>
        </w:rPr>
        <w:t>市及</w:t>
      </w:r>
      <w:r w:rsidR="007D4813" w:rsidRPr="00FD44C0">
        <w:rPr>
          <w:rFonts w:hint="eastAsia"/>
          <w:szCs w:val="24"/>
        </w:rPr>
        <w:t>中山</w:t>
      </w:r>
      <w:r w:rsidR="005E72C8" w:rsidRPr="00FD44C0">
        <w:rPr>
          <w:rFonts w:hint="eastAsia"/>
          <w:szCs w:val="24"/>
        </w:rPr>
        <w:t>市的</w:t>
      </w:r>
      <w:r w:rsidR="00EC01E8" w:rsidRPr="00FD44C0">
        <w:rPr>
          <w:rFonts w:hint="eastAsia"/>
          <w:szCs w:val="24"/>
        </w:rPr>
        <w:t>市場監管局</w:t>
      </w:r>
      <w:r w:rsidR="00D14556" w:rsidRPr="00FD44C0">
        <w:rPr>
          <w:rFonts w:hint="eastAsia"/>
          <w:szCs w:val="24"/>
        </w:rPr>
        <w:t>、</w:t>
      </w:r>
      <w:r w:rsidR="005E72C8" w:rsidRPr="00FD44C0">
        <w:rPr>
          <w:rFonts w:hint="eastAsia"/>
          <w:szCs w:val="24"/>
        </w:rPr>
        <w:t>住</w:t>
      </w:r>
      <w:r w:rsidR="007D4813" w:rsidRPr="00FD44C0">
        <w:rPr>
          <w:rFonts w:hint="eastAsia"/>
          <w:szCs w:val="24"/>
        </w:rPr>
        <w:t>房及城鄉</w:t>
      </w:r>
      <w:r w:rsidR="005E72C8" w:rsidRPr="00FD44C0">
        <w:rPr>
          <w:rFonts w:hint="eastAsia"/>
          <w:szCs w:val="24"/>
        </w:rPr>
        <w:t>建</w:t>
      </w:r>
      <w:r w:rsidR="007D4813" w:rsidRPr="00FD44C0">
        <w:rPr>
          <w:rFonts w:hint="eastAsia"/>
          <w:szCs w:val="24"/>
        </w:rPr>
        <w:t>設</w:t>
      </w:r>
      <w:r w:rsidR="005E72C8" w:rsidRPr="00FD44C0">
        <w:rPr>
          <w:rFonts w:hint="eastAsia"/>
          <w:szCs w:val="24"/>
        </w:rPr>
        <w:t>局</w:t>
      </w:r>
      <w:r w:rsidR="00F417EE" w:rsidRPr="00FD44C0">
        <w:rPr>
          <w:rFonts w:hint="eastAsia"/>
          <w:szCs w:val="24"/>
        </w:rPr>
        <w:t>、</w:t>
      </w:r>
      <w:r w:rsidR="005E72C8" w:rsidRPr="00FD44C0">
        <w:rPr>
          <w:rFonts w:hint="eastAsia"/>
          <w:szCs w:val="24"/>
        </w:rPr>
        <w:t>消費者組織</w:t>
      </w:r>
      <w:r w:rsidR="00D839F2" w:rsidRPr="00FD44C0">
        <w:rPr>
          <w:rFonts w:hint="eastAsia"/>
          <w:szCs w:val="24"/>
        </w:rPr>
        <w:t>等</w:t>
      </w:r>
      <w:r w:rsidR="00F417EE" w:rsidRPr="00FD44C0">
        <w:rPr>
          <w:rFonts w:hint="eastAsia"/>
          <w:szCs w:val="24"/>
        </w:rPr>
        <w:t>多個</w:t>
      </w:r>
      <w:r w:rsidR="00D14556" w:rsidRPr="00FD44C0">
        <w:rPr>
          <w:rFonts w:hint="eastAsia"/>
          <w:szCs w:val="24"/>
        </w:rPr>
        <w:t>單位舉行會議，</w:t>
      </w:r>
      <w:r w:rsidR="00DD4B17" w:rsidRPr="00FD44C0">
        <w:rPr>
          <w:rFonts w:hint="eastAsia"/>
          <w:szCs w:val="24"/>
        </w:rPr>
        <w:t>就</w:t>
      </w:r>
      <w:r w:rsidR="00A41807" w:rsidRPr="00FD44C0">
        <w:rPr>
          <w:rFonts w:hint="eastAsia"/>
          <w:szCs w:val="24"/>
        </w:rPr>
        <w:t>保障</w:t>
      </w:r>
      <w:r w:rsidR="008C3EE8" w:rsidRPr="00FD44C0">
        <w:rPr>
          <w:rFonts w:hint="eastAsia"/>
          <w:szCs w:val="24"/>
        </w:rPr>
        <w:t>澳門</w:t>
      </w:r>
      <w:r w:rsidR="00A41807" w:rsidRPr="00FD44C0">
        <w:rPr>
          <w:rFonts w:hint="eastAsia"/>
          <w:szCs w:val="24"/>
        </w:rPr>
        <w:t>居民</w:t>
      </w:r>
      <w:r w:rsidR="005E72C8" w:rsidRPr="00FD44C0">
        <w:rPr>
          <w:rFonts w:hint="eastAsia"/>
          <w:szCs w:val="24"/>
        </w:rPr>
        <w:t>內地購房</w:t>
      </w:r>
      <w:r w:rsidR="007D4813" w:rsidRPr="00FD44C0">
        <w:rPr>
          <w:rFonts w:hint="eastAsia"/>
          <w:szCs w:val="24"/>
        </w:rPr>
        <w:t>的</w:t>
      </w:r>
      <w:r w:rsidR="00DD4B17" w:rsidRPr="00FD44C0">
        <w:rPr>
          <w:rFonts w:hint="eastAsia"/>
          <w:szCs w:val="24"/>
        </w:rPr>
        <w:t>合法權益</w:t>
      </w:r>
      <w:r w:rsidR="00935D29">
        <w:rPr>
          <w:rFonts w:hint="eastAsia"/>
          <w:szCs w:val="24"/>
        </w:rPr>
        <w:t>，</w:t>
      </w:r>
      <w:r w:rsidR="00935D29" w:rsidRPr="00FD44C0">
        <w:rPr>
          <w:rFonts w:eastAsia="新細明體" w:hint="eastAsia"/>
          <w:szCs w:val="24"/>
        </w:rPr>
        <w:t>建立</w:t>
      </w:r>
      <w:r w:rsidR="00A93A31" w:rsidRPr="00FD44C0">
        <w:rPr>
          <w:rFonts w:eastAsia="新細明體" w:hint="eastAsia"/>
          <w:szCs w:val="24"/>
        </w:rPr>
        <w:t>核實《五證》、資訊聯動</w:t>
      </w:r>
      <w:r w:rsidR="00935D29">
        <w:rPr>
          <w:rFonts w:eastAsia="新細明體" w:hint="eastAsia"/>
          <w:szCs w:val="24"/>
        </w:rPr>
        <w:t>的</w:t>
      </w:r>
      <w:r w:rsidR="00A93A31" w:rsidRPr="00FD44C0">
        <w:rPr>
          <w:rFonts w:eastAsia="新細明體" w:hint="eastAsia"/>
          <w:szCs w:val="24"/>
        </w:rPr>
        <w:t>聯防聯控機制</w:t>
      </w:r>
      <w:r w:rsidR="007D4813" w:rsidRPr="00FD44C0">
        <w:rPr>
          <w:rFonts w:eastAsia="新細明體" w:hint="eastAsia"/>
          <w:szCs w:val="24"/>
        </w:rPr>
        <w:t>，消委會</w:t>
      </w:r>
      <w:r w:rsidR="00A93A31" w:rsidRPr="00FD44C0">
        <w:rPr>
          <w:rFonts w:eastAsia="新細明體" w:hint="eastAsia"/>
          <w:szCs w:val="24"/>
        </w:rPr>
        <w:t>的</w:t>
      </w:r>
      <w:r w:rsidR="007D4813" w:rsidRPr="00FD44C0">
        <w:rPr>
          <w:rFonts w:eastAsia="新細明體" w:hint="eastAsia"/>
          <w:szCs w:val="24"/>
        </w:rPr>
        <w:t>網頁將陸續增加</w:t>
      </w:r>
      <w:r w:rsidR="00C07FC6" w:rsidRPr="00FD44C0">
        <w:rPr>
          <w:rFonts w:eastAsia="新細明體" w:hint="eastAsia"/>
          <w:szCs w:val="24"/>
        </w:rPr>
        <w:t>廣東省</w:t>
      </w:r>
      <w:r w:rsidR="00466BDA">
        <w:rPr>
          <w:rFonts w:eastAsia="新細明體" w:hint="eastAsia"/>
          <w:szCs w:val="24"/>
        </w:rPr>
        <w:t>各市</w:t>
      </w:r>
      <w:r w:rsidR="00C07FC6" w:rsidRPr="00FD44C0">
        <w:rPr>
          <w:rFonts w:eastAsia="新細明體" w:hint="eastAsia"/>
          <w:szCs w:val="24"/>
        </w:rPr>
        <w:t>監管房地產交易</w:t>
      </w:r>
      <w:r w:rsidR="007D4813" w:rsidRPr="00FD44C0">
        <w:rPr>
          <w:rFonts w:eastAsia="新細明體" w:hint="eastAsia"/>
          <w:szCs w:val="24"/>
        </w:rPr>
        <w:t>資訊平台</w:t>
      </w:r>
      <w:r w:rsidR="00C07FC6" w:rsidRPr="00FD44C0">
        <w:rPr>
          <w:rFonts w:eastAsia="新細明體" w:hint="eastAsia"/>
          <w:szCs w:val="24"/>
        </w:rPr>
        <w:t>數量</w:t>
      </w:r>
      <w:r w:rsidR="00C07FC6" w:rsidRPr="00FD44C0">
        <w:rPr>
          <w:rFonts w:ascii="新細明體" w:eastAsia="新細明體" w:hAnsi="新細明體" w:hint="eastAsia"/>
          <w:szCs w:val="24"/>
        </w:rPr>
        <w:t>。</w:t>
      </w:r>
    </w:p>
    <w:p w:rsidR="00EC01E8" w:rsidRDefault="00A93A31" w:rsidP="00466BDA">
      <w:pPr>
        <w:spacing w:beforeLines="50" w:before="120" w:afterLines="50" w:after="120" w:line="440" w:lineRule="atLeast"/>
        <w:ind w:firstLine="482"/>
        <w:jc w:val="both"/>
        <w:rPr>
          <w:rFonts w:eastAsia="新細明體"/>
          <w:szCs w:val="24"/>
        </w:rPr>
      </w:pPr>
      <w:r w:rsidRPr="00FD44C0">
        <w:rPr>
          <w:rFonts w:eastAsia="新細明體"/>
          <w:szCs w:val="24"/>
        </w:rPr>
        <w:t>消委會與經濟局</w:t>
      </w:r>
      <w:r w:rsidR="00F417EE" w:rsidRPr="00FD44C0">
        <w:rPr>
          <w:rFonts w:eastAsia="新細明體"/>
          <w:szCs w:val="24"/>
        </w:rPr>
        <w:t>藉此行</w:t>
      </w:r>
      <w:r w:rsidR="00466BDA">
        <w:rPr>
          <w:rFonts w:eastAsia="新細明體"/>
          <w:szCs w:val="24"/>
        </w:rPr>
        <w:t>深入</w:t>
      </w:r>
      <w:r w:rsidR="00F417EE" w:rsidRPr="00FD44C0">
        <w:rPr>
          <w:rFonts w:eastAsia="新細明體"/>
          <w:szCs w:val="24"/>
        </w:rPr>
        <w:t>瞭解</w:t>
      </w:r>
      <w:r w:rsidR="00F417EE" w:rsidRPr="00FD44C0">
        <w:rPr>
          <w:rFonts w:eastAsia="新細明體" w:hint="eastAsia"/>
          <w:szCs w:val="24"/>
        </w:rPr>
        <w:t>江門市及中山市對《五證》</w:t>
      </w:r>
      <w:r w:rsidR="00FD44C0" w:rsidRPr="00FD44C0">
        <w:rPr>
          <w:rFonts w:eastAsia="新細明體" w:hint="eastAsia"/>
          <w:szCs w:val="24"/>
        </w:rPr>
        <w:t>，即《建設用地規劃許可證》、《建設工程規劃許可證》、《建築工程施工許可證》、《國有土地使用證／不動產權證》和《商品房預售許可證》的</w:t>
      </w:r>
      <w:r w:rsidR="00121C0F">
        <w:rPr>
          <w:rFonts w:eastAsia="新細明體" w:hint="eastAsia"/>
          <w:szCs w:val="24"/>
        </w:rPr>
        <w:t>規定及</w:t>
      </w:r>
      <w:r w:rsidR="00F417EE" w:rsidRPr="00FD44C0">
        <w:rPr>
          <w:rFonts w:eastAsia="新細明體" w:hint="eastAsia"/>
          <w:szCs w:val="24"/>
        </w:rPr>
        <w:t>要求</w:t>
      </w:r>
      <w:r w:rsidR="00466BDA">
        <w:rPr>
          <w:rFonts w:eastAsia="新細明體" w:hint="eastAsia"/>
          <w:szCs w:val="24"/>
        </w:rPr>
        <w:t>，</w:t>
      </w:r>
      <w:r w:rsidR="00F417EE" w:rsidRPr="00FD44C0">
        <w:rPr>
          <w:rFonts w:eastAsia="新細明體" w:hint="eastAsia"/>
          <w:szCs w:val="24"/>
        </w:rPr>
        <w:t>會議上</w:t>
      </w:r>
      <w:r w:rsidRPr="00FD44C0">
        <w:rPr>
          <w:rFonts w:eastAsia="新細明體"/>
          <w:szCs w:val="24"/>
        </w:rPr>
        <w:t>介紹</w:t>
      </w:r>
      <w:r w:rsidR="00121C0F">
        <w:rPr>
          <w:rFonts w:eastAsia="新細明體"/>
          <w:szCs w:val="24"/>
        </w:rPr>
        <w:t>了</w:t>
      </w:r>
      <w:r w:rsidRPr="00FD44C0">
        <w:rPr>
          <w:rFonts w:eastAsia="新細明體"/>
          <w:szCs w:val="24"/>
        </w:rPr>
        <w:t>澳門與珠海市近期建立</w:t>
      </w:r>
      <w:r w:rsidRPr="00FD44C0">
        <w:rPr>
          <w:rFonts w:eastAsia="新細明體" w:hint="eastAsia"/>
          <w:szCs w:val="24"/>
        </w:rPr>
        <w:t>保障澳門居民內地購房權益</w:t>
      </w:r>
      <w:r w:rsidR="00121C0F">
        <w:rPr>
          <w:rFonts w:eastAsia="新細明體" w:hint="eastAsia"/>
          <w:szCs w:val="24"/>
        </w:rPr>
        <w:t>的</w:t>
      </w:r>
      <w:r w:rsidRPr="00FD44C0">
        <w:rPr>
          <w:rFonts w:eastAsia="新細明體" w:hint="eastAsia"/>
          <w:szCs w:val="24"/>
        </w:rPr>
        <w:t>聯防聯控機制</w:t>
      </w:r>
      <w:r w:rsidR="00121C0F">
        <w:rPr>
          <w:rFonts w:eastAsia="新細明體" w:hint="eastAsia"/>
          <w:szCs w:val="24"/>
        </w:rPr>
        <w:t>及</w:t>
      </w:r>
      <w:r w:rsidR="00F417EE" w:rsidRPr="00FD44C0">
        <w:rPr>
          <w:rFonts w:eastAsia="新細明體" w:hint="eastAsia"/>
          <w:szCs w:val="24"/>
        </w:rPr>
        <w:t>運作</w:t>
      </w:r>
      <w:r w:rsidRPr="00FD44C0">
        <w:rPr>
          <w:rFonts w:eastAsia="新細明體" w:hint="eastAsia"/>
          <w:szCs w:val="24"/>
        </w:rPr>
        <w:t>，並希望相關合作的層面</w:t>
      </w:r>
      <w:r w:rsidR="00466BDA">
        <w:rPr>
          <w:rFonts w:eastAsia="新細明體" w:hint="eastAsia"/>
          <w:szCs w:val="24"/>
        </w:rPr>
        <w:t>可</w:t>
      </w:r>
      <w:r w:rsidRPr="00FD44C0">
        <w:rPr>
          <w:rFonts w:eastAsia="新細明體" w:hint="eastAsia"/>
          <w:szCs w:val="24"/>
        </w:rPr>
        <w:t>拓展至整個大灣區，加強澳</w:t>
      </w:r>
      <w:r w:rsidR="00EC01E8" w:rsidRPr="00FD44C0">
        <w:rPr>
          <w:rFonts w:eastAsia="新細明體" w:hint="eastAsia"/>
          <w:szCs w:val="24"/>
        </w:rPr>
        <w:t>門居民</w:t>
      </w:r>
      <w:r w:rsidRPr="00FD44C0">
        <w:rPr>
          <w:rFonts w:eastAsia="新細明體" w:hint="eastAsia"/>
          <w:szCs w:val="24"/>
        </w:rPr>
        <w:t>內地置業的信心與保障</w:t>
      </w:r>
      <w:r w:rsidR="00EC01E8" w:rsidRPr="00FD44C0">
        <w:rPr>
          <w:rFonts w:eastAsia="新細明體" w:hint="eastAsia"/>
          <w:szCs w:val="24"/>
        </w:rPr>
        <w:t>。</w:t>
      </w:r>
    </w:p>
    <w:p w:rsidR="001722DC" w:rsidRPr="001722DC" w:rsidRDefault="00E10F07" w:rsidP="00EC01E8">
      <w:pPr>
        <w:spacing w:beforeLines="50" w:before="120" w:afterLines="50" w:after="120" w:line="440" w:lineRule="atLeast"/>
        <w:ind w:firstLine="482"/>
        <w:jc w:val="both"/>
        <w:rPr>
          <w:rFonts w:eastAsia="新細明體"/>
          <w:b/>
          <w:szCs w:val="24"/>
        </w:rPr>
      </w:pPr>
      <w:r>
        <w:rPr>
          <w:rFonts w:eastAsia="新細明體"/>
          <w:b/>
          <w:szCs w:val="24"/>
        </w:rPr>
        <w:t>要求內地</w:t>
      </w:r>
      <w:r w:rsidR="001722DC" w:rsidRPr="001722DC">
        <w:rPr>
          <w:rFonts w:eastAsia="新細明體"/>
          <w:b/>
          <w:szCs w:val="24"/>
        </w:rPr>
        <w:t>樓宇</w:t>
      </w:r>
      <w:r>
        <w:rPr>
          <w:rFonts w:eastAsia="新細明體"/>
          <w:b/>
          <w:szCs w:val="24"/>
        </w:rPr>
        <w:t>廣告依法刊登見成效</w:t>
      </w:r>
    </w:p>
    <w:p w:rsidR="00A93A31" w:rsidRDefault="00C03C52" w:rsidP="00EC01E8">
      <w:pPr>
        <w:spacing w:beforeLines="50" w:before="120" w:afterLines="50" w:after="120" w:line="440" w:lineRule="atLeast"/>
        <w:ind w:firstLine="482"/>
        <w:jc w:val="both"/>
        <w:rPr>
          <w:rFonts w:eastAsia="新細明體"/>
          <w:szCs w:val="24"/>
        </w:rPr>
      </w:pPr>
      <w:r w:rsidRPr="00FD44C0">
        <w:rPr>
          <w:rFonts w:eastAsia="新細明體" w:hint="eastAsia"/>
          <w:szCs w:val="24"/>
        </w:rPr>
        <w:t>經濟局副局長陳漢生表示，自</w:t>
      </w:r>
      <w:r w:rsidR="00F417EE" w:rsidRPr="00FD44C0">
        <w:rPr>
          <w:rFonts w:eastAsia="新細明體" w:hint="eastAsia"/>
          <w:szCs w:val="24"/>
        </w:rPr>
        <w:t>從</w:t>
      </w:r>
      <w:r w:rsidRPr="00FD44C0">
        <w:rPr>
          <w:rFonts w:eastAsia="新細明體" w:hint="eastAsia"/>
          <w:szCs w:val="24"/>
        </w:rPr>
        <w:t>與珠海市開展監控內地</w:t>
      </w:r>
      <w:r w:rsidR="00AE0B90" w:rsidRPr="00FD44C0">
        <w:rPr>
          <w:rFonts w:eastAsia="新細明體" w:hint="eastAsia"/>
          <w:szCs w:val="24"/>
        </w:rPr>
        <w:t>房樓盤在</w:t>
      </w:r>
      <w:r w:rsidRPr="00FD44C0">
        <w:rPr>
          <w:rFonts w:eastAsia="新細明體" w:hint="eastAsia"/>
          <w:szCs w:val="24"/>
        </w:rPr>
        <w:t>澳門刊登廣告的合作，要求內地樓宇廣告須遵守</w:t>
      </w:r>
      <w:r w:rsidR="00AE0B90" w:rsidRPr="00FD44C0">
        <w:rPr>
          <w:rFonts w:eastAsia="新細明體" w:hint="eastAsia"/>
          <w:szCs w:val="24"/>
        </w:rPr>
        <w:t>澳門《廣告活動》法律對刊登</w:t>
      </w:r>
      <w:r w:rsidRPr="00FD44C0">
        <w:rPr>
          <w:rFonts w:eastAsia="新細明體" w:hint="eastAsia"/>
          <w:szCs w:val="24"/>
        </w:rPr>
        <w:t>樓宇廣告的規定、該局《非本澳樓宇廣告應遵守法律義務及注意事項》指引</w:t>
      </w:r>
      <w:r w:rsidR="00AE0B90" w:rsidRPr="00FD44C0">
        <w:rPr>
          <w:rFonts w:eastAsia="新細明體" w:hint="eastAsia"/>
          <w:szCs w:val="24"/>
        </w:rPr>
        <w:t>，包括</w:t>
      </w:r>
      <w:r w:rsidRPr="00FD44C0">
        <w:rPr>
          <w:rFonts w:eastAsia="新細明體" w:hint="eastAsia"/>
          <w:szCs w:val="24"/>
        </w:rPr>
        <w:t>廣告內必需列明房地產</w:t>
      </w:r>
      <w:r w:rsidR="00F417EE" w:rsidRPr="00FD44C0">
        <w:rPr>
          <w:rFonts w:eastAsia="新細明體" w:hint="eastAsia"/>
          <w:szCs w:val="24"/>
        </w:rPr>
        <w:t>的</w:t>
      </w:r>
      <w:r w:rsidR="00AE0B90" w:rsidRPr="00FD44C0">
        <w:rPr>
          <w:rFonts w:eastAsia="新細明體" w:hint="eastAsia"/>
          <w:szCs w:val="24"/>
        </w:rPr>
        <w:t>銷售用途，</w:t>
      </w:r>
      <w:r w:rsidR="00F417EE" w:rsidRPr="00FD44C0">
        <w:rPr>
          <w:rFonts w:eastAsia="新細明體" w:hint="eastAsia"/>
          <w:szCs w:val="24"/>
        </w:rPr>
        <w:t>要寫明是</w:t>
      </w:r>
      <w:r w:rsidRPr="00FD44C0">
        <w:rPr>
          <w:rFonts w:eastAsia="新細明體" w:hint="eastAsia"/>
          <w:szCs w:val="24"/>
        </w:rPr>
        <w:t>商業或住宅用</w:t>
      </w:r>
      <w:r w:rsidR="00717B97">
        <w:rPr>
          <w:rFonts w:eastAsia="新細明體" w:hint="eastAsia"/>
          <w:szCs w:val="24"/>
        </w:rPr>
        <w:t>途、實用面積等法定資訊，</w:t>
      </w:r>
      <w:r w:rsidR="00AE0B90" w:rsidRPr="00FD44C0">
        <w:rPr>
          <w:rFonts w:eastAsia="新細明體" w:hint="eastAsia"/>
          <w:szCs w:val="24"/>
        </w:rPr>
        <w:t>相關的合作</w:t>
      </w:r>
      <w:r w:rsidR="00F417EE" w:rsidRPr="00FD44C0">
        <w:rPr>
          <w:rFonts w:eastAsia="新細明體" w:hint="eastAsia"/>
          <w:szCs w:val="24"/>
        </w:rPr>
        <w:t>實行後</w:t>
      </w:r>
      <w:r w:rsidR="00717B97">
        <w:rPr>
          <w:rFonts w:eastAsia="新細明體" w:hint="eastAsia"/>
          <w:szCs w:val="24"/>
        </w:rPr>
        <w:t>已見</w:t>
      </w:r>
      <w:r w:rsidR="00AE0B90" w:rsidRPr="00FD44C0">
        <w:rPr>
          <w:rFonts w:eastAsia="新細明體" w:hint="eastAsia"/>
          <w:szCs w:val="24"/>
        </w:rPr>
        <w:t>成效，期望將此維權合作擴展</w:t>
      </w:r>
      <w:r w:rsidR="00760D01">
        <w:rPr>
          <w:rFonts w:eastAsia="新細明體" w:hint="eastAsia"/>
          <w:szCs w:val="24"/>
        </w:rPr>
        <w:t>至</w:t>
      </w:r>
      <w:r w:rsidR="00121C0F">
        <w:rPr>
          <w:rFonts w:eastAsia="新細明體" w:hint="eastAsia"/>
          <w:szCs w:val="24"/>
        </w:rPr>
        <w:t>江門市</w:t>
      </w:r>
      <w:r w:rsidR="00AE0B90" w:rsidRPr="00FD44C0">
        <w:rPr>
          <w:rFonts w:eastAsia="新細明體" w:hint="eastAsia"/>
          <w:szCs w:val="24"/>
        </w:rPr>
        <w:t>及中山市</w:t>
      </w:r>
      <w:r w:rsidR="00121C0F">
        <w:rPr>
          <w:rFonts w:eastAsia="新細明體" w:hint="eastAsia"/>
          <w:szCs w:val="24"/>
        </w:rPr>
        <w:t>等地</w:t>
      </w:r>
      <w:r w:rsidR="00F417EE" w:rsidRPr="00FD44C0">
        <w:rPr>
          <w:rFonts w:eastAsia="新細明體" w:hint="eastAsia"/>
          <w:szCs w:val="24"/>
        </w:rPr>
        <w:t>，</w:t>
      </w:r>
      <w:r w:rsidR="001722DC">
        <w:rPr>
          <w:rFonts w:eastAsia="新細明體" w:hint="eastAsia"/>
          <w:szCs w:val="24"/>
        </w:rPr>
        <w:t>以保障消費者的資訊權</w:t>
      </w:r>
      <w:r w:rsidR="00AE0B90" w:rsidRPr="00FD44C0">
        <w:rPr>
          <w:rFonts w:eastAsia="新細明體" w:hint="eastAsia"/>
          <w:szCs w:val="24"/>
        </w:rPr>
        <w:t>。</w:t>
      </w:r>
    </w:p>
    <w:p w:rsidR="001722DC" w:rsidRPr="00E45D8E" w:rsidRDefault="001722DC" w:rsidP="001722DC">
      <w:pPr>
        <w:spacing w:beforeLines="50" w:before="120" w:afterLines="50" w:after="120" w:line="440" w:lineRule="atLeast"/>
        <w:ind w:firstLine="480"/>
        <w:jc w:val="both"/>
        <w:rPr>
          <w:rFonts w:eastAsia="新細明體"/>
          <w:b/>
          <w:color w:val="FF0000"/>
          <w:szCs w:val="24"/>
        </w:rPr>
      </w:pPr>
      <w:r w:rsidRPr="00E45D8E">
        <w:rPr>
          <w:rFonts w:eastAsia="新細明體"/>
          <w:b/>
          <w:color w:val="FF0000"/>
          <w:szCs w:val="24"/>
        </w:rPr>
        <w:t>充實</w:t>
      </w:r>
      <w:r w:rsidRPr="00E45D8E">
        <w:rPr>
          <w:rFonts w:eastAsia="新細明體" w:hint="eastAsia"/>
          <w:b/>
          <w:color w:val="FF0000"/>
          <w:szCs w:val="24"/>
        </w:rPr>
        <w:t>內地房地產交易資訊平台</w:t>
      </w:r>
    </w:p>
    <w:p w:rsidR="003A07DC" w:rsidRPr="00E45D8E" w:rsidRDefault="00AE0B90" w:rsidP="00EC01E8">
      <w:pPr>
        <w:spacing w:beforeLines="50" w:before="120" w:afterLines="50" w:after="120" w:line="440" w:lineRule="atLeast"/>
        <w:ind w:firstLine="482"/>
        <w:jc w:val="both"/>
        <w:rPr>
          <w:rFonts w:eastAsia="新細明體"/>
          <w:color w:val="FF0000"/>
          <w:szCs w:val="24"/>
        </w:rPr>
      </w:pPr>
      <w:r w:rsidRPr="00E45D8E">
        <w:rPr>
          <w:rFonts w:eastAsia="新細明體"/>
          <w:color w:val="FF0000"/>
          <w:szCs w:val="24"/>
        </w:rPr>
        <w:t>澳門消委會執行委員會主席</w:t>
      </w:r>
      <w:r w:rsidR="00F417EE" w:rsidRPr="00E45D8E">
        <w:rPr>
          <w:rFonts w:eastAsia="新細明體"/>
          <w:color w:val="FF0000"/>
          <w:szCs w:val="24"/>
        </w:rPr>
        <w:t>黃翰寧</w:t>
      </w:r>
      <w:r w:rsidRPr="00E45D8E">
        <w:rPr>
          <w:rFonts w:eastAsia="新細明體"/>
          <w:color w:val="FF0000"/>
          <w:szCs w:val="24"/>
        </w:rPr>
        <w:t>表示，該會廣泛宣傳</w:t>
      </w:r>
      <w:r w:rsidRPr="00E45D8E">
        <w:rPr>
          <w:rFonts w:eastAsia="新細明體" w:hint="eastAsia"/>
          <w:color w:val="FF0000"/>
          <w:szCs w:val="24"/>
        </w:rPr>
        <w:t>保障澳門居民內地購房的聯防聯控機制，目前該會網頁</w:t>
      </w:r>
      <w:r w:rsidR="00F417EE" w:rsidRPr="00E45D8E">
        <w:rPr>
          <w:rFonts w:eastAsia="新細明體" w:hint="eastAsia"/>
          <w:color w:val="FF0000"/>
          <w:szCs w:val="24"/>
        </w:rPr>
        <w:t>的“內地購房資訊”專區已</w:t>
      </w:r>
      <w:r w:rsidRPr="00E45D8E">
        <w:rPr>
          <w:rFonts w:eastAsia="新細明體" w:hint="eastAsia"/>
          <w:color w:val="FF0000"/>
          <w:szCs w:val="24"/>
        </w:rPr>
        <w:t>連結至“珠海市房地產交易商品平台”，消費者可在平台內核實《五證》中</w:t>
      </w:r>
      <w:r w:rsidR="00A91EB3" w:rsidRPr="00E45D8E">
        <w:rPr>
          <w:rFonts w:ascii="新細明體" w:eastAsia="新細明體" w:hAnsi="新細明體" w:hint="eastAsia"/>
          <w:color w:val="FF0000"/>
          <w:szCs w:val="24"/>
        </w:rPr>
        <w:t>《</w:t>
      </w:r>
      <w:r w:rsidRPr="00E45D8E">
        <w:rPr>
          <w:rFonts w:eastAsia="新細明體" w:hint="eastAsia"/>
          <w:color w:val="FF0000"/>
          <w:szCs w:val="24"/>
        </w:rPr>
        <w:t>商品房預售許可證</w:t>
      </w:r>
      <w:r w:rsidR="00A91EB3" w:rsidRPr="00E45D8E">
        <w:rPr>
          <w:rFonts w:ascii="新細明體" w:eastAsia="新細明體" w:hAnsi="新細明體" w:hint="eastAsia"/>
          <w:color w:val="FF0000"/>
          <w:szCs w:val="24"/>
        </w:rPr>
        <w:t>》</w:t>
      </w:r>
      <w:r w:rsidRPr="00E45D8E">
        <w:rPr>
          <w:rFonts w:eastAsia="新細明體" w:hint="eastAsia"/>
          <w:color w:val="FF0000"/>
          <w:szCs w:val="24"/>
        </w:rPr>
        <w:t>的證號、發展商、</w:t>
      </w:r>
      <w:r w:rsidR="00EC01E8" w:rsidRPr="00E45D8E">
        <w:rPr>
          <w:rFonts w:eastAsia="新細明體" w:hint="eastAsia"/>
          <w:color w:val="FF0000"/>
          <w:szCs w:val="24"/>
        </w:rPr>
        <w:t>房產坐落位置，以及分層單位的房屋用途，銷售狀</w:t>
      </w:r>
      <w:r w:rsidR="003A07DC" w:rsidRPr="00E45D8E">
        <w:rPr>
          <w:rFonts w:eastAsia="新細明體" w:hint="eastAsia"/>
          <w:color w:val="FF0000"/>
          <w:szCs w:val="24"/>
        </w:rPr>
        <w:t>態及單位面積等資料。</w:t>
      </w:r>
    </w:p>
    <w:p w:rsidR="001722DC" w:rsidRPr="00E45D8E" w:rsidRDefault="003A07DC" w:rsidP="00E10F07">
      <w:pPr>
        <w:spacing w:beforeLines="50" w:before="120" w:afterLines="50" w:after="120" w:line="440" w:lineRule="atLeast"/>
        <w:ind w:firstLine="482"/>
        <w:jc w:val="both"/>
        <w:rPr>
          <w:rFonts w:eastAsia="新細明體"/>
          <w:color w:val="FF0000"/>
          <w:szCs w:val="24"/>
        </w:rPr>
      </w:pPr>
      <w:r w:rsidRPr="00E45D8E">
        <w:rPr>
          <w:rFonts w:eastAsia="新細明體"/>
          <w:color w:val="FF0000"/>
          <w:szCs w:val="24"/>
        </w:rPr>
        <w:t>由於</w:t>
      </w:r>
      <w:r w:rsidR="00E575C1" w:rsidRPr="00E45D8E">
        <w:rPr>
          <w:rFonts w:eastAsia="新細明體"/>
          <w:color w:val="FF0000"/>
          <w:szCs w:val="24"/>
        </w:rPr>
        <w:t>省內</w:t>
      </w:r>
      <w:r w:rsidRPr="00E45D8E">
        <w:rPr>
          <w:rFonts w:eastAsia="新細明體"/>
          <w:color w:val="FF0000"/>
          <w:szCs w:val="24"/>
        </w:rPr>
        <w:t>各市</w:t>
      </w:r>
      <w:r w:rsidR="00E575C1" w:rsidRPr="00E45D8E">
        <w:rPr>
          <w:rFonts w:eastAsia="新細明體"/>
          <w:color w:val="FF0000"/>
          <w:szCs w:val="24"/>
        </w:rPr>
        <w:t>在規管</w:t>
      </w:r>
      <w:r w:rsidR="00E575C1" w:rsidRPr="00E45D8E">
        <w:rPr>
          <w:rFonts w:eastAsia="新細明體" w:hint="eastAsia"/>
          <w:color w:val="FF0000"/>
          <w:szCs w:val="24"/>
        </w:rPr>
        <w:t>房地產交易規定上或略有不同，為讓消費者對內地相關監管措施</w:t>
      </w:r>
      <w:r w:rsidR="00016022" w:rsidRPr="00E45D8E">
        <w:rPr>
          <w:rFonts w:eastAsia="新細明體" w:hint="eastAsia"/>
          <w:color w:val="FF0000"/>
          <w:szCs w:val="24"/>
        </w:rPr>
        <w:t>有</w:t>
      </w:r>
      <w:r w:rsidR="00E575C1" w:rsidRPr="00E45D8E">
        <w:rPr>
          <w:rFonts w:eastAsia="新細明體" w:hint="eastAsia"/>
          <w:color w:val="FF0000"/>
          <w:szCs w:val="24"/>
        </w:rPr>
        <w:t>更全面的瞭解及掌握，</w:t>
      </w:r>
      <w:r w:rsidR="00016022" w:rsidRPr="00E45D8E">
        <w:rPr>
          <w:rFonts w:eastAsia="新細明體" w:hint="eastAsia"/>
          <w:color w:val="FF0000"/>
          <w:szCs w:val="24"/>
        </w:rPr>
        <w:t>消委</w:t>
      </w:r>
      <w:r w:rsidR="00E575C1" w:rsidRPr="00E45D8E">
        <w:rPr>
          <w:rFonts w:eastAsia="新細明體" w:hint="eastAsia"/>
          <w:color w:val="FF0000"/>
          <w:szCs w:val="24"/>
        </w:rPr>
        <w:t>會爭取與廣東省更多監管房地產交易的資訊平台連線，充實及豐富“內地購房資訊”專區的資訊。</w:t>
      </w:r>
    </w:p>
    <w:p w:rsidR="001722DC" w:rsidRPr="00E45D8E" w:rsidRDefault="006618B2" w:rsidP="001722DC">
      <w:pPr>
        <w:spacing w:beforeLines="50" w:before="120" w:afterLines="50" w:after="120" w:line="440" w:lineRule="atLeast"/>
        <w:ind w:firstLine="482"/>
        <w:jc w:val="both"/>
        <w:rPr>
          <w:rFonts w:eastAsia="新細明體"/>
          <w:b/>
          <w:color w:val="FF0000"/>
          <w:szCs w:val="24"/>
        </w:rPr>
      </w:pPr>
      <w:r w:rsidRPr="00E45D8E">
        <w:rPr>
          <w:rFonts w:eastAsia="新細明體"/>
          <w:b/>
          <w:color w:val="FF0000"/>
          <w:szCs w:val="24"/>
        </w:rPr>
        <w:t>江門</w:t>
      </w:r>
      <w:r w:rsidR="00601FBF" w:rsidRPr="00E45D8E">
        <w:rPr>
          <w:rFonts w:eastAsia="新細明體"/>
          <w:b/>
          <w:color w:val="FF0000"/>
          <w:szCs w:val="24"/>
        </w:rPr>
        <w:t>、中山</w:t>
      </w:r>
      <w:r w:rsidRPr="00E45D8E">
        <w:rPr>
          <w:rFonts w:eastAsia="新細明體"/>
          <w:b/>
          <w:color w:val="FF0000"/>
          <w:szCs w:val="24"/>
        </w:rPr>
        <w:t>同表</w:t>
      </w:r>
      <w:r w:rsidR="001722DC" w:rsidRPr="00E45D8E">
        <w:rPr>
          <w:rFonts w:eastAsia="新細明體"/>
          <w:b/>
          <w:color w:val="FF0000"/>
          <w:szCs w:val="24"/>
        </w:rPr>
        <w:t>支持</w:t>
      </w:r>
      <w:r w:rsidR="001722DC" w:rsidRPr="00E45D8E">
        <w:rPr>
          <w:rFonts w:eastAsia="新細明體" w:hint="eastAsia"/>
          <w:b/>
          <w:color w:val="FF0000"/>
          <w:szCs w:val="24"/>
        </w:rPr>
        <w:t>聯防聯控機制</w:t>
      </w:r>
    </w:p>
    <w:p w:rsidR="00AE0B90" w:rsidRDefault="00366BF1" w:rsidP="00195270">
      <w:pPr>
        <w:spacing w:beforeLines="50" w:before="120" w:afterLines="50" w:after="120" w:line="440" w:lineRule="atLeast"/>
        <w:ind w:firstLine="482"/>
        <w:jc w:val="both"/>
        <w:rPr>
          <w:rFonts w:ascii="新細明體" w:eastAsia="新細明體" w:hAnsi="新細明體"/>
          <w:color w:val="FF0000"/>
          <w:szCs w:val="24"/>
        </w:rPr>
      </w:pPr>
      <w:r w:rsidRPr="00E45D8E">
        <w:rPr>
          <w:rFonts w:eastAsia="新細明體" w:hint="eastAsia"/>
          <w:color w:val="FF0000"/>
          <w:szCs w:val="24"/>
        </w:rPr>
        <w:t>江門市市場監管局局長謝少謀、</w:t>
      </w:r>
      <w:r w:rsidR="00EC01E8" w:rsidRPr="00E45D8E">
        <w:rPr>
          <w:rFonts w:eastAsia="新細明體" w:hint="eastAsia"/>
          <w:color w:val="FF0000"/>
          <w:szCs w:val="24"/>
        </w:rPr>
        <w:t>中山市</w:t>
      </w:r>
      <w:r w:rsidR="007F5A7D" w:rsidRPr="00E45D8E">
        <w:rPr>
          <w:rFonts w:eastAsia="新細明體" w:hint="eastAsia"/>
          <w:color w:val="FF0000"/>
          <w:szCs w:val="24"/>
        </w:rPr>
        <w:t>市</w:t>
      </w:r>
      <w:r w:rsidR="00ED18B5" w:rsidRPr="00E45D8E">
        <w:rPr>
          <w:rFonts w:eastAsia="新細明體" w:hint="eastAsia"/>
          <w:color w:val="FF0000"/>
          <w:szCs w:val="24"/>
        </w:rPr>
        <w:t>場</w:t>
      </w:r>
      <w:r w:rsidR="007F5A7D" w:rsidRPr="00E45D8E">
        <w:rPr>
          <w:rFonts w:eastAsia="新細明體" w:hint="eastAsia"/>
          <w:color w:val="FF0000"/>
          <w:szCs w:val="24"/>
        </w:rPr>
        <w:t>監</w:t>
      </w:r>
      <w:r w:rsidR="00ED18B5" w:rsidRPr="00E45D8E">
        <w:rPr>
          <w:rFonts w:eastAsia="新細明體" w:hint="eastAsia"/>
          <w:color w:val="FF0000"/>
          <w:szCs w:val="24"/>
        </w:rPr>
        <w:t>管</w:t>
      </w:r>
      <w:r w:rsidRPr="00E45D8E">
        <w:rPr>
          <w:rFonts w:eastAsia="新細明體" w:hint="eastAsia"/>
          <w:color w:val="FF0000"/>
          <w:szCs w:val="24"/>
        </w:rPr>
        <w:t>局</w:t>
      </w:r>
      <w:r w:rsidR="00822325" w:rsidRPr="00E45D8E">
        <w:rPr>
          <w:rFonts w:eastAsia="新細明體" w:hint="eastAsia"/>
          <w:color w:val="FF0000"/>
          <w:szCs w:val="24"/>
        </w:rPr>
        <w:t>相關負責人</w:t>
      </w:r>
      <w:r w:rsidR="007F5A7D" w:rsidRPr="00E45D8E">
        <w:rPr>
          <w:rFonts w:eastAsia="新細明體" w:hint="eastAsia"/>
          <w:color w:val="FF0000"/>
          <w:szCs w:val="24"/>
        </w:rPr>
        <w:t>及</w:t>
      </w:r>
      <w:r w:rsidR="00195270" w:rsidRPr="00E45D8E">
        <w:rPr>
          <w:rFonts w:eastAsia="新細明體" w:hint="eastAsia"/>
          <w:color w:val="FF0000"/>
          <w:szCs w:val="24"/>
        </w:rPr>
        <w:t>各單位代表</w:t>
      </w:r>
      <w:r w:rsidR="00E10F07" w:rsidRPr="00E45D8E">
        <w:rPr>
          <w:rFonts w:eastAsia="新細明體" w:hint="eastAsia"/>
          <w:color w:val="FF0000"/>
          <w:szCs w:val="24"/>
        </w:rPr>
        <w:t>認同</w:t>
      </w:r>
      <w:r w:rsidR="00195270" w:rsidRPr="00E45D8E">
        <w:rPr>
          <w:rFonts w:eastAsia="新細明體" w:hint="eastAsia"/>
          <w:color w:val="FF0000"/>
          <w:szCs w:val="24"/>
        </w:rPr>
        <w:t>聯防聯控機制</w:t>
      </w:r>
      <w:r w:rsidR="00EC01E8" w:rsidRPr="00E45D8E">
        <w:rPr>
          <w:rFonts w:eastAsia="新細明體" w:hint="eastAsia"/>
          <w:color w:val="FF0000"/>
          <w:szCs w:val="24"/>
        </w:rPr>
        <w:t>在保障消費者</w:t>
      </w:r>
      <w:r w:rsidR="00E10F07" w:rsidRPr="00E45D8E">
        <w:rPr>
          <w:rFonts w:eastAsia="新細明體" w:hint="eastAsia"/>
          <w:color w:val="FF0000"/>
          <w:szCs w:val="24"/>
        </w:rPr>
        <w:t>權益與及維持內地房地產的秩序</w:t>
      </w:r>
      <w:r w:rsidR="00D5073B" w:rsidRPr="00E45D8E">
        <w:rPr>
          <w:rFonts w:eastAsia="新細明體" w:hint="eastAsia"/>
          <w:color w:val="FF0000"/>
          <w:szCs w:val="24"/>
        </w:rPr>
        <w:t>上</w:t>
      </w:r>
      <w:r w:rsidR="00E10F07" w:rsidRPr="00E45D8E">
        <w:rPr>
          <w:rFonts w:eastAsia="新細明體" w:hint="eastAsia"/>
          <w:color w:val="FF0000"/>
          <w:szCs w:val="24"/>
        </w:rPr>
        <w:t>已起正面</w:t>
      </w:r>
      <w:r w:rsidR="00195270" w:rsidRPr="00E45D8E">
        <w:rPr>
          <w:rFonts w:eastAsia="新細明體" w:hint="eastAsia"/>
          <w:color w:val="FF0000"/>
          <w:szCs w:val="24"/>
        </w:rPr>
        <w:t>效益</w:t>
      </w:r>
      <w:r w:rsidR="00EC01E8" w:rsidRPr="00E45D8E">
        <w:rPr>
          <w:rFonts w:eastAsia="新細明體" w:hint="eastAsia"/>
          <w:color w:val="FF0000"/>
          <w:szCs w:val="24"/>
        </w:rPr>
        <w:t>，</w:t>
      </w:r>
      <w:r w:rsidR="007F5A7D" w:rsidRPr="00E45D8E">
        <w:rPr>
          <w:rFonts w:eastAsia="新細明體" w:hint="eastAsia"/>
          <w:color w:val="FF0000"/>
          <w:szCs w:val="24"/>
        </w:rPr>
        <w:t>均</w:t>
      </w:r>
      <w:r w:rsidR="00EC01E8" w:rsidRPr="00E45D8E">
        <w:rPr>
          <w:rFonts w:eastAsia="新細明體" w:hint="eastAsia"/>
          <w:color w:val="FF0000"/>
          <w:szCs w:val="24"/>
        </w:rPr>
        <w:t>表示支持及竭力配</w:t>
      </w:r>
      <w:r w:rsidR="00EC01E8" w:rsidRPr="00E45D8E">
        <w:rPr>
          <w:rFonts w:eastAsia="新細明體" w:hint="eastAsia"/>
          <w:color w:val="FF0000"/>
          <w:szCs w:val="24"/>
        </w:rPr>
        <w:lastRenderedPageBreak/>
        <w:t>合，會議後，</w:t>
      </w:r>
      <w:r w:rsidR="00EC01E8" w:rsidRPr="00E45D8E">
        <w:rPr>
          <w:rFonts w:ascii="新細明體" w:eastAsia="新細明體" w:hAnsi="新細明體" w:hint="eastAsia"/>
          <w:color w:val="FF0000"/>
          <w:szCs w:val="24"/>
        </w:rPr>
        <w:t>“</w:t>
      </w:r>
      <w:r w:rsidR="009E62A1" w:rsidRPr="00E45D8E">
        <w:rPr>
          <w:rFonts w:eastAsia="新細明體" w:hint="eastAsia"/>
          <w:color w:val="FF0000"/>
          <w:szCs w:val="24"/>
        </w:rPr>
        <w:t>江門市</w:t>
      </w:r>
      <w:r w:rsidR="00EC01E8" w:rsidRPr="00E45D8E">
        <w:rPr>
          <w:rFonts w:eastAsia="新細明體" w:hint="eastAsia"/>
          <w:color w:val="FF0000"/>
          <w:szCs w:val="24"/>
        </w:rPr>
        <w:t>房屋交易</w:t>
      </w:r>
      <w:r w:rsidR="009E62A1" w:rsidRPr="00E45D8E">
        <w:rPr>
          <w:rFonts w:eastAsia="新細明體" w:hint="eastAsia"/>
          <w:color w:val="FF0000"/>
          <w:szCs w:val="24"/>
        </w:rPr>
        <w:t>和</w:t>
      </w:r>
      <w:r w:rsidR="00EC01E8" w:rsidRPr="00E45D8E">
        <w:rPr>
          <w:rFonts w:eastAsia="新細明體" w:hint="eastAsia"/>
          <w:color w:val="FF0000"/>
          <w:szCs w:val="24"/>
        </w:rPr>
        <w:t>產權管理信息平台</w:t>
      </w:r>
      <w:r w:rsidR="00EC01E8" w:rsidRPr="00E45D8E">
        <w:rPr>
          <w:rFonts w:eastAsia="新細明體"/>
          <w:color w:val="FF0000"/>
          <w:szCs w:val="24"/>
        </w:rPr>
        <w:t>”</w:t>
      </w:r>
      <w:r w:rsidR="00AC1463" w:rsidRPr="00E45D8E">
        <w:rPr>
          <w:rFonts w:eastAsia="新細明體"/>
          <w:color w:val="FF0000"/>
          <w:szCs w:val="24"/>
        </w:rPr>
        <w:t>將從速</w:t>
      </w:r>
      <w:r w:rsidR="00EC01E8" w:rsidRPr="00E45D8E">
        <w:rPr>
          <w:rFonts w:ascii="新細明體" w:eastAsia="新細明體" w:hAnsi="新細明體" w:hint="eastAsia"/>
          <w:color w:val="FF0000"/>
          <w:szCs w:val="24"/>
        </w:rPr>
        <w:t>與澳門的“內地購房資訊”連線，</w:t>
      </w:r>
      <w:r w:rsidR="00E10F07" w:rsidRPr="00E45D8E">
        <w:rPr>
          <w:rFonts w:ascii="新細明體" w:eastAsia="新細明體" w:hAnsi="新細明體" w:hint="eastAsia"/>
          <w:color w:val="FF0000"/>
          <w:szCs w:val="24"/>
        </w:rPr>
        <w:t>並</w:t>
      </w:r>
      <w:r w:rsidR="00EC01E8" w:rsidRPr="00E45D8E">
        <w:rPr>
          <w:rFonts w:ascii="新細明體" w:eastAsia="新細明體" w:hAnsi="新細明體" w:hint="eastAsia"/>
          <w:color w:val="FF0000"/>
          <w:szCs w:val="24"/>
        </w:rPr>
        <w:t>將配合</w:t>
      </w:r>
      <w:r w:rsidR="00C2560E" w:rsidRPr="00E45D8E">
        <w:rPr>
          <w:rFonts w:ascii="新細明體" w:eastAsia="新細明體" w:hAnsi="新細明體" w:hint="eastAsia"/>
          <w:color w:val="FF0000"/>
          <w:szCs w:val="24"/>
        </w:rPr>
        <w:t>實況所需</w:t>
      </w:r>
      <w:r w:rsidR="00EC01E8" w:rsidRPr="00E45D8E">
        <w:rPr>
          <w:rFonts w:ascii="新細明體" w:eastAsia="新細明體" w:hAnsi="新細明體" w:hint="eastAsia"/>
          <w:color w:val="FF0000"/>
          <w:szCs w:val="24"/>
        </w:rPr>
        <w:t>，進一步加強</w:t>
      </w:r>
      <w:r w:rsidR="00D5073B" w:rsidRPr="00E45D8E">
        <w:rPr>
          <w:rFonts w:ascii="新細明體" w:eastAsia="新細明體" w:hAnsi="新細明體" w:hint="eastAsia"/>
          <w:color w:val="FF0000"/>
          <w:szCs w:val="24"/>
        </w:rPr>
        <w:t>澳門與內</w:t>
      </w:r>
      <w:r w:rsidR="00EC01E8" w:rsidRPr="00E45D8E">
        <w:rPr>
          <w:rFonts w:ascii="新細明體" w:eastAsia="新細明體" w:hAnsi="新細明體" w:hint="eastAsia"/>
          <w:color w:val="FF0000"/>
          <w:szCs w:val="24"/>
        </w:rPr>
        <w:t>地的監察協作、資訊聯動及普法宣傳等工作。</w:t>
      </w:r>
    </w:p>
    <w:p w:rsidR="00E45D8E" w:rsidRDefault="00E45D8E" w:rsidP="00195270">
      <w:pPr>
        <w:spacing w:beforeLines="50" w:before="120" w:afterLines="50" w:after="120" w:line="440" w:lineRule="atLeast"/>
        <w:ind w:firstLine="482"/>
        <w:jc w:val="both"/>
        <w:rPr>
          <w:rFonts w:ascii="新細明體" w:eastAsia="新細明體" w:hAnsi="新細明體"/>
          <w:color w:val="FF0000"/>
          <w:szCs w:val="24"/>
        </w:rPr>
      </w:pPr>
    </w:p>
    <w:p w:rsidR="00E45D8E" w:rsidRDefault="00E45D8E" w:rsidP="00195270">
      <w:pPr>
        <w:spacing w:beforeLines="50" w:before="120" w:afterLines="50" w:after="120" w:line="440" w:lineRule="atLeast"/>
        <w:ind w:firstLine="482"/>
        <w:jc w:val="both"/>
        <w:rPr>
          <w:rFonts w:eastAsia="新細明體"/>
          <w:szCs w:val="24"/>
        </w:rPr>
      </w:pPr>
      <w:r w:rsidRPr="00FD44C0">
        <w:rPr>
          <w:rFonts w:eastAsia="新細明體"/>
          <w:szCs w:val="24"/>
        </w:rPr>
        <w:t>消委會</w:t>
      </w:r>
      <w:r>
        <w:rPr>
          <w:rFonts w:eastAsia="新細明體"/>
          <w:szCs w:val="24"/>
        </w:rPr>
        <w:t>、</w:t>
      </w:r>
      <w:r w:rsidRPr="00FD44C0">
        <w:rPr>
          <w:rFonts w:eastAsia="新細明體"/>
          <w:szCs w:val="24"/>
        </w:rPr>
        <w:t>經濟局與</w:t>
      </w:r>
      <w:r w:rsidRPr="00E45D8E">
        <w:rPr>
          <w:rFonts w:eastAsia="新細明體" w:hint="eastAsia"/>
          <w:szCs w:val="24"/>
        </w:rPr>
        <w:t>江門市市場監管局</w:t>
      </w:r>
      <w:r>
        <w:rPr>
          <w:rFonts w:eastAsia="新細明體" w:hint="eastAsia"/>
          <w:szCs w:val="24"/>
        </w:rPr>
        <w:t>等單位舉行會議</w:t>
      </w:r>
    </w:p>
    <w:p w:rsidR="00E45D8E" w:rsidRDefault="00E45D8E" w:rsidP="00195270">
      <w:pPr>
        <w:spacing w:beforeLines="50" w:before="120" w:afterLines="50" w:after="120" w:line="440" w:lineRule="atLeast"/>
        <w:ind w:firstLine="482"/>
        <w:jc w:val="both"/>
        <w:rPr>
          <w:rFonts w:eastAsia="新細明體"/>
          <w:szCs w:val="24"/>
        </w:rPr>
      </w:pPr>
    </w:p>
    <w:p w:rsidR="00E45D8E" w:rsidRPr="00E45D8E" w:rsidRDefault="00E45D8E" w:rsidP="00E45D8E">
      <w:pPr>
        <w:spacing w:beforeLines="50" w:before="120" w:afterLines="50" w:after="120" w:line="440" w:lineRule="atLeast"/>
        <w:ind w:firstLine="482"/>
        <w:jc w:val="both"/>
        <w:rPr>
          <w:rFonts w:eastAsia="新細明體" w:hint="eastAsia"/>
          <w:color w:val="FF0000"/>
          <w:szCs w:val="24"/>
        </w:rPr>
      </w:pPr>
      <w:r w:rsidRPr="00FD44C0">
        <w:rPr>
          <w:rFonts w:eastAsia="新細明體"/>
          <w:szCs w:val="24"/>
        </w:rPr>
        <w:t>經濟局</w:t>
      </w:r>
      <w:r>
        <w:rPr>
          <w:rFonts w:eastAsia="新細明體"/>
          <w:szCs w:val="24"/>
        </w:rPr>
        <w:t>、</w:t>
      </w:r>
      <w:r w:rsidRPr="00FD44C0">
        <w:rPr>
          <w:rFonts w:eastAsia="新細明體"/>
          <w:szCs w:val="24"/>
        </w:rPr>
        <w:t>消委會與</w:t>
      </w:r>
      <w:r>
        <w:rPr>
          <w:rFonts w:eastAsia="新細明體" w:hint="eastAsia"/>
          <w:szCs w:val="24"/>
        </w:rPr>
        <w:t>中山</w:t>
      </w:r>
      <w:r w:rsidRPr="00E45D8E">
        <w:rPr>
          <w:rFonts w:eastAsia="新細明體" w:hint="eastAsia"/>
          <w:szCs w:val="24"/>
        </w:rPr>
        <w:t>市市場監管局</w:t>
      </w:r>
      <w:r>
        <w:rPr>
          <w:rFonts w:eastAsia="新細明體" w:hint="eastAsia"/>
          <w:szCs w:val="24"/>
        </w:rPr>
        <w:t>等單位舉行會議</w:t>
      </w:r>
    </w:p>
    <w:p w:rsidR="00E45D8E" w:rsidRPr="00E45D8E" w:rsidRDefault="00E45D8E" w:rsidP="00195270">
      <w:pPr>
        <w:spacing w:beforeLines="50" w:before="120" w:afterLines="50" w:after="120" w:line="440" w:lineRule="atLeast"/>
        <w:ind w:firstLine="482"/>
        <w:jc w:val="both"/>
        <w:rPr>
          <w:rFonts w:eastAsia="新細明體" w:hint="eastAsia"/>
          <w:color w:val="FF0000"/>
          <w:szCs w:val="24"/>
        </w:rPr>
      </w:pPr>
      <w:bookmarkStart w:id="0" w:name="_GoBack"/>
      <w:bookmarkEnd w:id="0"/>
    </w:p>
    <w:sectPr w:rsidR="00E45D8E" w:rsidRPr="00E45D8E" w:rsidSect="006F3695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50" w:rsidRDefault="00A00D50" w:rsidP="00A00D50">
      <w:r>
        <w:separator/>
      </w:r>
    </w:p>
  </w:endnote>
  <w:endnote w:type="continuationSeparator" w:id="0">
    <w:p w:rsidR="00A00D50" w:rsidRDefault="00A00D50" w:rsidP="00A0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50" w:rsidRDefault="00A00D50" w:rsidP="00A00D50">
      <w:r>
        <w:separator/>
      </w:r>
    </w:p>
  </w:footnote>
  <w:footnote w:type="continuationSeparator" w:id="0">
    <w:p w:rsidR="00A00D50" w:rsidRDefault="00A00D50" w:rsidP="00A0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95"/>
    <w:rsid w:val="00003C06"/>
    <w:rsid w:val="00016022"/>
    <w:rsid w:val="00021F03"/>
    <w:rsid w:val="00084AA0"/>
    <w:rsid w:val="00093AE8"/>
    <w:rsid w:val="000A5208"/>
    <w:rsid w:val="000E41B9"/>
    <w:rsid w:val="000F06CB"/>
    <w:rsid w:val="00121C0F"/>
    <w:rsid w:val="001329FE"/>
    <w:rsid w:val="00137A0F"/>
    <w:rsid w:val="00145B87"/>
    <w:rsid w:val="001722DC"/>
    <w:rsid w:val="00175EE4"/>
    <w:rsid w:val="00185796"/>
    <w:rsid w:val="00195270"/>
    <w:rsid w:val="001A1613"/>
    <w:rsid w:val="001A43CC"/>
    <w:rsid w:val="001C0529"/>
    <w:rsid w:val="001D2F9E"/>
    <w:rsid w:val="001E7C44"/>
    <w:rsid w:val="00233876"/>
    <w:rsid w:val="00273CC7"/>
    <w:rsid w:val="002815F6"/>
    <w:rsid w:val="002A0914"/>
    <w:rsid w:val="002C79CE"/>
    <w:rsid w:val="002E0EF2"/>
    <w:rsid w:val="002E5BB8"/>
    <w:rsid w:val="002F1AE2"/>
    <w:rsid w:val="00304638"/>
    <w:rsid w:val="00327775"/>
    <w:rsid w:val="0036011D"/>
    <w:rsid w:val="00366BF1"/>
    <w:rsid w:val="00370B24"/>
    <w:rsid w:val="003760CE"/>
    <w:rsid w:val="003765D3"/>
    <w:rsid w:val="00390154"/>
    <w:rsid w:val="003A07DC"/>
    <w:rsid w:val="003A473A"/>
    <w:rsid w:val="003B1DE9"/>
    <w:rsid w:val="003B72E6"/>
    <w:rsid w:val="00410A62"/>
    <w:rsid w:val="004135AF"/>
    <w:rsid w:val="00413B5D"/>
    <w:rsid w:val="004143D8"/>
    <w:rsid w:val="00425A1D"/>
    <w:rsid w:val="00462983"/>
    <w:rsid w:val="00466BDA"/>
    <w:rsid w:val="00472D36"/>
    <w:rsid w:val="004B19A1"/>
    <w:rsid w:val="005015DF"/>
    <w:rsid w:val="0050439A"/>
    <w:rsid w:val="00520D27"/>
    <w:rsid w:val="0052382F"/>
    <w:rsid w:val="00556ACE"/>
    <w:rsid w:val="005748EE"/>
    <w:rsid w:val="00590A06"/>
    <w:rsid w:val="005A5549"/>
    <w:rsid w:val="005B1F05"/>
    <w:rsid w:val="005E72C8"/>
    <w:rsid w:val="005F0359"/>
    <w:rsid w:val="00601FBF"/>
    <w:rsid w:val="00617577"/>
    <w:rsid w:val="00644805"/>
    <w:rsid w:val="006618B2"/>
    <w:rsid w:val="00670E27"/>
    <w:rsid w:val="00676AD9"/>
    <w:rsid w:val="006B5629"/>
    <w:rsid w:val="006B773F"/>
    <w:rsid w:val="006C60EB"/>
    <w:rsid w:val="006F3695"/>
    <w:rsid w:val="00717B97"/>
    <w:rsid w:val="00737B4F"/>
    <w:rsid w:val="007464F7"/>
    <w:rsid w:val="00760D01"/>
    <w:rsid w:val="00776B18"/>
    <w:rsid w:val="00783B83"/>
    <w:rsid w:val="007842CC"/>
    <w:rsid w:val="00786120"/>
    <w:rsid w:val="0079240D"/>
    <w:rsid w:val="00793BF2"/>
    <w:rsid w:val="007C68E5"/>
    <w:rsid w:val="007D059A"/>
    <w:rsid w:val="007D44F0"/>
    <w:rsid w:val="007D4813"/>
    <w:rsid w:val="007F5A7D"/>
    <w:rsid w:val="00804669"/>
    <w:rsid w:val="00811002"/>
    <w:rsid w:val="00822325"/>
    <w:rsid w:val="00836FE0"/>
    <w:rsid w:val="008630EA"/>
    <w:rsid w:val="00877518"/>
    <w:rsid w:val="008B3E70"/>
    <w:rsid w:val="008C3EE8"/>
    <w:rsid w:val="008D1869"/>
    <w:rsid w:val="008D5CA1"/>
    <w:rsid w:val="008E52D4"/>
    <w:rsid w:val="00927A3B"/>
    <w:rsid w:val="00935D29"/>
    <w:rsid w:val="00962FDE"/>
    <w:rsid w:val="00966298"/>
    <w:rsid w:val="00984F1E"/>
    <w:rsid w:val="0099745C"/>
    <w:rsid w:val="009A043A"/>
    <w:rsid w:val="009A2FE9"/>
    <w:rsid w:val="009A336B"/>
    <w:rsid w:val="009A6C45"/>
    <w:rsid w:val="009E62A1"/>
    <w:rsid w:val="00A00D50"/>
    <w:rsid w:val="00A07B36"/>
    <w:rsid w:val="00A11780"/>
    <w:rsid w:val="00A23695"/>
    <w:rsid w:val="00A41807"/>
    <w:rsid w:val="00A507A1"/>
    <w:rsid w:val="00A7162D"/>
    <w:rsid w:val="00A82F6D"/>
    <w:rsid w:val="00A86E29"/>
    <w:rsid w:val="00A91EB3"/>
    <w:rsid w:val="00A93A31"/>
    <w:rsid w:val="00AA0CF4"/>
    <w:rsid w:val="00AC1463"/>
    <w:rsid w:val="00AE0B90"/>
    <w:rsid w:val="00AE7F51"/>
    <w:rsid w:val="00B3692F"/>
    <w:rsid w:val="00B36BBF"/>
    <w:rsid w:val="00B45DCD"/>
    <w:rsid w:val="00B51AB4"/>
    <w:rsid w:val="00B63803"/>
    <w:rsid w:val="00B856E3"/>
    <w:rsid w:val="00BA360E"/>
    <w:rsid w:val="00BB4AE9"/>
    <w:rsid w:val="00BD11C4"/>
    <w:rsid w:val="00BD58DB"/>
    <w:rsid w:val="00BE2A4A"/>
    <w:rsid w:val="00BF2995"/>
    <w:rsid w:val="00C01951"/>
    <w:rsid w:val="00C03C52"/>
    <w:rsid w:val="00C07FC6"/>
    <w:rsid w:val="00C221F0"/>
    <w:rsid w:val="00C2560E"/>
    <w:rsid w:val="00C357CF"/>
    <w:rsid w:val="00C45BF0"/>
    <w:rsid w:val="00C51F50"/>
    <w:rsid w:val="00C90E61"/>
    <w:rsid w:val="00C9559B"/>
    <w:rsid w:val="00CB68C5"/>
    <w:rsid w:val="00CB7415"/>
    <w:rsid w:val="00CC6871"/>
    <w:rsid w:val="00CD0348"/>
    <w:rsid w:val="00CD38D0"/>
    <w:rsid w:val="00D14556"/>
    <w:rsid w:val="00D45259"/>
    <w:rsid w:val="00D46F12"/>
    <w:rsid w:val="00D5073B"/>
    <w:rsid w:val="00D569E6"/>
    <w:rsid w:val="00D7267B"/>
    <w:rsid w:val="00D839F2"/>
    <w:rsid w:val="00DA48F4"/>
    <w:rsid w:val="00DC5D10"/>
    <w:rsid w:val="00DD2652"/>
    <w:rsid w:val="00DD2CB9"/>
    <w:rsid w:val="00DD4B17"/>
    <w:rsid w:val="00DD4FD7"/>
    <w:rsid w:val="00DE3EA0"/>
    <w:rsid w:val="00E05FB3"/>
    <w:rsid w:val="00E10F07"/>
    <w:rsid w:val="00E45D8E"/>
    <w:rsid w:val="00E513F2"/>
    <w:rsid w:val="00E575C1"/>
    <w:rsid w:val="00E62845"/>
    <w:rsid w:val="00E76596"/>
    <w:rsid w:val="00EC01E8"/>
    <w:rsid w:val="00EC13D9"/>
    <w:rsid w:val="00EC4B95"/>
    <w:rsid w:val="00EC526D"/>
    <w:rsid w:val="00ED18B5"/>
    <w:rsid w:val="00ED535C"/>
    <w:rsid w:val="00EE0C3D"/>
    <w:rsid w:val="00EF30EA"/>
    <w:rsid w:val="00F015FA"/>
    <w:rsid w:val="00F417EE"/>
    <w:rsid w:val="00F44035"/>
    <w:rsid w:val="00F46E60"/>
    <w:rsid w:val="00F54693"/>
    <w:rsid w:val="00F6553B"/>
    <w:rsid w:val="00F70BA2"/>
    <w:rsid w:val="00F774B6"/>
    <w:rsid w:val="00FD44C0"/>
    <w:rsid w:val="00FE6154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63FE8878-F3BA-4E65-BA89-B1338200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65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0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0D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0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0D50"/>
    <w:rPr>
      <w:sz w:val="20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DC5D10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semiHidden/>
    <w:rsid w:val="00DC5D10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5E1A4-04DD-4833-9EB4-A620D31C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151</Words>
  <Characters>867</Characters>
  <Application>Microsoft Office Word</Application>
  <DocSecurity>0</DocSecurity>
  <Lines>7</Lines>
  <Paragraphs>2</Paragraphs>
  <ScaleCrop>false</ScaleCrop>
  <Company>CC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 Ut Mui</dc:creator>
  <cp:keywords/>
  <dc:description/>
  <cp:lastModifiedBy>Un Ut Mui</cp:lastModifiedBy>
  <cp:revision>25</cp:revision>
  <cp:lastPrinted>2021-01-28T09:35:00Z</cp:lastPrinted>
  <dcterms:created xsi:type="dcterms:W3CDTF">2021-01-28T06:22:00Z</dcterms:created>
  <dcterms:modified xsi:type="dcterms:W3CDTF">2021-01-29T01:11:00Z</dcterms:modified>
</cp:coreProperties>
</file>