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811002" w:rsidRDefault="006262D7" w:rsidP="006F3695">
      <w:pPr>
        <w:spacing w:beforeLines="20" w:before="48" w:afterLines="20" w:after="48"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經科</w:t>
      </w:r>
      <w:r w:rsidR="009A6C45" w:rsidRPr="00811002">
        <w:rPr>
          <w:rFonts w:hint="eastAsia"/>
          <w:b/>
          <w:sz w:val="28"/>
          <w:szCs w:val="28"/>
        </w:rPr>
        <w:t>局</w:t>
      </w:r>
      <w:r w:rsidR="00613FD6" w:rsidRPr="00811002">
        <w:rPr>
          <w:rFonts w:hint="eastAsia"/>
          <w:b/>
          <w:sz w:val="28"/>
          <w:szCs w:val="28"/>
        </w:rPr>
        <w:t>/</w:t>
      </w:r>
      <w:r w:rsidR="00613FD6">
        <w:rPr>
          <w:rFonts w:hint="eastAsia"/>
          <w:b/>
          <w:sz w:val="28"/>
          <w:szCs w:val="28"/>
        </w:rPr>
        <w:t>消委</w:t>
      </w:r>
      <w:r w:rsidR="00613FD6" w:rsidRPr="00811002">
        <w:rPr>
          <w:rFonts w:hint="eastAsia"/>
          <w:b/>
          <w:sz w:val="28"/>
          <w:szCs w:val="28"/>
        </w:rPr>
        <w:t>會</w:t>
      </w:r>
      <w:r w:rsidR="00DE481B" w:rsidRPr="00811002">
        <w:rPr>
          <w:rFonts w:hint="eastAsia"/>
          <w:b/>
          <w:sz w:val="28"/>
          <w:szCs w:val="28"/>
        </w:rPr>
        <w:t>消息</w:t>
      </w:r>
      <w:r w:rsidR="00A23695" w:rsidRPr="00811002">
        <w:rPr>
          <w:rFonts w:hint="eastAsia"/>
          <w:b/>
          <w:sz w:val="28"/>
          <w:szCs w:val="28"/>
        </w:rPr>
        <w:t>：</w:t>
      </w:r>
    </w:p>
    <w:p w:rsidR="00FD44C0" w:rsidRDefault="00FD44C0" w:rsidP="00273FEC">
      <w:pPr>
        <w:spacing w:beforeLines="50" w:before="120" w:afterLines="50" w:after="120" w:line="400" w:lineRule="atLeast"/>
        <w:rPr>
          <w:b/>
          <w:snapToGrid w:val="0"/>
          <w:kern w:val="0"/>
          <w:sz w:val="28"/>
          <w:szCs w:val="28"/>
        </w:rPr>
      </w:pPr>
    </w:p>
    <w:p w:rsidR="002718C8" w:rsidRPr="00F92687" w:rsidRDefault="00C650A1" w:rsidP="00C650A1">
      <w:pPr>
        <w:widowControl/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F92687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澳門惠州加強房產領域維權合作</w:t>
      </w:r>
    </w:p>
    <w:p w:rsidR="002718C8" w:rsidRPr="00F92687" w:rsidRDefault="00DC768D" w:rsidP="00C650A1">
      <w:pPr>
        <w:widowControl/>
        <w:spacing w:beforeLines="50" w:before="120" w:afterLines="50" w:after="120" w:line="400" w:lineRule="atLeast"/>
        <w:jc w:val="center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F92687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大</w:t>
      </w:r>
      <w:r w:rsidR="00C650A1" w:rsidRPr="00F92687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灣區</w:t>
      </w:r>
      <w:r w:rsidR="00E8408E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八城市</w:t>
      </w:r>
      <w:r w:rsidR="00C229F4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已</w:t>
      </w:r>
      <w:r w:rsidRPr="00F92687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加</w:t>
      </w:r>
      <w:r w:rsidR="00C650A1" w:rsidRPr="00F92687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入“聯防機制”</w:t>
      </w:r>
    </w:p>
    <w:p w:rsidR="00C650A1" w:rsidRPr="00C229F4" w:rsidRDefault="00C650A1" w:rsidP="00E537FB">
      <w:pPr>
        <w:widowControl/>
        <w:spacing w:beforeLines="50" w:before="120" w:afterLines="50" w:after="120" w:line="400" w:lineRule="atLeast"/>
        <w:jc w:val="both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2718C8" w:rsidRPr="00930986" w:rsidRDefault="00DC4662" w:rsidP="002016E4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惠州市</w:t>
      </w:r>
      <w:r w:rsidR="00550747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今（</w:t>
      </w:r>
      <w:r w:rsidR="00550747" w:rsidRPr="00930986">
        <w:rPr>
          <w:rFonts w:asciiTheme="minorEastAsia" w:hAnsiTheme="minorEastAsia" w:cs="Times New Roman"/>
          <w:color w:val="000000"/>
          <w:kern w:val="0"/>
          <w:szCs w:val="24"/>
        </w:rPr>
        <w:t>21</w:t>
      </w:r>
      <w:r w:rsidR="00550747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）日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加入</w:t>
      </w:r>
      <w:r w:rsidR="009B3C34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“澳門居民內地購房聯防機制”</w:t>
      </w:r>
      <w:r w:rsidR="002970C7" w:rsidRPr="00930986">
        <w:rPr>
          <w:rFonts w:asciiTheme="minorEastAsia" w:hAnsiTheme="minorEastAsia" w:cs="Times New Roman"/>
          <w:color w:val="000000"/>
          <w:kern w:val="0"/>
          <w:szCs w:val="24"/>
        </w:rPr>
        <w:t>，</w:t>
      </w:r>
      <w:r w:rsidR="002970C7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加強</w:t>
      </w:r>
      <w:r w:rsidR="002970C7" w:rsidRPr="00930986">
        <w:rPr>
          <w:rFonts w:asciiTheme="minorEastAsia" w:hAnsiTheme="minorEastAsia" w:cs="Times New Roman"/>
          <w:color w:val="000000"/>
          <w:kern w:val="0"/>
          <w:szCs w:val="24"/>
        </w:rPr>
        <w:t>與澳門保障澳人</w:t>
      </w:r>
      <w:r w:rsidR="006C564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內地置業的維權合作</w:t>
      </w:r>
      <w:r w:rsidR="000F6B0D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。</w:t>
      </w:r>
      <w:r w:rsidR="00C650A1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消費者委員會</w:t>
      </w:r>
      <w:r w:rsidR="006017C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建議消費者善用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“聯防機制”</w:t>
      </w:r>
      <w:r w:rsidRPr="00930986">
        <w:rPr>
          <w:rFonts w:hint="eastAsia"/>
        </w:rPr>
        <w:t>的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“內地購房資訊”專區</w:t>
      </w:r>
      <w:r w:rsidR="00C650A1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核實“五證”證號</w:t>
      </w:r>
      <w:r w:rsidR="000F6B0D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，以降低交易風險。</w:t>
      </w:r>
    </w:p>
    <w:p w:rsidR="009E0679" w:rsidRPr="00930986" w:rsidRDefault="007343B2" w:rsidP="002016E4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消費者委員會和經濟及科技發展局</w:t>
      </w:r>
      <w:r w:rsidR="00F4611D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與惠州市場監督管理局</w:t>
      </w:r>
      <w:r w:rsidR="009E067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、住房和城鄉建設局及消費者委員會</w:t>
      </w:r>
      <w:r w:rsidR="00F4611D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今（21）</w:t>
      </w:r>
      <w:r w:rsidR="006017C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日舉行會議，就加強保障澳人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內地購房的</w:t>
      </w:r>
      <w:r w:rsidR="006017C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權益建立</w:t>
      </w:r>
      <w:r w:rsidR="00F4611D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“聯防機制”</w:t>
      </w:r>
      <w:r w:rsidR="006017C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，惠州</w:t>
      </w:r>
      <w:r w:rsidR="009E067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市住建局</w:t>
      </w:r>
      <w:r w:rsidR="00A9001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房地產項目</w:t>
      </w:r>
      <w:r w:rsidR="006C564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信息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已</w:t>
      </w:r>
      <w:r w:rsidR="00EB2011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與消委會的“內地購房資訊”專區連線，雙方就</w:t>
      </w:r>
      <w:r w:rsidR="006C564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“聯防機制”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的具體</w:t>
      </w:r>
      <w:r w:rsidR="00EB2011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執行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工作</w:t>
      </w:r>
      <w:r w:rsidR="00EB2011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，包括</w:t>
      </w:r>
      <w:r w:rsidR="002970C7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監察房地產銷售廣告</w:t>
      </w:r>
      <w:r w:rsidR="00735EA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，及時通報有關情況</w:t>
      </w:r>
      <w:r w:rsidR="002970C7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、</w:t>
      </w:r>
      <w:r w:rsidR="00735EA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加強信息互通與</w:t>
      </w:r>
      <w:r w:rsidRPr="00930986">
        <w:rPr>
          <w:rFonts w:asciiTheme="minorEastAsia" w:hAnsiTheme="minorEastAsia" w:cs="Times New Roman"/>
          <w:color w:val="000000"/>
          <w:kern w:val="0"/>
          <w:szCs w:val="24"/>
        </w:rPr>
        <w:t>普法宣傳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等</w:t>
      </w:r>
      <w:r w:rsidR="00735EA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安排</w:t>
      </w:r>
      <w:r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進行</w:t>
      </w:r>
      <w:r w:rsidR="00735EA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細則商議</w:t>
      </w:r>
      <w:r w:rsidR="00EB2011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。</w:t>
      </w:r>
    </w:p>
    <w:p w:rsidR="00AB4FDC" w:rsidRPr="002016E4" w:rsidRDefault="002970C7" w:rsidP="002016E4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2016E4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專區</w:t>
      </w:r>
      <w:r w:rsidR="006C5649" w:rsidRPr="002016E4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可</w:t>
      </w:r>
      <w:r w:rsidRPr="002016E4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查核大灣區房產交易信息</w:t>
      </w:r>
    </w:p>
    <w:p w:rsidR="006017C9" w:rsidRDefault="00936AFE" w:rsidP="002016E4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 w:rsidRPr="00930986">
        <w:rPr>
          <w:rFonts w:asciiTheme="minorEastAsia" w:hAnsiTheme="minorEastAsia" w:cs="Times New Roman"/>
          <w:color w:val="000000"/>
          <w:kern w:val="0"/>
          <w:szCs w:val="24"/>
        </w:rPr>
        <w:t>目前，</w:t>
      </w:r>
      <w:r w:rsidR="006017C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“內地購房資訊”專區</w:t>
      </w:r>
      <w:r w:rsidR="00A12AE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已與</w:t>
      </w:r>
      <w:r w:rsidR="006017C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廣州、深圳、珠海、佛山、</w:t>
      </w:r>
      <w:r w:rsidR="00F04256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惠州、東莞、江門及中山</w:t>
      </w:r>
      <w:r w:rsidR="006017C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八個城市</w:t>
      </w:r>
      <w:r w:rsidR="00BB29F2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監管房產</w:t>
      </w:r>
      <w:r w:rsidR="005E6B5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交易信息</w:t>
      </w:r>
      <w:r w:rsidR="006C5649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的</w:t>
      </w:r>
      <w:r w:rsidR="00A12AE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網</w:t>
      </w:r>
      <w:r w:rsidR="00930986">
        <w:rPr>
          <w:rFonts w:asciiTheme="minorEastAsia" w:hAnsiTheme="minorEastAsia" w:cs="Times New Roman" w:hint="eastAsia"/>
          <w:color w:val="000000"/>
          <w:kern w:val="0"/>
          <w:szCs w:val="24"/>
        </w:rPr>
        <w:t>上平台</w:t>
      </w:r>
      <w:r w:rsidR="00A12AE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連線</w:t>
      </w:r>
      <w:r w:rsidR="005E6B5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，消費者</w:t>
      </w:r>
      <w:r w:rsidR="00A12AE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利用</w:t>
      </w:r>
      <w:r w:rsidR="005E6B5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專區內資訊</w:t>
      </w:r>
      <w:r w:rsidR="00A12AE8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就可核實</w:t>
      </w:r>
      <w:r w:rsidR="00D32EA6" w:rsidRPr="00930986">
        <w:rPr>
          <w:rFonts w:asciiTheme="minorEastAsia" w:hAnsiTheme="minorEastAsia" w:cs="Times New Roman" w:hint="eastAsia"/>
          <w:color w:val="000000"/>
          <w:kern w:val="0"/>
          <w:szCs w:val="24"/>
        </w:rPr>
        <w:t>“五證”</w:t>
      </w:r>
      <w:r w:rsidR="00D32EA6" w:rsidRPr="00D32EA6">
        <w:rPr>
          <w:rFonts w:asciiTheme="minorEastAsia" w:hAnsiTheme="minorEastAsia" w:cs="Times New Roman" w:hint="eastAsia"/>
          <w:color w:val="000000"/>
          <w:kern w:val="0"/>
          <w:szCs w:val="24"/>
        </w:rPr>
        <w:t>：《國有土地使用證／不動產權證》、《建設用地規劃許可證》、《建設工程規劃許可證》、《建築工程施工許可證》和《商品房預售許可證》</w:t>
      </w:r>
      <w:r w:rsidR="00D32EA6">
        <w:rPr>
          <w:rFonts w:asciiTheme="minorEastAsia" w:hAnsiTheme="minorEastAsia" w:cs="Times New Roman" w:hint="eastAsia"/>
          <w:color w:val="000000"/>
          <w:kern w:val="0"/>
          <w:szCs w:val="24"/>
        </w:rPr>
        <w:t>證號</w:t>
      </w:r>
      <w:r w:rsidR="00A12AE8">
        <w:rPr>
          <w:rFonts w:asciiTheme="minorEastAsia" w:hAnsiTheme="minorEastAsia" w:cs="Times New Roman" w:hint="eastAsia"/>
          <w:color w:val="000000"/>
          <w:kern w:val="0"/>
          <w:szCs w:val="24"/>
        </w:rPr>
        <w:t>，查核</w:t>
      </w:r>
      <w:r w:rsidR="005E6B58" w:rsidRPr="005E6B58">
        <w:rPr>
          <w:rFonts w:asciiTheme="minorEastAsia" w:hAnsiTheme="minorEastAsia" w:cs="Times New Roman" w:hint="eastAsia"/>
          <w:color w:val="000000"/>
          <w:kern w:val="0"/>
          <w:szCs w:val="24"/>
        </w:rPr>
        <w:t>發展商、房產坐落位置、分層單位的房屋用途、銷</w:t>
      </w:r>
      <w:r w:rsidR="005E6B58">
        <w:rPr>
          <w:rFonts w:asciiTheme="minorEastAsia" w:hAnsiTheme="minorEastAsia" w:cs="Times New Roman" w:hint="eastAsia"/>
          <w:color w:val="000000"/>
          <w:kern w:val="0"/>
          <w:szCs w:val="24"/>
        </w:rPr>
        <w:t>售狀態、單位面積等資料，以及相關房產樓款的監管專用帳戶，以降</w:t>
      </w:r>
      <w:r w:rsidR="00752BAF">
        <w:rPr>
          <w:rFonts w:asciiTheme="minorEastAsia" w:hAnsiTheme="minorEastAsia" w:cs="Times New Roman" w:hint="eastAsia"/>
          <w:color w:val="000000"/>
          <w:kern w:val="0"/>
          <w:szCs w:val="24"/>
        </w:rPr>
        <w:t>低</w:t>
      </w:r>
      <w:r w:rsidR="005E6B58">
        <w:rPr>
          <w:rFonts w:asciiTheme="minorEastAsia" w:hAnsiTheme="minorEastAsia" w:cs="Times New Roman" w:hint="eastAsia"/>
          <w:color w:val="000000"/>
          <w:kern w:val="0"/>
          <w:szCs w:val="24"/>
        </w:rPr>
        <w:t>風險</w:t>
      </w:r>
      <w:r w:rsidR="006017C9" w:rsidRPr="002718C8">
        <w:rPr>
          <w:rFonts w:asciiTheme="minorEastAsia" w:hAnsiTheme="minorEastAsia" w:cs="Times New Roman" w:hint="eastAsia"/>
          <w:color w:val="000000"/>
          <w:kern w:val="0"/>
          <w:szCs w:val="24"/>
        </w:rPr>
        <w:t>。</w:t>
      </w:r>
    </w:p>
    <w:p w:rsidR="002016E4" w:rsidRPr="002016E4" w:rsidRDefault="002016E4" w:rsidP="002016E4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b/>
          <w:color w:val="000000"/>
          <w:kern w:val="0"/>
          <w:szCs w:val="24"/>
        </w:rPr>
      </w:pPr>
      <w:r w:rsidRPr="002016E4">
        <w:rPr>
          <w:rFonts w:asciiTheme="minorEastAsia" w:hAnsiTheme="minorEastAsia" w:cs="Times New Roman"/>
          <w:b/>
          <w:color w:val="000000"/>
          <w:kern w:val="0"/>
          <w:szCs w:val="24"/>
        </w:rPr>
        <w:t>惠州監管房產銷售</w:t>
      </w:r>
      <w:r w:rsidRPr="002016E4">
        <w:rPr>
          <w:rFonts w:asciiTheme="minorEastAsia" w:hAnsiTheme="minorEastAsia" w:cs="Times New Roman" w:hint="eastAsia"/>
          <w:b/>
          <w:color w:val="000000"/>
          <w:kern w:val="0"/>
          <w:szCs w:val="24"/>
        </w:rPr>
        <w:t>獎懲制度</w:t>
      </w:r>
    </w:p>
    <w:p w:rsidR="00626A39" w:rsidRDefault="00523573" w:rsidP="002016E4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color w:val="000000"/>
          <w:kern w:val="0"/>
          <w:szCs w:val="24"/>
        </w:rPr>
      </w:pPr>
      <w:r w:rsidRPr="00523573">
        <w:rPr>
          <w:rFonts w:asciiTheme="minorEastAsia" w:hAnsiTheme="minorEastAsia" w:cs="Times New Roman" w:hint="eastAsia"/>
          <w:color w:val="000000"/>
          <w:kern w:val="0"/>
          <w:szCs w:val="24"/>
        </w:rPr>
        <w:t>會上惠州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市</w:t>
      </w:r>
      <w:r w:rsidRPr="00523573">
        <w:rPr>
          <w:rFonts w:asciiTheme="minorEastAsia" w:hAnsiTheme="minorEastAsia" w:cs="Times New Roman" w:hint="eastAsia"/>
          <w:color w:val="000000"/>
          <w:kern w:val="0"/>
          <w:szCs w:val="24"/>
        </w:rPr>
        <w:t>的代表介紹當地房地產的消費維權情況：惠州市自2019年成立房地產、建築、物業管理行業自律委員會，對企</w:t>
      </w:r>
      <w:r w:rsidR="001B73A3">
        <w:rPr>
          <w:rFonts w:asciiTheme="minorEastAsia" w:hAnsiTheme="minorEastAsia" w:cs="Times New Roman" w:hint="eastAsia"/>
          <w:color w:val="000000"/>
          <w:kern w:val="0"/>
          <w:szCs w:val="24"/>
        </w:rPr>
        <w:t>業經營實行獎懲制度，促進行業經營手法，另外，又成立了住房調解</w:t>
      </w:r>
      <w:bookmarkStart w:id="0" w:name="_GoBack"/>
      <w:bookmarkEnd w:id="0"/>
      <w:r w:rsidRPr="00523573">
        <w:rPr>
          <w:rFonts w:asciiTheme="minorEastAsia" w:hAnsiTheme="minorEastAsia" w:cs="Times New Roman" w:hint="eastAsia"/>
          <w:color w:val="000000"/>
          <w:kern w:val="0"/>
          <w:szCs w:val="24"/>
        </w:rPr>
        <w:t>委員會，為消費者提供調解服務，又會為質量問題的樓宇提供第三方驗樓報告，解決消費者在購房、交房及驗房等各環節的消費爭議。</w:t>
      </w:r>
    </w:p>
    <w:p w:rsidR="00E45D8E" w:rsidRPr="009348E7" w:rsidRDefault="00DE0479" w:rsidP="00CE0BAD">
      <w:pPr>
        <w:spacing w:beforeLines="50" w:before="120" w:afterLines="50" w:after="120" w:line="380" w:lineRule="atLeast"/>
        <w:ind w:firstLine="482"/>
        <w:jc w:val="righ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2</w:t>
      </w:r>
      <w:r w:rsidR="002718C8">
        <w:rPr>
          <w:rFonts w:ascii="新細明體" w:eastAsia="新細明體" w:hAnsi="新細明體"/>
          <w:szCs w:val="24"/>
        </w:rPr>
        <w:t>021-04-21</w:t>
      </w:r>
    </w:p>
    <w:sectPr w:rsidR="00E45D8E" w:rsidRPr="009348E7" w:rsidSect="006F369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C6" w:rsidRDefault="008A69C6" w:rsidP="00A00D50">
      <w:r>
        <w:separator/>
      </w:r>
    </w:p>
  </w:endnote>
  <w:endnote w:type="continuationSeparator" w:id="0">
    <w:p w:rsidR="008A69C6" w:rsidRDefault="008A69C6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C6" w:rsidRDefault="008A69C6" w:rsidP="00A00D50">
      <w:r>
        <w:separator/>
      </w:r>
    </w:p>
  </w:footnote>
  <w:footnote w:type="continuationSeparator" w:id="0">
    <w:p w:rsidR="008A69C6" w:rsidRDefault="008A69C6" w:rsidP="00A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3C06"/>
    <w:rsid w:val="0001292B"/>
    <w:rsid w:val="00016022"/>
    <w:rsid w:val="00021F03"/>
    <w:rsid w:val="00072DDC"/>
    <w:rsid w:val="000817CB"/>
    <w:rsid w:val="00083609"/>
    <w:rsid w:val="00084AA0"/>
    <w:rsid w:val="00090356"/>
    <w:rsid w:val="00093AE8"/>
    <w:rsid w:val="000970C6"/>
    <w:rsid w:val="000A2AFA"/>
    <w:rsid w:val="000A5208"/>
    <w:rsid w:val="000B0E68"/>
    <w:rsid w:val="000D7397"/>
    <w:rsid w:val="000D778A"/>
    <w:rsid w:val="000E0DDD"/>
    <w:rsid w:val="000E41B9"/>
    <w:rsid w:val="000F06CB"/>
    <w:rsid w:val="000F1692"/>
    <w:rsid w:val="000F397A"/>
    <w:rsid w:val="000F6B0D"/>
    <w:rsid w:val="00116ECC"/>
    <w:rsid w:val="00121C0F"/>
    <w:rsid w:val="00122F71"/>
    <w:rsid w:val="00123831"/>
    <w:rsid w:val="001329FE"/>
    <w:rsid w:val="001378F0"/>
    <w:rsid w:val="00137A0F"/>
    <w:rsid w:val="00142280"/>
    <w:rsid w:val="00145B87"/>
    <w:rsid w:val="00145C08"/>
    <w:rsid w:val="00150D29"/>
    <w:rsid w:val="001722DC"/>
    <w:rsid w:val="001754E5"/>
    <w:rsid w:val="00175EE4"/>
    <w:rsid w:val="00176065"/>
    <w:rsid w:val="00185796"/>
    <w:rsid w:val="0018624F"/>
    <w:rsid w:val="00195270"/>
    <w:rsid w:val="001A1613"/>
    <w:rsid w:val="001A43CC"/>
    <w:rsid w:val="001B0FCE"/>
    <w:rsid w:val="001B73A3"/>
    <w:rsid w:val="001C0529"/>
    <w:rsid w:val="001C481A"/>
    <w:rsid w:val="001C74DF"/>
    <w:rsid w:val="001D2F9E"/>
    <w:rsid w:val="001D449E"/>
    <w:rsid w:val="001E4920"/>
    <w:rsid w:val="001E54E7"/>
    <w:rsid w:val="001E7C44"/>
    <w:rsid w:val="001F38D2"/>
    <w:rsid w:val="002016E4"/>
    <w:rsid w:val="00201AF3"/>
    <w:rsid w:val="00203CE4"/>
    <w:rsid w:val="002216EA"/>
    <w:rsid w:val="0023123E"/>
    <w:rsid w:val="00233876"/>
    <w:rsid w:val="00251965"/>
    <w:rsid w:val="002539ED"/>
    <w:rsid w:val="00262EA6"/>
    <w:rsid w:val="002718C8"/>
    <w:rsid w:val="00273CC7"/>
    <w:rsid w:val="00273FEC"/>
    <w:rsid w:val="002815F6"/>
    <w:rsid w:val="002970C7"/>
    <w:rsid w:val="002A0914"/>
    <w:rsid w:val="002A264F"/>
    <w:rsid w:val="002A63FC"/>
    <w:rsid w:val="002B4A6F"/>
    <w:rsid w:val="002C5AC6"/>
    <w:rsid w:val="002C79CE"/>
    <w:rsid w:val="002D3936"/>
    <w:rsid w:val="002E0EF2"/>
    <w:rsid w:val="002E2BB7"/>
    <w:rsid w:val="002E4ADF"/>
    <w:rsid w:val="002E5BB8"/>
    <w:rsid w:val="002F1AE2"/>
    <w:rsid w:val="002F272C"/>
    <w:rsid w:val="00300D10"/>
    <w:rsid w:val="00304638"/>
    <w:rsid w:val="003071E0"/>
    <w:rsid w:val="003202E1"/>
    <w:rsid w:val="00326E2B"/>
    <w:rsid w:val="00327775"/>
    <w:rsid w:val="0034358D"/>
    <w:rsid w:val="00355EBC"/>
    <w:rsid w:val="0036011D"/>
    <w:rsid w:val="00366BF1"/>
    <w:rsid w:val="00370B24"/>
    <w:rsid w:val="00372E4C"/>
    <w:rsid w:val="003760CE"/>
    <w:rsid w:val="003765D3"/>
    <w:rsid w:val="00390154"/>
    <w:rsid w:val="003A07DC"/>
    <w:rsid w:val="003A37DE"/>
    <w:rsid w:val="003A473A"/>
    <w:rsid w:val="003A5194"/>
    <w:rsid w:val="003B1DE9"/>
    <w:rsid w:val="003B72E6"/>
    <w:rsid w:val="003B751C"/>
    <w:rsid w:val="003D611D"/>
    <w:rsid w:val="003D7EF2"/>
    <w:rsid w:val="003E3E2C"/>
    <w:rsid w:val="003F0B26"/>
    <w:rsid w:val="00401711"/>
    <w:rsid w:val="00403401"/>
    <w:rsid w:val="00410A62"/>
    <w:rsid w:val="00412286"/>
    <w:rsid w:val="004135AF"/>
    <w:rsid w:val="00413B5D"/>
    <w:rsid w:val="004143D8"/>
    <w:rsid w:val="0042126C"/>
    <w:rsid w:val="00422546"/>
    <w:rsid w:val="00425A1D"/>
    <w:rsid w:val="00462983"/>
    <w:rsid w:val="00466BDA"/>
    <w:rsid w:val="00472D36"/>
    <w:rsid w:val="004926ED"/>
    <w:rsid w:val="0049725F"/>
    <w:rsid w:val="004B19A1"/>
    <w:rsid w:val="004E6502"/>
    <w:rsid w:val="004F41B8"/>
    <w:rsid w:val="004F41D3"/>
    <w:rsid w:val="004F479C"/>
    <w:rsid w:val="005003EF"/>
    <w:rsid w:val="005015DF"/>
    <w:rsid w:val="0050353F"/>
    <w:rsid w:val="0050439A"/>
    <w:rsid w:val="00512590"/>
    <w:rsid w:val="00520D27"/>
    <w:rsid w:val="0052183C"/>
    <w:rsid w:val="00523573"/>
    <w:rsid w:val="0052382F"/>
    <w:rsid w:val="00523E26"/>
    <w:rsid w:val="005369D4"/>
    <w:rsid w:val="00536BEF"/>
    <w:rsid w:val="00550747"/>
    <w:rsid w:val="00555EB4"/>
    <w:rsid w:val="00556ACE"/>
    <w:rsid w:val="00557DA1"/>
    <w:rsid w:val="005748EE"/>
    <w:rsid w:val="00585836"/>
    <w:rsid w:val="00585C92"/>
    <w:rsid w:val="00590A06"/>
    <w:rsid w:val="005A476F"/>
    <w:rsid w:val="005A5549"/>
    <w:rsid w:val="005A6F62"/>
    <w:rsid w:val="005A742B"/>
    <w:rsid w:val="005B1F05"/>
    <w:rsid w:val="005C0738"/>
    <w:rsid w:val="005E6B58"/>
    <w:rsid w:val="005E72C8"/>
    <w:rsid w:val="005F0359"/>
    <w:rsid w:val="006017C9"/>
    <w:rsid w:val="00601FBF"/>
    <w:rsid w:val="00603955"/>
    <w:rsid w:val="0060401E"/>
    <w:rsid w:val="00613FD6"/>
    <w:rsid w:val="00617577"/>
    <w:rsid w:val="006262D7"/>
    <w:rsid w:val="00626A39"/>
    <w:rsid w:val="00644805"/>
    <w:rsid w:val="0065496B"/>
    <w:rsid w:val="00655318"/>
    <w:rsid w:val="00660CFC"/>
    <w:rsid w:val="006618B2"/>
    <w:rsid w:val="00665156"/>
    <w:rsid w:val="00670E27"/>
    <w:rsid w:val="006728D6"/>
    <w:rsid w:val="00676AD9"/>
    <w:rsid w:val="00681818"/>
    <w:rsid w:val="006869FC"/>
    <w:rsid w:val="00694E4F"/>
    <w:rsid w:val="006B113C"/>
    <w:rsid w:val="006B5629"/>
    <w:rsid w:val="006B62CC"/>
    <w:rsid w:val="006B773F"/>
    <w:rsid w:val="006C09B4"/>
    <w:rsid w:val="006C25CB"/>
    <w:rsid w:val="006C5649"/>
    <w:rsid w:val="006C60EB"/>
    <w:rsid w:val="006F3695"/>
    <w:rsid w:val="00703E5C"/>
    <w:rsid w:val="0070635B"/>
    <w:rsid w:val="007069A0"/>
    <w:rsid w:val="00706A15"/>
    <w:rsid w:val="00706BD0"/>
    <w:rsid w:val="007075FA"/>
    <w:rsid w:val="0071131E"/>
    <w:rsid w:val="00717B97"/>
    <w:rsid w:val="007205D9"/>
    <w:rsid w:val="007250C8"/>
    <w:rsid w:val="007343B2"/>
    <w:rsid w:val="00735EA9"/>
    <w:rsid w:val="00737B4F"/>
    <w:rsid w:val="007464F7"/>
    <w:rsid w:val="00750AD3"/>
    <w:rsid w:val="00752BAF"/>
    <w:rsid w:val="00753B4D"/>
    <w:rsid w:val="00760D01"/>
    <w:rsid w:val="00760D48"/>
    <w:rsid w:val="007635D0"/>
    <w:rsid w:val="00767883"/>
    <w:rsid w:val="00776B18"/>
    <w:rsid w:val="00783B83"/>
    <w:rsid w:val="007842CC"/>
    <w:rsid w:val="00786120"/>
    <w:rsid w:val="0079240D"/>
    <w:rsid w:val="00793BF2"/>
    <w:rsid w:val="007C68E5"/>
    <w:rsid w:val="007D059A"/>
    <w:rsid w:val="007D44F0"/>
    <w:rsid w:val="007D4813"/>
    <w:rsid w:val="007D7991"/>
    <w:rsid w:val="007E3D24"/>
    <w:rsid w:val="007F29A0"/>
    <w:rsid w:val="007F5A7D"/>
    <w:rsid w:val="00804669"/>
    <w:rsid w:val="00811002"/>
    <w:rsid w:val="00822239"/>
    <w:rsid w:val="00822325"/>
    <w:rsid w:val="00823AF5"/>
    <w:rsid w:val="00836FE0"/>
    <w:rsid w:val="00842419"/>
    <w:rsid w:val="00845ECF"/>
    <w:rsid w:val="008630EA"/>
    <w:rsid w:val="00877518"/>
    <w:rsid w:val="008805F5"/>
    <w:rsid w:val="00880A02"/>
    <w:rsid w:val="008A69C6"/>
    <w:rsid w:val="008A71FB"/>
    <w:rsid w:val="008B0032"/>
    <w:rsid w:val="008B3E70"/>
    <w:rsid w:val="008C3EE8"/>
    <w:rsid w:val="008D1869"/>
    <w:rsid w:val="008D5CA1"/>
    <w:rsid w:val="008E3C5F"/>
    <w:rsid w:val="008E52D4"/>
    <w:rsid w:val="009207B7"/>
    <w:rsid w:val="00927A3B"/>
    <w:rsid w:val="00930986"/>
    <w:rsid w:val="0093393C"/>
    <w:rsid w:val="009348E7"/>
    <w:rsid w:val="00935D29"/>
    <w:rsid w:val="00936AFE"/>
    <w:rsid w:val="00940467"/>
    <w:rsid w:val="009547DC"/>
    <w:rsid w:val="00962FDE"/>
    <w:rsid w:val="00966298"/>
    <w:rsid w:val="0098306A"/>
    <w:rsid w:val="00984F1E"/>
    <w:rsid w:val="0099745C"/>
    <w:rsid w:val="009A043A"/>
    <w:rsid w:val="009A0F44"/>
    <w:rsid w:val="009A250D"/>
    <w:rsid w:val="009A2FE9"/>
    <w:rsid w:val="009A336B"/>
    <w:rsid w:val="009A6C45"/>
    <w:rsid w:val="009B3C34"/>
    <w:rsid w:val="009C3210"/>
    <w:rsid w:val="009E0679"/>
    <w:rsid w:val="009E1D06"/>
    <w:rsid w:val="009E62A1"/>
    <w:rsid w:val="009F296C"/>
    <w:rsid w:val="00A00D50"/>
    <w:rsid w:val="00A0458E"/>
    <w:rsid w:val="00A07B36"/>
    <w:rsid w:val="00A11780"/>
    <w:rsid w:val="00A12AE8"/>
    <w:rsid w:val="00A14473"/>
    <w:rsid w:val="00A23695"/>
    <w:rsid w:val="00A25F9C"/>
    <w:rsid w:val="00A33A45"/>
    <w:rsid w:val="00A41807"/>
    <w:rsid w:val="00A507A1"/>
    <w:rsid w:val="00A60216"/>
    <w:rsid w:val="00A6461E"/>
    <w:rsid w:val="00A7162D"/>
    <w:rsid w:val="00A763C0"/>
    <w:rsid w:val="00A82F6D"/>
    <w:rsid w:val="00A83A9B"/>
    <w:rsid w:val="00A85A71"/>
    <w:rsid w:val="00A86E29"/>
    <w:rsid w:val="00A87B75"/>
    <w:rsid w:val="00A90018"/>
    <w:rsid w:val="00A91EB3"/>
    <w:rsid w:val="00A93A31"/>
    <w:rsid w:val="00AA0CF4"/>
    <w:rsid w:val="00AB4FDC"/>
    <w:rsid w:val="00AC1463"/>
    <w:rsid w:val="00AC6DCB"/>
    <w:rsid w:val="00AE0B90"/>
    <w:rsid w:val="00AE6702"/>
    <w:rsid w:val="00AE7F51"/>
    <w:rsid w:val="00B20714"/>
    <w:rsid w:val="00B30B52"/>
    <w:rsid w:val="00B3249E"/>
    <w:rsid w:val="00B36447"/>
    <w:rsid w:val="00B3692F"/>
    <w:rsid w:val="00B36BBF"/>
    <w:rsid w:val="00B42010"/>
    <w:rsid w:val="00B45B54"/>
    <w:rsid w:val="00B45DCD"/>
    <w:rsid w:val="00B51AB4"/>
    <w:rsid w:val="00B6129C"/>
    <w:rsid w:val="00B63803"/>
    <w:rsid w:val="00B856E3"/>
    <w:rsid w:val="00BA360E"/>
    <w:rsid w:val="00BB29F2"/>
    <w:rsid w:val="00BB3062"/>
    <w:rsid w:val="00BB4AE9"/>
    <w:rsid w:val="00BC4EB4"/>
    <w:rsid w:val="00BD11C4"/>
    <w:rsid w:val="00BD58DB"/>
    <w:rsid w:val="00BE2A4A"/>
    <w:rsid w:val="00BE5ECF"/>
    <w:rsid w:val="00BF2995"/>
    <w:rsid w:val="00BF3D40"/>
    <w:rsid w:val="00C01951"/>
    <w:rsid w:val="00C03C52"/>
    <w:rsid w:val="00C07FC6"/>
    <w:rsid w:val="00C1715B"/>
    <w:rsid w:val="00C221F0"/>
    <w:rsid w:val="00C229F4"/>
    <w:rsid w:val="00C240F1"/>
    <w:rsid w:val="00C2560E"/>
    <w:rsid w:val="00C357CF"/>
    <w:rsid w:val="00C45BF0"/>
    <w:rsid w:val="00C51F50"/>
    <w:rsid w:val="00C575EC"/>
    <w:rsid w:val="00C608A6"/>
    <w:rsid w:val="00C650A1"/>
    <w:rsid w:val="00C70CE2"/>
    <w:rsid w:val="00C76490"/>
    <w:rsid w:val="00C90E61"/>
    <w:rsid w:val="00C9159B"/>
    <w:rsid w:val="00C9559B"/>
    <w:rsid w:val="00CA1816"/>
    <w:rsid w:val="00CB42B7"/>
    <w:rsid w:val="00CB68C5"/>
    <w:rsid w:val="00CB7415"/>
    <w:rsid w:val="00CC0A6B"/>
    <w:rsid w:val="00CC2E60"/>
    <w:rsid w:val="00CC6871"/>
    <w:rsid w:val="00CD0348"/>
    <w:rsid w:val="00CD38D0"/>
    <w:rsid w:val="00CD7BC1"/>
    <w:rsid w:val="00CE0BAD"/>
    <w:rsid w:val="00CF4BEC"/>
    <w:rsid w:val="00D07811"/>
    <w:rsid w:val="00D14462"/>
    <w:rsid w:val="00D14556"/>
    <w:rsid w:val="00D14FD2"/>
    <w:rsid w:val="00D22BEA"/>
    <w:rsid w:val="00D27B2B"/>
    <w:rsid w:val="00D30162"/>
    <w:rsid w:val="00D31C18"/>
    <w:rsid w:val="00D32EA6"/>
    <w:rsid w:val="00D34320"/>
    <w:rsid w:val="00D45259"/>
    <w:rsid w:val="00D46F12"/>
    <w:rsid w:val="00D5073B"/>
    <w:rsid w:val="00D529EC"/>
    <w:rsid w:val="00D569E6"/>
    <w:rsid w:val="00D65F46"/>
    <w:rsid w:val="00D66237"/>
    <w:rsid w:val="00D70EDD"/>
    <w:rsid w:val="00D7267B"/>
    <w:rsid w:val="00D839F2"/>
    <w:rsid w:val="00D85071"/>
    <w:rsid w:val="00D95605"/>
    <w:rsid w:val="00DA32AD"/>
    <w:rsid w:val="00DA48F4"/>
    <w:rsid w:val="00DA6C15"/>
    <w:rsid w:val="00DB3103"/>
    <w:rsid w:val="00DB45A6"/>
    <w:rsid w:val="00DB6F91"/>
    <w:rsid w:val="00DB74CA"/>
    <w:rsid w:val="00DC4662"/>
    <w:rsid w:val="00DC5D10"/>
    <w:rsid w:val="00DC768D"/>
    <w:rsid w:val="00DD2652"/>
    <w:rsid w:val="00DD2CB9"/>
    <w:rsid w:val="00DD4B17"/>
    <w:rsid w:val="00DD4FD7"/>
    <w:rsid w:val="00DE0479"/>
    <w:rsid w:val="00DE3EA0"/>
    <w:rsid w:val="00DE481B"/>
    <w:rsid w:val="00DF42BE"/>
    <w:rsid w:val="00DF7F09"/>
    <w:rsid w:val="00E01694"/>
    <w:rsid w:val="00E05FB3"/>
    <w:rsid w:val="00E06D7A"/>
    <w:rsid w:val="00E10679"/>
    <w:rsid w:val="00E10F07"/>
    <w:rsid w:val="00E258B8"/>
    <w:rsid w:val="00E36A5E"/>
    <w:rsid w:val="00E45D8E"/>
    <w:rsid w:val="00E513F2"/>
    <w:rsid w:val="00E537A5"/>
    <w:rsid w:val="00E537FB"/>
    <w:rsid w:val="00E53F4A"/>
    <w:rsid w:val="00E55BF8"/>
    <w:rsid w:val="00E575C1"/>
    <w:rsid w:val="00E60D01"/>
    <w:rsid w:val="00E62845"/>
    <w:rsid w:val="00E6538D"/>
    <w:rsid w:val="00E73A8F"/>
    <w:rsid w:val="00E75CFD"/>
    <w:rsid w:val="00E76596"/>
    <w:rsid w:val="00E8408E"/>
    <w:rsid w:val="00E939AF"/>
    <w:rsid w:val="00EB2011"/>
    <w:rsid w:val="00EB7FE3"/>
    <w:rsid w:val="00EC01E8"/>
    <w:rsid w:val="00EC13D9"/>
    <w:rsid w:val="00EC4B95"/>
    <w:rsid w:val="00EC526D"/>
    <w:rsid w:val="00EC733F"/>
    <w:rsid w:val="00ED18B5"/>
    <w:rsid w:val="00ED535C"/>
    <w:rsid w:val="00EE0743"/>
    <w:rsid w:val="00EE0757"/>
    <w:rsid w:val="00EE0C3D"/>
    <w:rsid w:val="00EF30EA"/>
    <w:rsid w:val="00EF57C9"/>
    <w:rsid w:val="00F015FA"/>
    <w:rsid w:val="00F04256"/>
    <w:rsid w:val="00F2777F"/>
    <w:rsid w:val="00F31EA5"/>
    <w:rsid w:val="00F417EE"/>
    <w:rsid w:val="00F44035"/>
    <w:rsid w:val="00F4611D"/>
    <w:rsid w:val="00F46E60"/>
    <w:rsid w:val="00F53DDB"/>
    <w:rsid w:val="00F54693"/>
    <w:rsid w:val="00F61315"/>
    <w:rsid w:val="00F6553B"/>
    <w:rsid w:val="00F660E5"/>
    <w:rsid w:val="00F70BA2"/>
    <w:rsid w:val="00F774B6"/>
    <w:rsid w:val="00F85819"/>
    <w:rsid w:val="00F92687"/>
    <w:rsid w:val="00F92798"/>
    <w:rsid w:val="00FC5A30"/>
    <w:rsid w:val="00FD44C0"/>
    <w:rsid w:val="00FE6154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DC5D1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DC5D10"/>
    <w:rPr>
      <w:rFonts w:ascii="Calibri" w:eastAsia="新細明體" w:hAnsi="Courier New" w:cs="Courier New"/>
      <w:szCs w:val="24"/>
    </w:rPr>
  </w:style>
  <w:style w:type="character" w:styleId="ab">
    <w:name w:val="Hyperlink"/>
    <w:basedOn w:val="a0"/>
    <w:uiPriority w:val="99"/>
    <w:unhideWhenUsed/>
    <w:rsid w:val="007F2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2E4B-78ED-4191-8908-8FBEC6DD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Company>CC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6</cp:revision>
  <cp:lastPrinted>2021-04-21T10:02:00Z</cp:lastPrinted>
  <dcterms:created xsi:type="dcterms:W3CDTF">2021-04-21T10:00:00Z</dcterms:created>
  <dcterms:modified xsi:type="dcterms:W3CDTF">2021-04-22T01:09:00Z</dcterms:modified>
</cp:coreProperties>
</file>