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Pr="008421F7" w:rsidRDefault="001577F4" w:rsidP="00253C2E">
      <w:pPr>
        <w:spacing w:beforeLines="10" w:before="36" w:afterLines="10" w:after="36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0E685C">
        <w:rPr>
          <w:rFonts w:ascii="新細明體" w:hAnsi="新細明體" w:cs="Calibri"/>
          <w:b/>
          <w:spacing w:val="10"/>
          <w:kern w:val="0"/>
        </w:rPr>
        <w:t xml:space="preserve">消 費 者 委 員 </w:t>
      </w: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會</w:t>
      </w:r>
    </w:p>
    <w:p w:rsidR="001577F4" w:rsidRPr="008421F7" w:rsidRDefault="001577F4" w:rsidP="00253C2E">
      <w:pPr>
        <w:spacing w:beforeLines="10" w:before="36" w:afterLines="10" w:after="36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新聞稿</w:t>
      </w:r>
    </w:p>
    <w:p w:rsidR="001577F4" w:rsidRDefault="00197440" w:rsidP="00253C2E">
      <w:pPr>
        <w:spacing w:beforeLines="10" w:before="36" w:afterLines="10" w:after="36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01</w:t>
      </w:r>
      <w:r w:rsidR="00D55784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-0</w:t>
      </w: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6</w:t>
      </w:r>
      <w:r w:rsidR="00D9033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</w:t>
      </w:r>
      <w:r w:rsidR="00324B11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2</w:t>
      </w:r>
      <w:r w:rsidR="00D55784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02</w:t>
      </w:r>
      <w:r w:rsidR="00D55784">
        <w:rPr>
          <w:rFonts w:ascii="新細明體" w:hAnsi="新細明體" w:cs="Calibri"/>
          <w:b/>
          <w:spacing w:val="10"/>
          <w:kern w:val="0"/>
          <w:sz w:val="26"/>
          <w:szCs w:val="26"/>
        </w:rPr>
        <w:t>1</w:t>
      </w:r>
    </w:p>
    <w:p w:rsidR="00A7530D" w:rsidRDefault="00A7530D" w:rsidP="00253C2E">
      <w:pPr>
        <w:adjustRightInd w:val="0"/>
        <w:snapToGrid w:val="0"/>
        <w:spacing w:beforeLines="10" w:before="36" w:afterLines="10" w:after="36" w:line="360" w:lineRule="atLeast"/>
        <w:rPr>
          <w:rFonts w:ascii="新細明體" w:hAnsi="新細明體" w:cs="Calibri"/>
          <w:b/>
          <w:spacing w:val="10"/>
          <w:kern w:val="0"/>
          <w:sz w:val="26"/>
          <w:szCs w:val="26"/>
          <w:lang w:eastAsia="zh-HK"/>
        </w:rPr>
      </w:pPr>
    </w:p>
    <w:p w:rsidR="0040398E" w:rsidRDefault="00E42577" w:rsidP="00253C2E">
      <w:pPr>
        <w:adjustRightInd w:val="0"/>
        <w:snapToGrid w:val="0"/>
        <w:spacing w:beforeLines="10" w:before="36" w:afterLines="10" w:after="36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  <w:lang w:eastAsia="zh-HK"/>
        </w:rPr>
      </w:pPr>
      <w:r w:rsidRPr="00141992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澳珠聯合公佈</w:t>
      </w:r>
      <w:r w:rsidR="005A6B96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產</w:t>
      </w:r>
      <w:r w:rsidR="00141992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品比</w:t>
      </w:r>
      <w:r w:rsidRPr="00141992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較試驗報告</w:t>
      </w:r>
    </w:p>
    <w:p w:rsidR="00141992" w:rsidRPr="00141992" w:rsidRDefault="00141992" w:rsidP="00253C2E">
      <w:pPr>
        <w:adjustRightInd w:val="0"/>
        <w:snapToGrid w:val="0"/>
        <w:spacing w:beforeLines="10" w:before="36" w:afterLines="10" w:after="36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兩地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2</w:t>
      </w: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0款</w:t>
      </w:r>
      <w:r w:rsidRPr="00141992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嬰幼兒潤膚霜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全部合格</w:t>
      </w:r>
    </w:p>
    <w:p w:rsidR="001A515A" w:rsidRPr="005B55E8" w:rsidRDefault="001A515A" w:rsidP="00253C2E">
      <w:pPr>
        <w:adjustRightInd w:val="0"/>
        <w:snapToGrid w:val="0"/>
        <w:spacing w:beforeLines="10" w:before="36" w:afterLines="10" w:after="36" w:line="360" w:lineRule="atLeast"/>
        <w:jc w:val="both"/>
      </w:pPr>
    </w:p>
    <w:p w:rsidR="00410AFB" w:rsidRPr="00410AFB" w:rsidRDefault="00544CF9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 w:rsidRPr="00544CF9">
        <w:rPr>
          <w:rFonts w:asciiTheme="minorEastAsia" w:eastAsiaTheme="minorEastAsia" w:hAnsiTheme="minorEastAsia" w:hint="eastAsia"/>
        </w:rPr>
        <w:t>澳門消費者委員會與珠海市消費者權益保護委員會</w:t>
      </w:r>
      <w:r w:rsidR="0028734A">
        <w:rPr>
          <w:rFonts w:asciiTheme="minorEastAsia" w:eastAsiaTheme="minorEastAsia" w:hAnsiTheme="minorEastAsia" w:hint="eastAsia"/>
        </w:rPr>
        <w:t>聯合</w:t>
      </w:r>
      <w:r>
        <w:rPr>
          <w:rFonts w:asciiTheme="minorEastAsia" w:eastAsiaTheme="minorEastAsia" w:hAnsiTheme="minorEastAsia" w:hint="eastAsia"/>
        </w:rPr>
        <w:t>公佈</w:t>
      </w:r>
      <w:r w:rsidRPr="00544CF9">
        <w:rPr>
          <w:rFonts w:asciiTheme="minorEastAsia" w:eastAsiaTheme="minorEastAsia" w:hAnsiTheme="minorEastAsia" w:hint="eastAsia"/>
        </w:rPr>
        <w:t>嬰幼兒潤膚霜</w:t>
      </w:r>
      <w:r>
        <w:rPr>
          <w:rFonts w:asciiTheme="minorEastAsia" w:eastAsiaTheme="minorEastAsia" w:hAnsiTheme="minorEastAsia" w:hint="eastAsia"/>
        </w:rPr>
        <w:t>比較試驗報告</w:t>
      </w:r>
      <w:r>
        <w:rPr>
          <w:rFonts w:asciiTheme="minorEastAsia" w:eastAsiaTheme="minorEastAsia" w:hAnsiTheme="minorEastAsia"/>
        </w:rPr>
        <w:t>，</w:t>
      </w:r>
      <w:r w:rsidR="0028734A">
        <w:rPr>
          <w:rFonts w:asciiTheme="minorEastAsia" w:eastAsiaTheme="minorEastAsia" w:hAnsiTheme="minorEastAsia"/>
        </w:rPr>
        <w:t>從</w:t>
      </w:r>
      <w:r>
        <w:rPr>
          <w:rFonts w:asciiTheme="minorEastAsia" w:eastAsiaTheme="minorEastAsia" w:hAnsiTheme="minorEastAsia"/>
        </w:rPr>
        <w:t>兩地抽查</w:t>
      </w:r>
      <w:r w:rsidR="00532AD9">
        <w:rPr>
          <w:rFonts w:asciiTheme="minorEastAsia" w:eastAsiaTheme="minorEastAsia" w:hAnsiTheme="minorEastAsia"/>
        </w:rPr>
        <w:t>的</w:t>
      </w:r>
      <w:r w:rsidR="0028734A">
        <w:rPr>
          <w:rFonts w:asciiTheme="minorEastAsia" w:eastAsiaTheme="minorEastAsia" w:hAnsiTheme="minorEastAsia" w:hint="eastAsia"/>
        </w:rPr>
        <w:t>2</w:t>
      </w:r>
      <w:r w:rsidR="0028734A">
        <w:rPr>
          <w:rFonts w:asciiTheme="minorEastAsia" w:eastAsiaTheme="minorEastAsia" w:hAnsiTheme="minorEastAsia"/>
        </w:rPr>
        <w:t>0款</w:t>
      </w:r>
      <w:r>
        <w:rPr>
          <w:rFonts w:asciiTheme="minorEastAsia" w:eastAsiaTheme="minorEastAsia" w:hAnsiTheme="minorEastAsia" w:hint="eastAsia"/>
        </w:rPr>
        <w:t>樣本</w:t>
      </w:r>
      <w:r w:rsidR="005C5EEA">
        <w:rPr>
          <w:rFonts w:asciiTheme="minorEastAsia" w:eastAsiaTheme="minorEastAsia" w:hAnsiTheme="minorEastAsia" w:hint="eastAsia"/>
        </w:rPr>
        <w:t>，經檢測其</w:t>
      </w:r>
      <w:r>
        <w:rPr>
          <w:rFonts w:asciiTheme="minorEastAsia" w:eastAsiaTheme="minorEastAsia" w:hAnsiTheme="minorEastAsia" w:hint="eastAsia"/>
        </w:rPr>
        <w:t>重金屬、</w:t>
      </w:r>
      <w:r w:rsidR="00DA4FB4">
        <w:rPr>
          <w:rFonts w:asciiTheme="minorEastAsia" w:eastAsiaTheme="minorEastAsia" w:hAnsiTheme="minorEastAsia" w:hint="eastAsia"/>
        </w:rPr>
        <w:t>防腐劑</w:t>
      </w:r>
      <w:r w:rsidR="00515DA9">
        <w:rPr>
          <w:rFonts w:asciiTheme="minorEastAsia" w:eastAsiaTheme="minorEastAsia" w:hAnsiTheme="minorEastAsia" w:hint="eastAsia"/>
        </w:rPr>
        <w:t>、</w:t>
      </w:r>
      <w:r w:rsidR="00515DA9" w:rsidRPr="00515DA9">
        <w:rPr>
          <w:rFonts w:asciiTheme="minorEastAsia" w:eastAsiaTheme="minorEastAsia" w:hAnsiTheme="minorEastAsia" w:hint="eastAsia"/>
        </w:rPr>
        <w:t>糖皮質激素</w:t>
      </w:r>
      <w:r>
        <w:rPr>
          <w:rFonts w:asciiTheme="minorEastAsia" w:eastAsiaTheme="minorEastAsia" w:hAnsiTheme="minorEastAsia" w:hint="eastAsia"/>
        </w:rPr>
        <w:t>及衛生各項目均符合</w:t>
      </w:r>
      <w:r w:rsidR="004C20DC">
        <w:rPr>
          <w:rFonts w:asciiTheme="minorEastAsia" w:eastAsiaTheme="minorEastAsia" w:hAnsiTheme="minorEastAsia" w:hint="eastAsia"/>
        </w:rPr>
        <w:t>試驗</w:t>
      </w:r>
      <w:r w:rsidR="005C5EEA">
        <w:rPr>
          <w:rFonts w:asciiTheme="minorEastAsia" w:eastAsiaTheme="minorEastAsia" w:hAnsiTheme="minorEastAsia" w:hint="eastAsia"/>
        </w:rPr>
        <w:t>安全</w:t>
      </w:r>
      <w:r>
        <w:rPr>
          <w:rFonts w:asciiTheme="minorEastAsia" w:eastAsiaTheme="minorEastAsia" w:hAnsiTheme="minorEastAsia" w:hint="eastAsia"/>
        </w:rPr>
        <w:t>標準。</w:t>
      </w:r>
    </w:p>
    <w:p w:rsidR="009E4285" w:rsidRDefault="00532AD9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 w:rsidRPr="00532AD9">
        <w:rPr>
          <w:rFonts w:asciiTheme="minorEastAsia" w:eastAsiaTheme="minorEastAsia" w:hAnsiTheme="minorEastAsia" w:hint="eastAsia"/>
        </w:rPr>
        <w:t>20款嬰幼兒潤膚霜</w:t>
      </w:r>
      <w:r>
        <w:rPr>
          <w:rFonts w:asciiTheme="minorEastAsia" w:eastAsiaTheme="minorEastAsia" w:hAnsiTheme="minorEastAsia" w:hint="eastAsia"/>
        </w:rPr>
        <w:t>樣本</w:t>
      </w:r>
      <w:r w:rsidR="005C5EEA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當中6款從澳門市場抽樣</w:t>
      </w:r>
      <w:r>
        <w:rPr>
          <w:rFonts w:asciiTheme="minorEastAsia" w:eastAsiaTheme="minorEastAsia" w:hAnsiTheme="minorEastAsia"/>
        </w:rPr>
        <w:t>，</w:t>
      </w:r>
      <w:r w:rsidR="005C5EEA">
        <w:rPr>
          <w:rFonts w:asciiTheme="minorEastAsia" w:eastAsiaTheme="minorEastAsia" w:hAnsiTheme="minorEastAsia"/>
        </w:rPr>
        <w:t>全部樣本的</w:t>
      </w:r>
      <w:r w:rsidR="009E4285">
        <w:rPr>
          <w:rFonts w:asciiTheme="minorEastAsia" w:eastAsiaTheme="minorEastAsia" w:hAnsiTheme="minorEastAsia"/>
        </w:rPr>
        <w:t>售價由約</w:t>
      </w:r>
      <w:r w:rsidR="009E4285">
        <w:rPr>
          <w:rFonts w:asciiTheme="minorEastAsia" w:eastAsiaTheme="minorEastAsia" w:hAnsiTheme="minorEastAsia" w:hint="eastAsia"/>
        </w:rPr>
        <w:t>2</w:t>
      </w:r>
      <w:r w:rsidR="009E4285">
        <w:rPr>
          <w:rFonts w:asciiTheme="minorEastAsia" w:eastAsiaTheme="minorEastAsia" w:hAnsiTheme="minorEastAsia"/>
        </w:rPr>
        <w:t>0</w:t>
      </w:r>
      <w:r w:rsidR="001D4E2A">
        <w:rPr>
          <w:rFonts w:asciiTheme="minorEastAsia" w:eastAsiaTheme="minorEastAsia" w:hAnsiTheme="minorEastAsia"/>
        </w:rPr>
        <w:t>多</w:t>
      </w:r>
      <w:r w:rsidR="009E4285">
        <w:rPr>
          <w:rFonts w:asciiTheme="minorEastAsia" w:eastAsiaTheme="minorEastAsia" w:hAnsiTheme="minorEastAsia"/>
        </w:rPr>
        <w:t>澳門元至</w:t>
      </w:r>
      <w:r w:rsidR="009E4285">
        <w:rPr>
          <w:rFonts w:asciiTheme="minorEastAsia" w:eastAsiaTheme="minorEastAsia" w:hAnsiTheme="minorEastAsia" w:hint="eastAsia"/>
        </w:rPr>
        <w:t>2</w:t>
      </w:r>
      <w:r w:rsidR="001D4E2A">
        <w:rPr>
          <w:rFonts w:asciiTheme="minorEastAsia" w:eastAsiaTheme="minorEastAsia" w:hAnsiTheme="minorEastAsia"/>
        </w:rPr>
        <w:t>70多</w:t>
      </w:r>
      <w:r w:rsidR="009E4285">
        <w:rPr>
          <w:rFonts w:asciiTheme="minorEastAsia" w:eastAsiaTheme="minorEastAsia" w:hAnsiTheme="minorEastAsia"/>
        </w:rPr>
        <w:t>澳門元不等，</w:t>
      </w:r>
      <w:r w:rsidR="00F95943">
        <w:rPr>
          <w:rFonts w:asciiTheme="minorEastAsia" w:eastAsiaTheme="minorEastAsia" w:hAnsiTheme="minorEastAsia"/>
        </w:rPr>
        <w:t>樣本標籤聲稱</w:t>
      </w:r>
      <w:r w:rsidR="007B168A">
        <w:rPr>
          <w:rFonts w:asciiTheme="minorEastAsia" w:eastAsiaTheme="minorEastAsia" w:hAnsiTheme="minorEastAsia"/>
        </w:rPr>
        <w:t>產地包括中國、韓國及歐洲</w:t>
      </w:r>
      <w:bookmarkStart w:id="0" w:name="_GoBack"/>
      <w:bookmarkEnd w:id="0"/>
      <w:r w:rsidR="009E4285">
        <w:rPr>
          <w:rFonts w:asciiTheme="minorEastAsia" w:eastAsiaTheme="minorEastAsia" w:hAnsiTheme="minorEastAsia"/>
        </w:rPr>
        <w:t>等國家</w:t>
      </w:r>
      <w:r w:rsidR="00DA4FB4">
        <w:rPr>
          <w:rFonts w:asciiTheme="minorEastAsia" w:eastAsiaTheme="minorEastAsia" w:hAnsiTheme="minorEastAsia"/>
        </w:rPr>
        <w:t>。</w:t>
      </w:r>
    </w:p>
    <w:p w:rsidR="001069D9" w:rsidRDefault="009E4285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檢</w:t>
      </w:r>
      <w:r w:rsidR="004C20DC">
        <w:rPr>
          <w:rFonts w:asciiTheme="minorEastAsia" w:eastAsiaTheme="minorEastAsia" w:hAnsiTheme="minorEastAsia"/>
        </w:rPr>
        <w:t>測</w:t>
      </w:r>
      <w:r>
        <w:rPr>
          <w:rFonts w:asciiTheme="minorEastAsia" w:eastAsiaTheme="minorEastAsia" w:hAnsiTheme="minorEastAsia"/>
        </w:rPr>
        <w:t>項目</w:t>
      </w:r>
      <w:r w:rsidR="00DA4FB4">
        <w:rPr>
          <w:rFonts w:asciiTheme="minorEastAsia" w:eastAsiaTheme="minorEastAsia" w:hAnsiTheme="minorEastAsia"/>
        </w:rPr>
        <w:t>項目包括</w:t>
      </w:r>
      <w:r w:rsidR="00847551">
        <w:rPr>
          <w:rFonts w:asciiTheme="minorEastAsia" w:eastAsiaTheme="minorEastAsia" w:hAnsiTheme="minorEastAsia" w:hint="eastAsia"/>
        </w:rPr>
        <w:t>：</w:t>
      </w:r>
      <w:r w:rsidR="00DA4FB4">
        <w:rPr>
          <w:rFonts w:asciiTheme="minorEastAsia" w:eastAsiaTheme="minorEastAsia" w:hAnsiTheme="minorEastAsia"/>
        </w:rPr>
        <w:t>鉛等</w:t>
      </w:r>
      <w:r w:rsidR="00DA4FB4">
        <w:rPr>
          <w:rFonts w:asciiTheme="minorEastAsia" w:eastAsiaTheme="minorEastAsia" w:hAnsiTheme="minorEastAsia" w:hint="eastAsia"/>
        </w:rPr>
        <w:t>6種</w:t>
      </w:r>
      <w:r w:rsidR="00DA4FB4">
        <w:rPr>
          <w:rFonts w:asciiTheme="minorEastAsia" w:eastAsiaTheme="minorEastAsia" w:hAnsiTheme="minorEastAsia"/>
        </w:rPr>
        <w:t>重金屬</w:t>
      </w:r>
      <w:r w:rsidR="00DA4FB4">
        <w:rPr>
          <w:rFonts w:asciiTheme="minorEastAsia" w:eastAsiaTheme="minorEastAsia" w:hAnsiTheme="minorEastAsia" w:hint="eastAsia"/>
        </w:rPr>
        <w:t>；</w:t>
      </w:r>
      <w:r w:rsidR="005C5EEA" w:rsidRPr="00714169">
        <w:rPr>
          <w:rFonts w:eastAsiaTheme="minorEastAsia" w:hint="eastAsia"/>
          <w:color w:val="000000" w:themeColor="text1"/>
          <w:spacing w:val="20"/>
        </w:rPr>
        <w:t>苯氧乙醇</w:t>
      </w:r>
      <w:r w:rsidR="002148D1">
        <w:rPr>
          <w:rFonts w:hint="eastAsia"/>
          <w:color w:val="000000" w:themeColor="text1"/>
          <w:spacing w:val="20"/>
        </w:rPr>
        <w:t>等</w:t>
      </w:r>
      <w:r w:rsidR="00DA4FB4" w:rsidRPr="00DA4FB4">
        <w:rPr>
          <w:rFonts w:asciiTheme="minorEastAsia" w:eastAsiaTheme="minorEastAsia" w:hAnsiTheme="minorEastAsia" w:hint="eastAsia"/>
        </w:rPr>
        <w:t>6種</w:t>
      </w:r>
      <w:r w:rsidR="005C5EEA" w:rsidRPr="005C5EEA">
        <w:rPr>
          <w:rFonts w:asciiTheme="minorEastAsia" w:eastAsiaTheme="minorEastAsia" w:hAnsiTheme="minorEastAsia" w:hint="eastAsia"/>
        </w:rPr>
        <w:t>或會導致刺激嬰幼兒皮膚的</w:t>
      </w:r>
      <w:r w:rsidR="00DA4FB4">
        <w:rPr>
          <w:rFonts w:asciiTheme="minorEastAsia" w:eastAsiaTheme="minorEastAsia" w:hAnsiTheme="minorEastAsia"/>
        </w:rPr>
        <w:t>防腐劑；</w:t>
      </w:r>
      <w:r w:rsidR="00DA4FB4">
        <w:rPr>
          <w:rFonts w:asciiTheme="minorEastAsia" w:eastAsiaTheme="minorEastAsia" w:hAnsiTheme="minorEastAsia" w:hint="eastAsia"/>
        </w:rPr>
        <w:t>4</w:t>
      </w:r>
      <w:r w:rsidR="00DA4FB4">
        <w:rPr>
          <w:rFonts w:asciiTheme="minorEastAsia" w:eastAsiaTheme="minorEastAsia" w:hAnsiTheme="minorEastAsia"/>
        </w:rPr>
        <w:t>1</w:t>
      </w:r>
      <w:r w:rsidR="002148D1">
        <w:rPr>
          <w:rFonts w:asciiTheme="minorEastAsia" w:eastAsiaTheme="minorEastAsia" w:hAnsiTheme="minorEastAsia"/>
        </w:rPr>
        <w:t>種</w:t>
      </w:r>
      <w:r w:rsidR="00DA4FB4">
        <w:rPr>
          <w:rFonts w:asciiTheme="minorEastAsia" w:eastAsiaTheme="minorEastAsia" w:hAnsiTheme="minorEastAsia"/>
        </w:rPr>
        <w:t>糖皮質激素</w:t>
      </w:r>
      <w:r w:rsidR="00847551">
        <w:rPr>
          <w:rFonts w:asciiTheme="minorEastAsia" w:eastAsiaTheme="minorEastAsia" w:hAnsiTheme="minorEastAsia" w:hint="eastAsia"/>
        </w:rPr>
        <w:t>；以及</w:t>
      </w:r>
      <w:r w:rsidR="002148D1" w:rsidRPr="002148D1">
        <w:rPr>
          <w:rFonts w:asciiTheme="minorEastAsia" w:eastAsiaTheme="minorEastAsia" w:hAnsiTheme="minorEastAsia" w:hint="eastAsia"/>
        </w:rPr>
        <w:t>金黃色葡萄球菌</w:t>
      </w:r>
      <w:r w:rsidR="002148D1">
        <w:rPr>
          <w:rFonts w:asciiTheme="minorEastAsia" w:eastAsiaTheme="minorEastAsia" w:hAnsiTheme="minorEastAsia" w:hint="eastAsia"/>
        </w:rPr>
        <w:t>等</w:t>
      </w:r>
      <w:r w:rsidR="00847551">
        <w:rPr>
          <w:rFonts w:asciiTheme="minorEastAsia" w:eastAsiaTheme="minorEastAsia" w:hAnsiTheme="minorEastAsia"/>
        </w:rPr>
        <w:t>致病微生物。</w:t>
      </w:r>
    </w:p>
    <w:p w:rsidR="001069D9" w:rsidRDefault="004C20DC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試驗</w:t>
      </w:r>
      <w:r w:rsidR="00847551">
        <w:rPr>
          <w:rFonts w:asciiTheme="minorEastAsia" w:eastAsiaTheme="minorEastAsia" w:hAnsiTheme="minorEastAsia"/>
        </w:rPr>
        <w:t>根據中國對化妝品規定的安全標準，抽查的</w:t>
      </w:r>
      <w:r w:rsidR="00847551" w:rsidRPr="00847551">
        <w:rPr>
          <w:rFonts w:asciiTheme="minorEastAsia" w:eastAsiaTheme="minorEastAsia" w:hAnsiTheme="minorEastAsia" w:hint="eastAsia"/>
        </w:rPr>
        <w:t>20</w:t>
      </w:r>
      <w:r w:rsidR="00847551">
        <w:rPr>
          <w:rFonts w:asciiTheme="minorEastAsia" w:eastAsiaTheme="minorEastAsia" w:hAnsiTheme="minorEastAsia" w:hint="eastAsia"/>
        </w:rPr>
        <w:t>款</w:t>
      </w:r>
      <w:r w:rsidR="00847551" w:rsidRPr="00847551">
        <w:rPr>
          <w:rFonts w:asciiTheme="minorEastAsia" w:eastAsiaTheme="minorEastAsia" w:hAnsiTheme="minorEastAsia" w:hint="eastAsia"/>
        </w:rPr>
        <w:t>樣本</w:t>
      </w:r>
      <w:r w:rsidR="00847551">
        <w:rPr>
          <w:rFonts w:asciiTheme="minorEastAsia" w:eastAsiaTheme="minorEastAsia" w:hAnsiTheme="minorEastAsia" w:hint="eastAsia"/>
        </w:rPr>
        <w:t>全部通過以上</w:t>
      </w:r>
      <w:r w:rsidR="001C0781">
        <w:rPr>
          <w:rFonts w:asciiTheme="minorEastAsia" w:eastAsiaTheme="minorEastAsia" w:hAnsiTheme="minorEastAsia" w:hint="eastAsia"/>
        </w:rPr>
        <w:t>4</w:t>
      </w:r>
      <w:r w:rsidR="00847551">
        <w:rPr>
          <w:rFonts w:asciiTheme="minorEastAsia" w:eastAsiaTheme="minorEastAsia" w:hAnsiTheme="minorEastAsia" w:hint="eastAsia"/>
        </w:rPr>
        <w:t>個項目的</w:t>
      </w:r>
      <w:r w:rsidR="001C0781">
        <w:rPr>
          <w:rFonts w:asciiTheme="minorEastAsia" w:eastAsiaTheme="minorEastAsia" w:hAnsiTheme="minorEastAsia" w:hint="eastAsia"/>
        </w:rPr>
        <w:t>試驗</w:t>
      </w:r>
      <w:r w:rsidR="00847551">
        <w:rPr>
          <w:rFonts w:asciiTheme="minorEastAsia" w:eastAsiaTheme="minorEastAsia" w:hAnsiTheme="minorEastAsia" w:hint="eastAsia"/>
        </w:rPr>
        <w:t>標準。</w:t>
      </w:r>
    </w:p>
    <w:p w:rsidR="002148D1" w:rsidRPr="009C21D7" w:rsidRDefault="00FD389F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4</w:t>
      </w:r>
      <w:r w:rsidR="00337B86">
        <w:rPr>
          <w:rFonts w:asciiTheme="minorEastAsia" w:eastAsiaTheme="minorEastAsia" w:hAnsiTheme="minorEastAsia" w:hint="eastAsia"/>
          <w:b/>
        </w:rPr>
        <w:t>項</w:t>
      </w:r>
      <w:r>
        <w:rPr>
          <w:rFonts w:asciiTheme="minorEastAsia" w:eastAsiaTheme="minorEastAsia" w:hAnsiTheme="minorEastAsia" w:hint="eastAsia"/>
          <w:b/>
        </w:rPr>
        <w:t>檢測</w:t>
      </w:r>
      <w:r w:rsidR="00337B86">
        <w:rPr>
          <w:rFonts w:asciiTheme="minorEastAsia" w:eastAsiaTheme="minorEastAsia" w:hAnsiTheme="minorEastAsia" w:hint="eastAsia"/>
          <w:b/>
        </w:rPr>
        <w:t>為</w:t>
      </w:r>
      <w:r w:rsidR="00337B86" w:rsidRPr="00337B86">
        <w:rPr>
          <w:rFonts w:asciiTheme="minorEastAsia" w:eastAsiaTheme="minorEastAsia" w:hAnsiTheme="minorEastAsia" w:hint="eastAsia"/>
          <w:b/>
        </w:rPr>
        <w:t>嬰幼兒</w:t>
      </w:r>
      <w:r w:rsidR="00337B86">
        <w:rPr>
          <w:rFonts w:asciiTheme="minorEastAsia" w:eastAsiaTheme="minorEastAsia" w:hAnsiTheme="minorEastAsia" w:hint="eastAsia"/>
          <w:b/>
        </w:rPr>
        <w:t>安全把關</w:t>
      </w:r>
    </w:p>
    <w:p w:rsidR="001069D9" w:rsidRDefault="00847551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 w:rsidRPr="00847551">
        <w:rPr>
          <w:rFonts w:asciiTheme="minorEastAsia" w:eastAsiaTheme="minorEastAsia" w:hAnsiTheme="minorEastAsia" w:hint="eastAsia"/>
        </w:rPr>
        <w:t>重金屬</w:t>
      </w:r>
      <w:r>
        <w:rPr>
          <w:rFonts w:asciiTheme="minorEastAsia" w:eastAsiaTheme="minorEastAsia" w:hAnsiTheme="minorEastAsia" w:hint="eastAsia"/>
        </w:rPr>
        <w:t>在皮膚中積累後會被吸收進入到血液，</w:t>
      </w:r>
      <w:r w:rsidRPr="00847551">
        <w:rPr>
          <w:rFonts w:asciiTheme="minorEastAsia" w:eastAsiaTheme="minorEastAsia" w:hAnsiTheme="minorEastAsia" w:hint="eastAsia"/>
        </w:rPr>
        <w:t>可能會引起接觸性皮膚炎</w:t>
      </w:r>
      <w:r w:rsidR="001C0781">
        <w:rPr>
          <w:rFonts w:asciiTheme="minorEastAsia" w:eastAsiaTheme="minorEastAsia" w:hAnsiTheme="minorEastAsia" w:hint="eastAsia"/>
        </w:rPr>
        <w:t>、腹痛、腹瀉及嘔吐、貧血、高血壓、腎功能受損和影響神經系統發展</w:t>
      </w:r>
      <w:r w:rsidRPr="00847551">
        <w:rPr>
          <w:rFonts w:asciiTheme="minorEastAsia" w:eastAsiaTheme="minorEastAsia" w:hAnsiTheme="minorEastAsia" w:hint="eastAsia"/>
        </w:rPr>
        <w:t>。</w:t>
      </w:r>
    </w:p>
    <w:p w:rsidR="00847551" w:rsidRPr="00847551" w:rsidRDefault="00847551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廠家添加防腐劑</w:t>
      </w:r>
      <w:r w:rsidR="002148D1">
        <w:rPr>
          <w:rFonts w:asciiTheme="minorEastAsia" w:eastAsiaTheme="minorEastAsia" w:hAnsiTheme="minorEastAsia" w:hint="eastAsia"/>
        </w:rPr>
        <w:t>於</w:t>
      </w:r>
      <w:r w:rsidR="002148D1" w:rsidRPr="00847551">
        <w:rPr>
          <w:rFonts w:asciiTheme="minorEastAsia" w:eastAsiaTheme="minorEastAsia" w:hAnsiTheme="minorEastAsia" w:hint="eastAsia"/>
        </w:rPr>
        <w:t>嬰幼兒潤膚霜</w:t>
      </w:r>
      <w:r w:rsidR="002148D1">
        <w:rPr>
          <w:rFonts w:asciiTheme="minorEastAsia" w:eastAsiaTheme="minorEastAsia" w:hAnsiTheme="minorEastAsia" w:hint="eastAsia"/>
        </w:rPr>
        <w:t>，以</w:t>
      </w:r>
      <w:r>
        <w:rPr>
          <w:rFonts w:asciiTheme="minorEastAsia" w:eastAsiaTheme="minorEastAsia" w:hAnsiTheme="minorEastAsia" w:hint="eastAsia"/>
        </w:rPr>
        <w:t>降低</w:t>
      </w:r>
      <w:r w:rsidRPr="00847551">
        <w:rPr>
          <w:rFonts w:asciiTheme="minorEastAsia" w:eastAsiaTheme="minorEastAsia" w:hAnsiTheme="minorEastAsia" w:hint="eastAsia"/>
        </w:rPr>
        <w:t>細菌滋生</w:t>
      </w:r>
      <w:r>
        <w:rPr>
          <w:rFonts w:asciiTheme="minorEastAsia" w:eastAsiaTheme="minorEastAsia" w:hAnsiTheme="minorEastAsia" w:hint="eastAsia"/>
        </w:rPr>
        <w:t>機會，</w:t>
      </w:r>
      <w:r w:rsidR="000B5777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>於</w:t>
      </w:r>
      <w:r w:rsidRPr="00847551">
        <w:rPr>
          <w:rFonts w:asciiTheme="minorEastAsia" w:eastAsiaTheme="minorEastAsia" w:hAnsiTheme="minorEastAsia" w:hint="eastAsia"/>
        </w:rPr>
        <w:t>嬰幼兒皮膚脆弱幼嫩</w:t>
      </w:r>
      <w:r w:rsidR="002148D1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極易受到外界刺激，</w:t>
      </w:r>
      <w:r w:rsidRPr="00847551">
        <w:rPr>
          <w:rFonts w:asciiTheme="minorEastAsia" w:eastAsiaTheme="minorEastAsia" w:hAnsiTheme="minorEastAsia" w:hint="eastAsia"/>
        </w:rPr>
        <w:t>一些防腐劑成份</w:t>
      </w:r>
      <w:r w:rsidR="000B5777">
        <w:rPr>
          <w:rFonts w:asciiTheme="minorEastAsia" w:eastAsiaTheme="minorEastAsia" w:hAnsiTheme="minorEastAsia" w:hint="eastAsia"/>
        </w:rPr>
        <w:t>如</w:t>
      </w:r>
      <w:r w:rsidRPr="00847551">
        <w:rPr>
          <w:rFonts w:asciiTheme="minorEastAsia" w:eastAsiaTheme="minorEastAsia" w:hAnsiTheme="minorEastAsia" w:hint="eastAsia"/>
        </w:rPr>
        <w:t>在皮膚殘留，可能導致過敏，甚至</w:t>
      </w:r>
      <w:r w:rsidR="000B5777">
        <w:rPr>
          <w:rFonts w:asciiTheme="minorEastAsia" w:eastAsiaTheme="minorEastAsia" w:hAnsiTheme="minorEastAsia" w:hint="eastAsia"/>
        </w:rPr>
        <w:t>會有</w:t>
      </w:r>
      <w:r w:rsidRPr="00847551">
        <w:rPr>
          <w:rFonts w:asciiTheme="minorEastAsia" w:eastAsiaTheme="minorEastAsia" w:hAnsiTheme="minorEastAsia" w:hint="eastAsia"/>
        </w:rPr>
        <w:t>被嬰幼兒舔食吞咽</w:t>
      </w:r>
      <w:r>
        <w:rPr>
          <w:rFonts w:asciiTheme="minorEastAsia" w:eastAsiaTheme="minorEastAsia" w:hAnsiTheme="minorEastAsia" w:hint="eastAsia"/>
        </w:rPr>
        <w:t>的風險</w:t>
      </w:r>
      <w:r w:rsidRPr="00847551">
        <w:rPr>
          <w:rFonts w:asciiTheme="minorEastAsia" w:eastAsiaTheme="minorEastAsia" w:hAnsiTheme="minorEastAsia" w:hint="eastAsia"/>
        </w:rPr>
        <w:t>。</w:t>
      </w:r>
    </w:p>
    <w:p w:rsidR="001069D9" w:rsidRDefault="00807004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 w:rsidRPr="00807004">
        <w:rPr>
          <w:rFonts w:asciiTheme="minorEastAsia" w:eastAsiaTheme="minorEastAsia" w:hAnsiTheme="minorEastAsia" w:hint="eastAsia"/>
        </w:rPr>
        <w:t>糖皮質激素</w:t>
      </w:r>
      <w:r w:rsidR="002148D1" w:rsidRPr="002148D1">
        <w:rPr>
          <w:rFonts w:asciiTheme="minorEastAsia" w:eastAsiaTheme="minorEastAsia" w:hAnsiTheme="minorEastAsia" w:hint="eastAsia"/>
        </w:rPr>
        <w:t>主要</w:t>
      </w:r>
      <w:r>
        <w:rPr>
          <w:rFonts w:asciiTheme="minorEastAsia" w:eastAsiaTheme="minorEastAsia" w:hAnsiTheme="minorEastAsia" w:hint="eastAsia"/>
        </w:rPr>
        <w:t>可用於多種炎症性皮膚病，包括慢性濕疹、神經性皮炎、銀屑病等，</w:t>
      </w:r>
      <w:r w:rsidR="000B5777">
        <w:rPr>
          <w:rFonts w:asciiTheme="minorEastAsia" w:eastAsiaTheme="minorEastAsia" w:hAnsiTheme="minorEastAsia" w:hint="eastAsia"/>
        </w:rPr>
        <w:t>如長期過量使用</w:t>
      </w:r>
      <w:r w:rsidR="002148D1" w:rsidRPr="002148D1">
        <w:rPr>
          <w:rFonts w:asciiTheme="minorEastAsia" w:eastAsiaTheme="minorEastAsia" w:hAnsiTheme="minorEastAsia" w:hint="eastAsia"/>
        </w:rPr>
        <w:t>會</w:t>
      </w:r>
      <w:r>
        <w:rPr>
          <w:rFonts w:asciiTheme="minorEastAsia" w:eastAsiaTheme="minorEastAsia" w:hAnsiTheme="minorEastAsia" w:hint="eastAsia"/>
        </w:rPr>
        <w:t>容易導致身體</w:t>
      </w:r>
      <w:r w:rsidR="002148D1" w:rsidRPr="002148D1">
        <w:rPr>
          <w:rFonts w:asciiTheme="minorEastAsia" w:eastAsiaTheme="minorEastAsia" w:hAnsiTheme="minorEastAsia" w:hint="eastAsia"/>
        </w:rPr>
        <w:t>皮膚萎縮、變薄</w:t>
      </w:r>
      <w:r>
        <w:rPr>
          <w:rFonts w:asciiTheme="minorEastAsia" w:eastAsiaTheme="minorEastAsia" w:hAnsiTheme="minorEastAsia" w:hint="eastAsia"/>
        </w:rPr>
        <w:t>、</w:t>
      </w:r>
      <w:r w:rsidR="002148D1" w:rsidRPr="002148D1">
        <w:rPr>
          <w:rFonts w:asciiTheme="minorEastAsia" w:eastAsiaTheme="minorEastAsia" w:hAnsiTheme="minorEastAsia" w:hint="eastAsia"/>
        </w:rPr>
        <w:t>汗毛增加等</w:t>
      </w:r>
      <w:r>
        <w:rPr>
          <w:rFonts w:asciiTheme="minorEastAsia" w:eastAsiaTheme="minorEastAsia" w:hAnsiTheme="minorEastAsia" w:hint="eastAsia"/>
        </w:rPr>
        <w:t>問題，</w:t>
      </w:r>
      <w:r w:rsidR="002148D1" w:rsidRPr="002148D1">
        <w:rPr>
          <w:rFonts w:asciiTheme="minorEastAsia" w:eastAsiaTheme="minorEastAsia" w:hAnsiTheme="minorEastAsia" w:hint="eastAsia"/>
        </w:rPr>
        <w:t>嚴重的還可能會引起激素依賴性皮炎。</w:t>
      </w:r>
    </w:p>
    <w:p w:rsidR="000B5777" w:rsidRDefault="000B5777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致病微生物直接反映產品衛生狀況</w:t>
      </w:r>
      <w:r w:rsidRPr="000B5777">
        <w:rPr>
          <w:rFonts w:asciiTheme="minorEastAsia" w:eastAsiaTheme="minorEastAsia" w:hAnsiTheme="minorEastAsia" w:hint="eastAsia"/>
        </w:rPr>
        <w:t>，微生物超標可能會引起人體細菌感染及一些炎症。</w:t>
      </w:r>
    </w:p>
    <w:p w:rsidR="009C21D7" w:rsidRPr="009C21D7" w:rsidRDefault="009C21D7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b/>
        </w:rPr>
      </w:pPr>
      <w:r w:rsidRPr="009C21D7">
        <w:rPr>
          <w:rFonts w:asciiTheme="minorEastAsia" w:eastAsiaTheme="minorEastAsia" w:hAnsiTheme="minorEastAsia" w:hint="eastAsia"/>
          <w:b/>
        </w:rPr>
        <w:t>“消費提示”</w:t>
      </w:r>
      <w:r w:rsidRPr="009C21D7">
        <w:rPr>
          <w:rFonts w:asciiTheme="minorEastAsia" w:eastAsiaTheme="minorEastAsia" w:hAnsiTheme="minorEastAsia"/>
          <w:b/>
        </w:rPr>
        <w:t>檢查</w:t>
      </w:r>
      <w:r>
        <w:rPr>
          <w:rFonts w:asciiTheme="minorEastAsia" w:eastAsiaTheme="minorEastAsia" w:hAnsiTheme="minorEastAsia"/>
          <w:b/>
        </w:rPr>
        <w:t>產品</w:t>
      </w:r>
      <w:r w:rsidRPr="009C21D7">
        <w:rPr>
          <w:rFonts w:asciiTheme="minorEastAsia" w:eastAsiaTheme="minorEastAsia" w:hAnsiTheme="minorEastAsia"/>
          <w:b/>
        </w:rPr>
        <w:t>標籤及成份</w:t>
      </w:r>
    </w:p>
    <w:p w:rsidR="001069D9" w:rsidRDefault="00BE0C49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澳珠消費者組織聯合發出的</w:t>
      </w:r>
      <w:r w:rsidRPr="00BE0C49">
        <w:rPr>
          <w:rFonts w:asciiTheme="minorEastAsia" w:eastAsiaTheme="minorEastAsia" w:hAnsiTheme="minorEastAsia" w:hint="eastAsia"/>
        </w:rPr>
        <w:t>“消費提示”</w:t>
      </w:r>
      <w:r w:rsidR="00AE4B8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提醒消費者要向信譽良好的商號購買</w:t>
      </w:r>
      <w:r w:rsidRPr="00BE0C49">
        <w:rPr>
          <w:rFonts w:asciiTheme="minorEastAsia" w:eastAsiaTheme="minorEastAsia" w:hAnsiTheme="minorEastAsia" w:hint="eastAsia"/>
        </w:rPr>
        <w:t>產品，</w:t>
      </w:r>
      <w:r w:rsidR="00AE4B83">
        <w:rPr>
          <w:rFonts w:asciiTheme="minorEastAsia" w:eastAsiaTheme="minorEastAsia" w:hAnsiTheme="minorEastAsia" w:hint="eastAsia"/>
        </w:rPr>
        <w:t>並保留消費憑證，不要在不正規的商店或在社交平台購買來歷不明產品，選購時要檢查</w:t>
      </w:r>
      <w:r w:rsidRPr="00BE0C49">
        <w:rPr>
          <w:rFonts w:asciiTheme="minorEastAsia" w:eastAsiaTheme="minorEastAsia" w:hAnsiTheme="minorEastAsia" w:hint="eastAsia"/>
        </w:rPr>
        <w:t>包裝上的標籤內容是否齊全</w:t>
      </w:r>
      <w:r>
        <w:rPr>
          <w:rFonts w:asciiTheme="minorEastAsia" w:eastAsiaTheme="minorEastAsia" w:hAnsiTheme="minorEastAsia" w:hint="eastAsia"/>
        </w:rPr>
        <w:t>，</w:t>
      </w:r>
      <w:r w:rsidR="00AE4B83">
        <w:rPr>
          <w:rFonts w:asciiTheme="minorEastAsia" w:eastAsiaTheme="minorEastAsia" w:hAnsiTheme="minorEastAsia" w:hint="eastAsia"/>
        </w:rPr>
        <w:t>應印有產品名稱、成份、生產日期、以及廠商資料等資料</w:t>
      </w:r>
      <w:r>
        <w:rPr>
          <w:rFonts w:asciiTheme="minorEastAsia" w:eastAsiaTheme="minorEastAsia" w:hAnsiTheme="minorEastAsia" w:hint="eastAsia"/>
        </w:rPr>
        <w:t>，同時要仔細閱讀產品說明及產品</w:t>
      </w:r>
      <w:r w:rsidR="00AE4B83">
        <w:rPr>
          <w:rFonts w:asciiTheme="minorEastAsia" w:eastAsiaTheme="minorEastAsia" w:hAnsiTheme="minorEastAsia" w:hint="eastAsia"/>
        </w:rPr>
        <w:t>成</w:t>
      </w:r>
      <w:r>
        <w:rPr>
          <w:rFonts w:asciiTheme="minorEastAsia" w:eastAsiaTheme="minorEastAsia" w:hAnsiTheme="minorEastAsia" w:hint="eastAsia"/>
        </w:rPr>
        <w:t>份</w:t>
      </w:r>
      <w:r w:rsidR="00FA5B1C">
        <w:rPr>
          <w:rFonts w:asciiTheme="minorEastAsia" w:eastAsiaTheme="minorEastAsia" w:hAnsiTheme="minorEastAsia" w:hint="eastAsia"/>
        </w:rPr>
        <w:t>，對於含有香精、防腐劑、著色劑、表面活性劑的潤膚霜應慎重考慮是否購買</w:t>
      </w:r>
      <w:r w:rsidR="00915BDC">
        <w:rPr>
          <w:rFonts w:asciiTheme="minorEastAsia" w:eastAsiaTheme="minorEastAsia" w:hAnsiTheme="minorEastAsia" w:hint="eastAsia"/>
        </w:rPr>
        <w:t>，成份</w:t>
      </w:r>
      <w:r w:rsidRPr="00BE0C49">
        <w:rPr>
          <w:rFonts w:asciiTheme="minorEastAsia" w:eastAsiaTheme="minorEastAsia" w:hAnsiTheme="minorEastAsia" w:hint="eastAsia"/>
        </w:rPr>
        <w:t>種類過多的潤膚霜，也不建議購買。</w:t>
      </w:r>
    </w:p>
    <w:p w:rsidR="009C21D7" w:rsidRPr="009C21D7" w:rsidRDefault="009C21D7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b/>
        </w:rPr>
      </w:pPr>
      <w:r w:rsidRPr="009C21D7">
        <w:rPr>
          <w:rFonts w:asciiTheme="minorEastAsia" w:eastAsiaTheme="minorEastAsia" w:hAnsiTheme="minorEastAsia"/>
          <w:b/>
        </w:rPr>
        <w:t>跨區合作</w:t>
      </w:r>
      <w:r>
        <w:rPr>
          <w:rFonts w:asciiTheme="minorEastAsia" w:eastAsiaTheme="minorEastAsia" w:hAnsiTheme="minorEastAsia"/>
          <w:b/>
        </w:rPr>
        <w:t>構建</w:t>
      </w:r>
      <w:r w:rsidRPr="009C21D7">
        <w:rPr>
          <w:rFonts w:asciiTheme="minorEastAsia" w:eastAsiaTheme="minorEastAsia" w:hAnsiTheme="minorEastAsia"/>
          <w:b/>
        </w:rPr>
        <w:t>灣區</w:t>
      </w:r>
      <w:r>
        <w:rPr>
          <w:rFonts w:asciiTheme="minorEastAsia" w:eastAsiaTheme="minorEastAsia" w:hAnsiTheme="minorEastAsia" w:hint="eastAsia"/>
          <w:b/>
        </w:rPr>
        <w:t>信</w:t>
      </w:r>
      <w:r w:rsidRPr="009C21D7">
        <w:rPr>
          <w:rFonts w:asciiTheme="minorEastAsia" w:eastAsiaTheme="minorEastAsia" w:hAnsiTheme="minorEastAsia" w:hint="eastAsia"/>
          <w:b/>
        </w:rPr>
        <w:t>心</w:t>
      </w:r>
      <w:r>
        <w:rPr>
          <w:rFonts w:asciiTheme="minorEastAsia" w:eastAsiaTheme="minorEastAsia" w:hAnsiTheme="minorEastAsia" w:hint="eastAsia"/>
          <w:b/>
        </w:rPr>
        <w:t>的</w:t>
      </w:r>
      <w:r w:rsidRPr="009C21D7">
        <w:rPr>
          <w:rFonts w:asciiTheme="minorEastAsia" w:eastAsiaTheme="minorEastAsia" w:hAnsiTheme="minorEastAsia" w:hint="eastAsia"/>
          <w:b/>
        </w:rPr>
        <w:t>消費環境</w:t>
      </w:r>
    </w:p>
    <w:p w:rsidR="001069D9" w:rsidRDefault="00D32DBA" w:rsidP="00253C2E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 w:rsidRPr="00D32DBA">
        <w:rPr>
          <w:rFonts w:asciiTheme="minorEastAsia" w:eastAsiaTheme="minorEastAsia" w:hAnsiTheme="minorEastAsia" w:hint="eastAsia"/>
        </w:rPr>
        <w:t>粵港澳</w:t>
      </w:r>
      <w:r>
        <w:rPr>
          <w:rFonts w:asciiTheme="minorEastAsia" w:eastAsiaTheme="minorEastAsia" w:hAnsiTheme="minorEastAsia" w:hint="eastAsia"/>
        </w:rPr>
        <w:t>大灣區居民互動消費</w:t>
      </w:r>
      <w:r w:rsidR="00427A2F">
        <w:rPr>
          <w:rFonts w:asciiTheme="minorEastAsia" w:eastAsiaTheme="minorEastAsia" w:hAnsiTheme="minorEastAsia" w:hint="eastAsia"/>
        </w:rPr>
        <w:t>頻繁</w:t>
      </w:r>
      <w:r>
        <w:rPr>
          <w:rFonts w:asciiTheme="minorEastAsia" w:eastAsiaTheme="minorEastAsia" w:hAnsiTheme="minorEastAsia" w:hint="eastAsia"/>
        </w:rPr>
        <w:t>，</w:t>
      </w:r>
      <w:r w:rsidR="00AE4B83">
        <w:rPr>
          <w:rFonts w:asciiTheme="minorEastAsia" w:eastAsiaTheme="minorEastAsia" w:hAnsiTheme="minorEastAsia" w:hint="eastAsia"/>
        </w:rPr>
        <w:t>為保障</w:t>
      </w:r>
      <w:r w:rsidR="00AE4B83" w:rsidRPr="00427A2F">
        <w:rPr>
          <w:rFonts w:asciiTheme="minorEastAsia" w:eastAsiaTheme="minorEastAsia" w:hAnsiTheme="minorEastAsia" w:hint="eastAsia"/>
        </w:rPr>
        <w:t>大灣區</w:t>
      </w:r>
      <w:r w:rsidR="00AE4B83">
        <w:rPr>
          <w:rFonts w:asciiTheme="minorEastAsia" w:eastAsiaTheme="minorEastAsia" w:hAnsiTheme="minorEastAsia" w:hint="eastAsia"/>
        </w:rPr>
        <w:t>消費者的安全，構建更有信心及更安心的消費環境，</w:t>
      </w:r>
      <w:r w:rsidRPr="00D32DBA">
        <w:rPr>
          <w:rFonts w:asciiTheme="minorEastAsia" w:eastAsiaTheme="minorEastAsia" w:hAnsiTheme="minorEastAsia" w:hint="eastAsia"/>
        </w:rPr>
        <w:t>大灣區消費者組織</w:t>
      </w:r>
      <w:r>
        <w:rPr>
          <w:rFonts w:asciiTheme="minorEastAsia" w:eastAsiaTheme="minorEastAsia" w:hAnsiTheme="minorEastAsia" w:hint="eastAsia"/>
        </w:rPr>
        <w:t>透過</w:t>
      </w:r>
      <w:r w:rsidR="001069D9">
        <w:rPr>
          <w:rFonts w:asciiTheme="minorEastAsia" w:eastAsiaTheme="minorEastAsia" w:hAnsiTheme="minorEastAsia" w:hint="eastAsia"/>
        </w:rPr>
        <w:t>加強聯合抽查</w:t>
      </w:r>
      <w:r w:rsidR="005A6B96">
        <w:rPr>
          <w:rFonts w:asciiTheme="minorEastAsia" w:eastAsiaTheme="minorEastAsia" w:hAnsiTheme="minorEastAsia" w:hint="eastAsia"/>
        </w:rPr>
        <w:t>產</w:t>
      </w:r>
      <w:r w:rsidR="001069D9" w:rsidRPr="00D32DBA">
        <w:rPr>
          <w:rFonts w:asciiTheme="minorEastAsia" w:eastAsiaTheme="minorEastAsia" w:hAnsiTheme="minorEastAsia" w:hint="eastAsia"/>
        </w:rPr>
        <w:t>品</w:t>
      </w:r>
      <w:r w:rsidR="001069D9">
        <w:rPr>
          <w:rFonts w:asciiTheme="minorEastAsia" w:eastAsiaTheme="minorEastAsia" w:hAnsiTheme="minorEastAsia" w:hint="eastAsia"/>
        </w:rPr>
        <w:t>的</w:t>
      </w:r>
      <w:r w:rsidR="00427A2F">
        <w:rPr>
          <w:rFonts w:asciiTheme="minorEastAsia" w:eastAsiaTheme="minorEastAsia" w:hAnsiTheme="minorEastAsia" w:hint="eastAsia"/>
        </w:rPr>
        <w:t>合作，</w:t>
      </w:r>
      <w:r w:rsidR="00AE4B83">
        <w:rPr>
          <w:rFonts w:asciiTheme="minorEastAsia" w:eastAsiaTheme="minorEastAsia" w:hAnsiTheme="minorEastAsia" w:hint="eastAsia"/>
        </w:rPr>
        <w:t>致力</w:t>
      </w:r>
      <w:r w:rsidR="00AE4B83" w:rsidRPr="00AE4B83">
        <w:rPr>
          <w:rFonts w:asciiTheme="minorEastAsia" w:eastAsiaTheme="minorEastAsia" w:hAnsiTheme="minorEastAsia" w:hint="eastAsia"/>
        </w:rPr>
        <w:t>為消費者</w:t>
      </w:r>
      <w:r w:rsidR="00AE4B83">
        <w:rPr>
          <w:rFonts w:asciiTheme="minorEastAsia" w:eastAsiaTheme="minorEastAsia" w:hAnsiTheme="minorEastAsia" w:hint="eastAsia"/>
        </w:rPr>
        <w:t>的</w:t>
      </w:r>
      <w:r w:rsidR="005A6B96">
        <w:rPr>
          <w:rFonts w:asciiTheme="minorEastAsia" w:eastAsiaTheme="minorEastAsia" w:hAnsiTheme="minorEastAsia" w:hint="eastAsia"/>
        </w:rPr>
        <w:t>安全把關，消費者可參考這次的聯合產</w:t>
      </w:r>
      <w:r w:rsidR="00AE4B83" w:rsidRPr="00AE4B83">
        <w:rPr>
          <w:rFonts w:asciiTheme="minorEastAsia" w:eastAsiaTheme="minorEastAsia" w:hAnsiTheme="minorEastAsia" w:hint="eastAsia"/>
        </w:rPr>
        <w:t>品比較試驗報告，為你的嬰幼兒選擇符合個人要求及安全的產品。</w:t>
      </w:r>
    </w:p>
    <w:p w:rsidR="00D32DBA" w:rsidRDefault="00E1461A" w:rsidP="00B71AA4">
      <w:pPr>
        <w:widowControl/>
        <w:adjustRightInd w:val="0"/>
        <w:snapToGrid w:val="0"/>
        <w:spacing w:beforeLines="10" w:before="36" w:afterLines="10" w:after="36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</w:rPr>
      </w:pPr>
      <w:r w:rsidRPr="00E1461A">
        <w:rPr>
          <w:rFonts w:asciiTheme="minorEastAsia" w:eastAsiaTheme="minorEastAsia" w:hAnsiTheme="minorEastAsia" w:hint="eastAsia"/>
        </w:rPr>
        <w:t>澳珠聯合公佈幼兒潤膚霜比較試驗報告</w:t>
      </w:r>
      <w:r w:rsidR="00B71AA4">
        <w:rPr>
          <w:rFonts w:asciiTheme="minorEastAsia" w:eastAsiaTheme="minorEastAsia" w:hAnsiTheme="minorEastAsia" w:hint="eastAsia"/>
        </w:rPr>
        <w:t>：</w:t>
      </w:r>
      <w:r w:rsidR="00B71AA4" w:rsidRPr="00B71AA4">
        <w:rPr>
          <w:rFonts w:asciiTheme="minorEastAsia" w:eastAsiaTheme="minorEastAsia" w:hAnsiTheme="minorEastAsia"/>
        </w:rPr>
        <w:t>http://www.zhuhai315.com/show-1-8010-1.html</w:t>
      </w:r>
    </w:p>
    <w:p w:rsidR="00E1461A" w:rsidRPr="00544CF9" w:rsidRDefault="00E1461A" w:rsidP="00253C2E">
      <w:pPr>
        <w:widowControl/>
        <w:adjustRightInd w:val="0"/>
        <w:snapToGrid w:val="0"/>
        <w:spacing w:beforeLines="10" w:before="36" w:afterLines="10" w:after="36" w:line="380" w:lineRule="atLeast"/>
        <w:jc w:val="both"/>
        <w:textAlignment w:val="center"/>
        <w:rPr>
          <w:rFonts w:asciiTheme="minorEastAsia" w:eastAsiaTheme="minorEastAsia" w:hAnsiTheme="minorEastAsia" w:hint="eastAsia"/>
        </w:rPr>
      </w:pPr>
    </w:p>
    <w:sectPr w:rsidR="00E1461A" w:rsidRPr="00544CF9" w:rsidSect="00D32DB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1E" w:rsidRDefault="0085021E" w:rsidP="0085021E">
      <w:r>
        <w:separator/>
      </w:r>
    </w:p>
  </w:endnote>
  <w:endnote w:type="continuationSeparator" w:id="0">
    <w:p w:rsidR="0085021E" w:rsidRDefault="0085021E" w:rsidP="0085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1E" w:rsidRDefault="0085021E" w:rsidP="0085021E">
      <w:r>
        <w:separator/>
      </w:r>
    </w:p>
  </w:footnote>
  <w:footnote w:type="continuationSeparator" w:id="0">
    <w:p w:rsidR="0085021E" w:rsidRDefault="0085021E" w:rsidP="0085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055AA"/>
    <w:rsid w:val="000066E3"/>
    <w:rsid w:val="0001679B"/>
    <w:rsid w:val="00027078"/>
    <w:rsid w:val="00033207"/>
    <w:rsid w:val="00034D4D"/>
    <w:rsid w:val="000416C3"/>
    <w:rsid w:val="0004369D"/>
    <w:rsid w:val="000456A8"/>
    <w:rsid w:val="00056BDD"/>
    <w:rsid w:val="00060CF2"/>
    <w:rsid w:val="000630A5"/>
    <w:rsid w:val="00083673"/>
    <w:rsid w:val="0009438B"/>
    <w:rsid w:val="000A07CE"/>
    <w:rsid w:val="000A0CAF"/>
    <w:rsid w:val="000A4637"/>
    <w:rsid w:val="000B0947"/>
    <w:rsid w:val="000B409D"/>
    <w:rsid w:val="000B5777"/>
    <w:rsid w:val="000D6D51"/>
    <w:rsid w:val="000D7EF9"/>
    <w:rsid w:val="000E1FF2"/>
    <w:rsid w:val="000E4A2C"/>
    <w:rsid w:val="001029D6"/>
    <w:rsid w:val="00104298"/>
    <w:rsid w:val="001069D9"/>
    <w:rsid w:val="001156B9"/>
    <w:rsid w:val="001174C4"/>
    <w:rsid w:val="001251E5"/>
    <w:rsid w:val="00131EB1"/>
    <w:rsid w:val="0013548F"/>
    <w:rsid w:val="001354AD"/>
    <w:rsid w:val="00141992"/>
    <w:rsid w:val="001577F4"/>
    <w:rsid w:val="00181DF6"/>
    <w:rsid w:val="00182AB5"/>
    <w:rsid w:val="0018608E"/>
    <w:rsid w:val="00197440"/>
    <w:rsid w:val="001A0E99"/>
    <w:rsid w:val="001A515A"/>
    <w:rsid w:val="001C0781"/>
    <w:rsid w:val="001C3444"/>
    <w:rsid w:val="001C5134"/>
    <w:rsid w:val="001D1D30"/>
    <w:rsid w:val="001D2CED"/>
    <w:rsid w:val="001D4E2A"/>
    <w:rsid w:val="001E3734"/>
    <w:rsid w:val="00211353"/>
    <w:rsid w:val="002122B4"/>
    <w:rsid w:val="002129D0"/>
    <w:rsid w:val="002148D1"/>
    <w:rsid w:val="00215BDC"/>
    <w:rsid w:val="00227F4B"/>
    <w:rsid w:val="0024611D"/>
    <w:rsid w:val="00246309"/>
    <w:rsid w:val="00253C2E"/>
    <w:rsid w:val="00256CF6"/>
    <w:rsid w:val="00263C65"/>
    <w:rsid w:val="00265FC5"/>
    <w:rsid w:val="0026796A"/>
    <w:rsid w:val="002863AC"/>
    <w:rsid w:val="00286682"/>
    <w:rsid w:val="0028734A"/>
    <w:rsid w:val="002A2B9C"/>
    <w:rsid w:val="002A533E"/>
    <w:rsid w:val="002B255A"/>
    <w:rsid w:val="002B4267"/>
    <w:rsid w:val="002C0687"/>
    <w:rsid w:val="002C5028"/>
    <w:rsid w:val="002E0610"/>
    <w:rsid w:val="002E6A8E"/>
    <w:rsid w:val="002F33BC"/>
    <w:rsid w:val="002F5D9F"/>
    <w:rsid w:val="00313307"/>
    <w:rsid w:val="0031703B"/>
    <w:rsid w:val="00321E24"/>
    <w:rsid w:val="00324B11"/>
    <w:rsid w:val="0032725C"/>
    <w:rsid w:val="00337B86"/>
    <w:rsid w:val="003528FA"/>
    <w:rsid w:val="00357931"/>
    <w:rsid w:val="00371AC4"/>
    <w:rsid w:val="00385E90"/>
    <w:rsid w:val="00396DFF"/>
    <w:rsid w:val="003C3455"/>
    <w:rsid w:val="003C4322"/>
    <w:rsid w:val="003E30CF"/>
    <w:rsid w:val="00402B71"/>
    <w:rsid w:val="0040398E"/>
    <w:rsid w:val="004046EA"/>
    <w:rsid w:val="00407909"/>
    <w:rsid w:val="00410AFB"/>
    <w:rsid w:val="004203D7"/>
    <w:rsid w:val="00421A51"/>
    <w:rsid w:val="00421D43"/>
    <w:rsid w:val="00422670"/>
    <w:rsid w:val="00423E88"/>
    <w:rsid w:val="00426DB4"/>
    <w:rsid w:val="004273FF"/>
    <w:rsid w:val="00427A2F"/>
    <w:rsid w:val="00427C6E"/>
    <w:rsid w:val="00440F29"/>
    <w:rsid w:val="00444F8F"/>
    <w:rsid w:val="00454ED0"/>
    <w:rsid w:val="004566E5"/>
    <w:rsid w:val="004663E8"/>
    <w:rsid w:val="00466BA1"/>
    <w:rsid w:val="00467429"/>
    <w:rsid w:val="0048671C"/>
    <w:rsid w:val="004A3711"/>
    <w:rsid w:val="004A3E97"/>
    <w:rsid w:val="004A6693"/>
    <w:rsid w:val="004A7F7C"/>
    <w:rsid w:val="004B2846"/>
    <w:rsid w:val="004B2D49"/>
    <w:rsid w:val="004C20DC"/>
    <w:rsid w:val="004D1C38"/>
    <w:rsid w:val="004D5161"/>
    <w:rsid w:val="005046F7"/>
    <w:rsid w:val="005047AA"/>
    <w:rsid w:val="00506B01"/>
    <w:rsid w:val="00512CFE"/>
    <w:rsid w:val="00515DA9"/>
    <w:rsid w:val="00516CC0"/>
    <w:rsid w:val="0052658B"/>
    <w:rsid w:val="005318EB"/>
    <w:rsid w:val="00532973"/>
    <w:rsid w:val="00532AD9"/>
    <w:rsid w:val="00544CF9"/>
    <w:rsid w:val="005640FD"/>
    <w:rsid w:val="005A1D3C"/>
    <w:rsid w:val="005A6B96"/>
    <w:rsid w:val="005B2CD3"/>
    <w:rsid w:val="005B455C"/>
    <w:rsid w:val="005B55E8"/>
    <w:rsid w:val="005C1E69"/>
    <w:rsid w:val="005C5EEA"/>
    <w:rsid w:val="005C6826"/>
    <w:rsid w:val="005D2C79"/>
    <w:rsid w:val="005D5C9E"/>
    <w:rsid w:val="005E4A83"/>
    <w:rsid w:val="005E50E0"/>
    <w:rsid w:val="005E778A"/>
    <w:rsid w:val="005F1CA9"/>
    <w:rsid w:val="005F4908"/>
    <w:rsid w:val="00601F14"/>
    <w:rsid w:val="00631020"/>
    <w:rsid w:val="006476B5"/>
    <w:rsid w:val="006511FE"/>
    <w:rsid w:val="00651E0C"/>
    <w:rsid w:val="00664265"/>
    <w:rsid w:val="00666405"/>
    <w:rsid w:val="006714FD"/>
    <w:rsid w:val="00685762"/>
    <w:rsid w:val="00687B6A"/>
    <w:rsid w:val="0069459A"/>
    <w:rsid w:val="006A1637"/>
    <w:rsid w:val="006B0D41"/>
    <w:rsid w:val="006C3D61"/>
    <w:rsid w:val="006D0C8F"/>
    <w:rsid w:val="006D2431"/>
    <w:rsid w:val="006D6E82"/>
    <w:rsid w:val="006E12CD"/>
    <w:rsid w:val="006E5649"/>
    <w:rsid w:val="006F41BD"/>
    <w:rsid w:val="006F4C27"/>
    <w:rsid w:val="006F506C"/>
    <w:rsid w:val="006F58D2"/>
    <w:rsid w:val="00701B2F"/>
    <w:rsid w:val="00701C44"/>
    <w:rsid w:val="00725780"/>
    <w:rsid w:val="00725AB8"/>
    <w:rsid w:val="007332C3"/>
    <w:rsid w:val="00740CC5"/>
    <w:rsid w:val="00746B41"/>
    <w:rsid w:val="00753EFE"/>
    <w:rsid w:val="00762013"/>
    <w:rsid w:val="007621D9"/>
    <w:rsid w:val="0076567D"/>
    <w:rsid w:val="00775049"/>
    <w:rsid w:val="007B168A"/>
    <w:rsid w:val="007B5CBE"/>
    <w:rsid w:val="007C3E02"/>
    <w:rsid w:val="007E4F94"/>
    <w:rsid w:val="007F2A17"/>
    <w:rsid w:val="007F2ADC"/>
    <w:rsid w:val="00805952"/>
    <w:rsid w:val="00805CA4"/>
    <w:rsid w:val="00807004"/>
    <w:rsid w:val="008108E3"/>
    <w:rsid w:val="00815342"/>
    <w:rsid w:val="00817287"/>
    <w:rsid w:val="00817A71"/>
    <w:rsid w:val="00824660"/>
    <w:rsid w:val="00825D82"/>
    <w:rsid w:val="00826B95"/>
    <w:rsid w:val="0083170B"/>
    <w:rsid w:val="00833AC7"/>
    <w:rsid w:val="0083622F"/>
    <w:rsid w:val="008367DD"/>
    <w:rsid w:val="00841388"/>
    <w:rsid w:val="008419BD"/>
    <w:rsid w:val="0084575B"/>
    <w:rsid w:val="00847551"/>
    <w:rsid w:val="0085021E"/>
    <w:rsid w:val="00851BFE"/>
    <w:rsid w:val="0085258E"/>
    <w:rsid w:val="00853568"/>
    <w:rsid w:val="00860ADF"/>
    <w:rsid w:val="008639D2"/>
    <w:rsid w:val="00865B53"/>
    <w:rsid w:val="00880179"/>
    <w:rsid w:val="008839C9"/>
    <w:rsid w:val="008A0475"/>
    <w:rsid w:val="008B1087"/>
    <w:rsid w:val="008C2A1C"/>
    <w:rsid w:val="008C427D"/>
    <w:rsid w:val="008D1E67"/>
    <w:rsid w:val="008D3F41"/>
    <w:rsid w:val="008D6265"/>
    <w:rsid w:val="008E06F4"/>
    <w:rsid w:val="008E12B8"/>
    <w:rsid w:val="008F7311"/>
    <w:rsid w:val="009007EE"/>
    <w:rsid w:val="00906501"/>
    <w:rsid w:val="00913122"/>
    <w:rsid w:val="00913E72"/>
    <w:rsid w:val="00915BDC"/>
    <w:rsid w:val="00922069"/>
    <w:rsid w:val="009249E0"/>
    <w:rsid w:val="00924C6E"/>
    <w:rsid w:val="00934A28"/>
    <w:rsid w:val="00937063"/>
    <w:rsid w:val="00942004"/>
    <w:rsid w:val="0094682C"/>
    <w:rsid w:val="009700F1"/>
    <w:rsid w:val="00970D4D"/>
    <w:rsid w:val="0097316E"/>
    <w:rsid w:val="00980479"/>
    <w:rsid w:val="00980E24"/>
    <w:rsid w:val="00984D11"/>
    <w:rsid w:val="00986E61"/>
    <w:rsid w:val="009878B8"/>
    <w:rsid w:val="009B0277"/>
    <w:rsid w:val="009B10E3"/>
    <w:rsid w:val="009B65FC"/>
    <w:rsid w:val="009C21D7"/>
    <w:rsid w:val="009C3E11"/>
    <w:rsid w:val="009D3C71"/>
    <w:rsid w:val="009E4285"/>
    <w:rsid w:val="009F449C"/>
    <w:rsid w:val="00A108AD"/>
    <w:rsid w:val="00A362F7"/>
    <w:rsid w:val="00A5115C"/>
    <w:rsid w:val="00A5207B"/>
    <w:rsid w:val="00A624DA"/>
    <w:rsid w:val="00A66FC5"/>
    <w:rsid w:val="00A7530D"/>
    <w:rsid w:val="00A8207A"/>
    <w:rsid w:val="00AA17D4"/>
    <w:rsid w:val="00AA3B01"/>
    <w:rsid w:val="00AA5FD9"/>
    <w:rsid w:val="00AC59E3"/>
    <w:rsid w:val="00AD0758"/>
    <w:rsid w:val="00AD377C"/>
    <w:rsid w:val="00AD404A"/>
    <w:rsid w:val="00AE4B83"/>
    <w:rsid w:val="00AE7480"/>
    <w:rsid w:val="00B01550"/>
    <w:rsid w:val="00B075EE"/>
    <w:rsid w:val="00B10C1D"/>
    <w:rsid w:val="00B121F9"/>
    <w:rsid w:val="00B24335"/>
    <w:rsid w:val="00B24370"/>
    <w:rsid w:val="00B273C7"/>
    <w:rsid w:val="00B30053"/>
    <w:rsid w:val="00B314EF"/>
    <w:rsid w:val="00B32682"/>
    <w:rsid w:val="00B42220"/>
    <w:rsid w:val="00B43B1C"/>
    <w:rsid w:val="00B630C5"/>
    <w:rsid w:val="00B658E2"/>
    <w:rsid w:val="00B71AA4"/>
    <w:rsid w:val="00B81713"/>
    <w:rsid w:val="00B83839"/>
    <w:rsid w:val="00B9022D"/>
    <w:rsid w:val="00B9186F"/>
    <w:rsid w:val="00B919DC"/>
    <w:rsid w:val="00B957E9"/>
    <w:rsid w:val="00B9615A"/>
    <w:rsid w:val="00BA5692"/>
    <w:rsid w:val="00BD7D1F"/>
    <w:rsid w:val="00BE0C49"/>
    <w:rsid w:val="00BE19BC"/>
    <w:rsid w:val="00BE29CF"/>
    <w:rsid w:val="00BE3BFA"/>
    <w:rsid w:val="00BE47A9"/>
    <w:rsid w:val="00BF2FFD"/>
    <w:rsid w:val="00BF3F61"/>
    <w:rsid w:val="00C01595"/>
    <w:rsid w:val="00C0220E"/>
    <w:rsid w:val="00C0388E"/>
    <w:rsid w:val="00C12F5F"/>
    <w:rsid w:val="00C375F3"/>
    <w:rsid w:val="00C418C0"/>
    <w:rsid w:val="00C63BA2"/>
    <w:rsid w:val="00C702B5"/>
    <w:rsid w:val="00C705FF"/>
    <w:rsid w:val="00C73858"/>
    <w:rsid w:val="00C93624"/>
    <w:rsid w:val="00C93B8A"/>
    <w:rsid w:val="00CA312E"/>
    <w:rsid w:val="00CA3D86"/>
    <w:rsid w:val="00CB3FA7"/>
    <w:rsid w:val="00CC5EB2"/>
    <w:rsid w:val="00CC7F48"/>
    <w:rsid w:val="00CD242F"/>
    <w:rsid w:val="00CE13C8"/>
    <w:rsid w:val="00CE3398"/>
    <w:rsid w:val="00CF5E1E"/>
    <w:rsid w:val="00D20C5D"/>
    <w:rsid w:val="00D261A7"/>
    <w:rsid w:val="00D27EA1"/>
    <w:rsid w:val="00D27F2B"/>
    <w:rsid w:val="00D32DBA"/>
    <w:rsid w:val="00D35460"/>
    <w:rsid w:val="00D40B17"/>
    <w:rsid w:val="00D40DB7"/>
    <w:rsid w:val="00D55784"/>
    <w:rsid w:val="00D56105"/>
    <w:rsid w:val="00D64C98"/>
    <w:rsid w:val="00D661E7"/>
    <w:rsid w:val="00D6657A"/>
    <w:rsid w:val="00D7512E"/>
    <w:rsid w:val="00D861F6"/>
    <w:rsid w:val="00D9033C"/>
    <w:rsid w:val="00D92692"/>
    <w:rsid w:val="00D96C99"/>
    <w:rsid w:val="00DA4FB4"/>
    <w:rsid w:val="00DA7C86"/>
    <w:rsid w:val="00DB0DF1"/>
    <w:rsid w:val="00DD030E"/>
    <w:rsid w:val="00DD4F7A"/>
    <w:rsid w:val="00DD6CB9"/>
    <w:rsid w:val="00DF35B3"/>
    <w:rsid w:val="00DF6B2A"/>
    <w:rsid w:val="00E1461A"/>
    <w:rsid w:val="00E15ED7"/>
    <w:rsid w:val="00E17159"/>
    <w:rsid w:val="00E274AE"/>
    <w:rsid w:val="00E37AC0"/>
    <w:rsid w:val="00E42577"/>
    <w:rsid w:val="00E467D1"/>
    <w:rsid w:val="00E50C8C"/>
    <w:rsid w:val="00E51551"/>
    <w:rsid w:val="00E6422C"/>
    <w:rsid w:val="00E67C24"/>
    <w:rsid w:val="00E71BD6"/>
    <w:rsid w:val="00E74CAC"/>
    <w:rsid w:val="00E818A7"/>
    <w:rsid w:val="00E925F7"/>
    <w:rsid w:val="00E92E0F"/>
    <w:rsid w:val="00E97E58"/>
    <w:rsid w:val="00EB0DC3"/>
    <w:rsid w:val="00EB4A55"/>
    <w:rsid w:val="00EC6D0E"/>
    <w:rsid w:val="00ED1309"/>
    <w:rsid w:val="00EE5F0A"/>
    <w:rsid w:val="00EF0517"/>
    <w:rsid w:val="00F03C55"/>
    <w:rsid w:val="00F06B8D"/>
    <w:rsid w:val="00F2094E"/>
    <w:rsid w:val="00F3255F"/>
    <w:rsid w:val="00F32A95"/>
    <w:rsid w:val="00F43101"/>
    <w:rsid w:val="00F665AA"/>
    <w:rsid w:val="00F749E4"/>
    <w:rsid w:val="00F773A1"/>
    <w:rsid w:val="00F902FD"/>
    <w:rsid w:val="00F93DEE"/>
    <w:rsid w:val="00F95943"/>
    <w:rsid w:val="00FA0C0F"/>
    <w:rsid w:val="00FA52B9"/>
    <w:rsid w:val="00FA5B1C"/>
    <w:rsid w:val="00FA73C2"/>
    <w:rsid w:val="00FB39C5"/>
    <w:rsid w:val="00FB596B"/>
    <w:rsid w:val="00FB7E55"/>
    <w:rsid w:val="00FC0B40"/>
    <w:rsid w:val="00FC6FF0"/>
    <w:rsid w:val="00FC702E"/>
    <w:rsid w:val="00FD22B1"/>
    <w:rsid w:val="00FD389F"/>
    <w:rsid w:val="00FE6774"/>
    <w:rsid w:val="00FF095A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45FB2E8-2521-4629-8814-33C28A6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3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39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5021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5021E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3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B9AB-0A96-4C72-9762-EE08EB6D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468</Words>
  <Characters>544</Characters>
  <Application>Microsoft Office Word</Application>
  <DocSecurity>0</DocSecurity>
  <Lines>24</Lines>
  <Paragraphs>22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33</cp:revision>
  <cp:lastPrinted>2021-06-01T07:47:00Z</cp:lastPrinted>
  <dcterms:created xsi:type="dcterms:W3CDTF">2021-05-31T04:25:00Z</dcterms:created>
  <dcterms:modified xsi:type="dcterms:W3CDTF">2021-06-01T08:39:00Z</dcterms:modified>
</cp:coreProperties>
</file>