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CAABE" w14:textId="77777777" w:rsidR="001A3369" w:rsidRPr="00DF615C" w:rsidRDefault="001A3369" w:rsidP="00334478">
      <w:pPr>
        <w:spacing w:beforeLines="30" w:before="72" w:afterLines="30" w:after="72" w:line="400" w:lineRule="atLeast"/>
        <w:rPr>
          <w:rFonts w:ascii="細明體"/>
          <w:b/>
          <w:snapToGrid w:val="0"/>
          <w:sz w:val="28"/>
          <w:szCs w:val="28"/>
        </w:rPr>
      </w:pPr>
      <w:r w:rsidRPr="00DF615C">
        <w:rPr>
          <w:rFonts w:ascii="細明體" w:hint="eastAsia"/>
          <w:b/>
          <w:snapToGrid w:val="0"/>
          <w:sz w:val="28"/>
          <w:szCs w:val="28"/>
        </w:rPr>
        <w:t>消費者委員會</w:t>
      </w:r>
      <w:r>
        <w:rPr>
          <w:rFonts w:ascii="細明體" w:hint="eastAsia"/>
          <w:b/>
          <w:snapToGrid w:val="0"/>
          <w:sz w:val="28"/>
          <w:szCs w:val="28"/>
        </w:rPr>
        <w:t>訊：</w:t>
      </w:r>
    </w:p>
    <w:p w14:paraId="146F0D13" w14:textId="77777777" w:rsidR="00E9257B" w:rsidRPr="00A3373A" w:rsidRDefault="00E9257B" w:rsidP="00334478">
      <w:pPr>
        <w:spacing w:beforeLines="30" w:before="72" w:afterLines="30" w:after="72" w:line="400" w:lineRule="atLeast"/>
        <w:jc w:val="center"/>
        <w:rPr>
          <w:b/>
          <w:szCs w:val="24"/>
        </w:rPr>
      </w:pPr>
    </w:p>
    <w:p w14:paraId="03554169" w14:textId="77777777" w:rsidR="00772538" w:rsidRDefault="00C35BF4" w:rsidP="00334478">
      <w:pPr>
        <w:spacing w:beforeLines="30" w:before="72" w:afterLines="30" w:after="72" w:line="400" w:lineRule="atLeast"/>
        <w:jc w:val="center"/>
        <w:rPr>
          <w:b/>
          <w:sz w:val="32"/>
          <w:szCs w:val="32"/>
        </w:rPr>
      </w:pPr>
      <w:r>
        <w:rPr>
          <w:rFonts w:hint="eastAsia"/>
          <w:b/>
          <w:sz w:val="32"/>
          <w:szCs w:val="32"/>
        </w:rPr>
        <w:t>泛珠三角區域消費維權工作會議深化合作</w:t>
      </w:r>
      <w:r w:rsidR="00203123">
        <w:rPr>
          <w:rFonts w:hint="eastAsia"/>
          <w:b/>
          <w:sz w:val="32"/>
          <w:szCs w:val="32"/>
        </w:rPr>
        <w:t>達</w:t>
      </w:r>
      <w:r>
        <w:rPr>
          <w:rFonts w:hint="eastAsia"/>
          <w:b/>
          <w:sz w:val="32"/>
          <w:szCs w:val="32"/>
        </w:rPr>
        <w:t>共識</w:t>
      </w:r>
    </w:p>
    <w:p w14:paraId="78BB12C3" w14:textId="77777777" w:rsidR="00360B40" w:rsidRDefault="00360B40" w:rsidP="00334478">
      <w:pPr>
        <w:spacing w:beforeLines="30" w:before="72" w:afterLines="30" w:after="72" w:line="400" w:lineRule="atLeast"/>
        <w:jc w:val="center"/>
        <w:rPr>
          <w:b/>
          <w:sz w:val="32"/>
          <w:szCs w:val="32"/>
        </w:rPr>
      </w:pPr>
    </w:p>
    <w:p w14:paraId="3BCBB6D5" w14:textId="1E2496CD" w:rsidR="00360B40" w:rsidRDefault="00360B40" w:rsidP="00A00AE0">
      <w:pPr>
        <w:spacing w:beforeLines="30" w:before="72" w:afterLines="30" w:after="72" w:line="400" w:lineRule="atLeast"/>
        <w:jc w:val="both"/>
        <w:rPr>
          <w:rFonts w:asciiTheme="minorEastAsia" w:hAnsiTheme="minorEastAsia"/>
          <w:sz w:val="28"/>
          <w:szCs w:val="28"/>
        </w:rPr>
      </w:pPr>
      <w:r w:rsidRPr="00360B40">
        <w:rPr>
          <w:rFonts w:asciiTheme="minorEastAsia" w:hAnsiTheme="minorEastAsia"/>
          <w:b/>
          <w:sz w:val="32"/>
          <w:szCs w:val="32"/>
        </w:rPr>
        <w:tab/>
      </w:r>
      <w:r w:rsidRPr="00126F93">
        <w:rPr>
          <w:rFonts w:asciiTheme="minorEastAsia" w:hAnsiTheme="minorEastAsia" w:hint="eastAsia"/>
          <w:sz w:val="28"/>
          <w:szCs w:val="28"/>
        </w:rPr>
        <w:t>“泛珠三角區域消費維權工作會議”</w:t>
      </w:r>
      <w:r w:rsidR="00635170" w:rsidRPr="00126F93">
        <w:rPr>
          <w:rFonts w:asciiTheme="minorEastAsia" w:hAnsiTheme="minorEastAsia" w:hint="eastAsia"/>
          <w:sz w:val="28"/>
          <w:szCs w:val="28"/>
        </w:rPr>
        <w:t>（下稱“工作會議”）</w:t>
      </w:r>
      <w:r w:rsidR="000914C4" w:rsidRPr="00126F93">
        <w:rPr>
          <w:rFonts w:asciiTheme="minorEastAsia" w:hAnsiTheme="minorEastAsia" w:hint="eastAsia"/>
          <w:sz w:val="28"/>
          <w:szCs w:val="28"/>
        </w:rPr>
        <w:t>於</w:t>
      </w:r>
      <w:r w:rsidRPr="00126F93">
        <w:rPr>
          <w:rFonts w:asciiTheme="minorEastAsia" w:hAnsiTheme="minorEastAsia" w:hint="eastAsia"/>
          <w:sz w:val="28"/>
          <w:szCs w:val="28"/>
        </w:rPr>
        <w:t>1</w:t>
      </w:r>
      <w:r w:rsidRPr="00126F93">
        <w:rPr>
          <w:rFonts w:asciiTheme="minorEastAsia" w:hAnsiTheme="minorEastAsia"/>
          <w:sz w:val="28"/>
          <w:szCs w:val="28"/>
        </w:rPr>
        <w:t>0月</w:t>
      </w:r>
      <w:r w:rsidRPr="00126F93">
        <w:rPr>
          <w:rFonts w:asciiTheme="minorEastAsia" w:hAnsiTheme="minorEastAsia" w:hint="eastAsia"/>
          <w:sz w:val="28"/>
          <w:szCs w:val="28"/>
        </w:rPr>
        <w:t>2</w:t>
      </w:r>
      <w:r w:rsidRPr="00126F93">
        <w:rPr>
          <w:rFonts w:asciiTheme="minorEastAsia" w:hAnsiTheme="minorEastAsia"/>
          <w:sz w:val="28"/>
          <w:szCs w:val="28"/>
        </w:rPr>
        <w:t>7日在澳門舉行</w:t>
      </w:r>
      <w:r w:rsidRPr="00126F93">
        <w:rPr>
          <w:rFonts w:asciiTheme="minorEastAsia" w:hAnsiTheme="minorEastAsia" w:hint="eastAsia"/>
          <w:sz w:val="28"/>
          <w:szCs w:val="28"/>
        </w:rPr>
        <w:t>，會</w:t>
      </w:r>
      <w:r w:rsidR="000914C4" w:rsidRPr="00126F93">
        <w:rPr>
          <w:rFonts w:asciiTheme="minorEastAsia" w:hAnsiTheme="minorEastAsia" w:hint="eastAsia"/>
          <w:sz w:val="28"/>
          <w:szCs w:val="28"/>
        </w:rPr>
        <w:t>上</w:t>
      </w:r>
      <w:r w:rsidR="007450F5">
        <w:rPr>
          <w:rFonts w:asciiTheme="minorEastAsia" w:hAnsiTheme="minorEastAsia" w:hint="eastAsia"/>
          <w:sz w:val="28"/>
          <w:szCs w:val="28"/>
        </w:rPr>
        <w:t>就</w:t>
      </w:r>
      <w:r w:rsidR="007D60B7">
        <w:rPr>
          <w:rFonts w:asciiTheme="minorEastAsia" w:hAnsiTheme="minorEastAsia" w:hint="eastAsia"/>
          <w:sz w:val="28"/>
          <w:szCs w:val="28"/>
        </w:rPr>
        <w:t>建</w:t>
      </w:r>
      <w:r w:rsidR="004106D6">
        <w:rPr>
          <w:rFonts w:asciiTheme="minorEastAsia" w:hAnsiTheme="minorEastAsia" w:hint="eastAsia"/>
          <w:sz w:val="28"/>
          <w:szCs w:val="28"/>
        </w:rPr>
        <w:t>立</w:t>
      </w:r>
      <w:r w:rsidR="00AB4E21">
        <w:rPr>
          <w:rFonts w:asciiTheme="minorEastAsia" w:hAnsiTheme="minorEastAsia" w:hint="eastAsia"/>
          <w:sz w:val="28"/>
          <w:szCs w:val="28"/>
        </w:rPr>
        <w:t>恆常</w:t>
      </w:r>
      <w:r w:rsidR="00386BC7">
        <w:rPr>
          <w:rFonts w:asciiTheme="minorEastAsia" w:hAnsiTheme="minorEastAsia" w:hint="eastAsia"/>
          <w:sz w:val="28"/>
          <w:szCs w:val="28"/>
        </w:rPr>
        <w:t>互動</w:t>
      </w:r>
      <w:r w:rsidR="00AB4E21">
        <w:rPr>
          <w:rFonts w:asciiTheme="minorEastAsia" w:hAnsiTheme="minorEastAsia" w:hint="eastAsia"/>
          <w:sz w:val="28"/>
          <w:szCs w:val="28"/>
        </w:rPr>
        <w:t>機制</w:t>
      </w:r>
      <w:r w:rsidR="007450F5">
        <w:rPr>
          <w:rFonts w:asciiTheme="minorEastAsia" w:hAnsiTheme="minorEastAsia" w:hint="eastAsia"/>
          <w:sz w:val="28"/>
          <w:szCs w:val="28"/>
        </w:rPr>
        <w:t>，</w:t>
      </w:r>
      <w:r w:rsidR="007450F5" w:rsidRPr="007450F5">
        <w:rPr>
          <w:rFonts w:asciiTheme="minorEastAsia" w:hAnsiTheme="minorEastAsia" w:hint="eastAsia"/>
          <w:sz w:val="28"/>
          <w:szCs w:val="28"/>
        </w:rPr>
        <w:t>深化區域內11個消費者組織</w:t>
      </w:r>
      <w:r w:rsidR="007450F5">
        <w:rPr>
          <w:rFonts w:asciiTheme="minorEastAsia" w:hAnsiTheme="minorEastAsia" w:hint="eastAsia"/>
          <w:sz w:val="28"/>
          <w:szCs w:val="28"/>
        </w:rPr>
        <w:t>的</w:t>
      </w:r>
      <w:r w:rsidR="007450F5" w:rsidRPr="007450F5">
        <w:rPr>
          <w:rFonts w:asciiTheme="minorEastAsia" w:hAnsiTheme="minorEastAsia" w:hint="eastAsia"/>
          <w:sz w:val="28"/>
          <w:szCs w:val="28"/>
        </w:rPr>
        <w:t>交流與協作</w:t>
      </w:r>
      <w:r w:rsidRPr="00126F93">
        <w:rPr>
          <w:rFonts w:asciiTheme="minorEastAsia" w:hAnsiTheme="minorEastAsia" w:hint="eastAsia"/>
          <w:sz w:val="28"/>
          <w:szCs w:val="28"/>
        </w:rPr>
        <w:t>達成共識</w:t>
      </w:r>
      <w:r w:rsidR="00C16227" w:rsidRPr="00126F93">
        <w:rPr>
          <w:rFonts w:asciiTheme="minorEastAsia" w:hAnsiTheme="minorEastAsia" w:hint="eastAsia"/>
          <w:sz w:val="28"/>
          <w:szCs w:val="28"/>
        </w:rPr>
        <w:t>。</w:t>
      </w:r>
    </w:p>
    <w:p w14:paraId="1131DAD4" w14:textId="5B8567BC" w:rsidR="00BE707E" w:rsidRPr="00BE707E" w:rsidRDefault="00BE707E" w:rsidP="00A00AE0">
      <w:pPr>
        <w:spacing w:beforeLines="30" w:before="72" w:afterLines="30" w:after="72" w:line="400" w:lineRule="atLeast"/>
        <w:jc w:val="both"/>
        <w:rPr>
          <w:rFonts w:asciiTheme="minorEastAsia" w:hAnsiTheme="minorEastAsia"/>
          <w:b/>
          <w:sz w:val="28"/>
          <w:szCs w:val="28"/>
        </w:rPr>
      </w:pPr>
      <w:r>
        <w:rPr>
          <w:rFonts w:asciiTheme="minorEastAsia" w:hAnsiTheme="minorEastAsia"/>
          <w:sz w:val="28"/>
          <w:szCs w:val="28"/>
        </w:rPr>
        <w:tab/>
      </w:r>
      <w:r w:rsidRPr="00BE707E">
        <w:rPr>
          <w:rFonts w:asciiTheme="minorEastAsia" w:hAnsiTheme="minorEastAsia"/>
          <w:b/>
          <w:sz w:val="28"/>
          <w:szCs w:val="28"/>
        </w:rPr>
        <w:t>中消</w:t>
      </w:r>
      <w:r w:rsidR="00306F40">
        <w:rPr>
          <w:rFonts w:asciiTheme="minorEastAsia" w:hAnsiTheme="minorEastAsia"/>
          <w:b/>
          <w:sz w:val="28"/>
          <w:szCs w:val="28"/>
        </w:rPr>
        <w:t>協</w:t>
      </w:r>
      <w:r w:rsidR="00951809">
        <w:rPr>
          <w:rFonts w:asciiTheme="minorEastAsia" w:hAnsiTheme="minorEastAsia" w:hint="eastAsia"/>
          <w:b/>
          <w:sz w:val="28"/>
          <w:szCs w:val="28"/>
        </w:rPr>
        <w:t>給予</w:t>
      </w:r>
      <w:r w:rsidR="00306F40">
        <w:rPr>
          <w:rFonts w:asciiTheme="minorEastAsia" w:hAnsiTheme="minorEastAsia"/>
          <w:b/>
          <w:sz w:val="28"/>
          <w:szCs w:val="28"/>
        </w:rPr>
        <w:t>支持</w:t>
      </w:r>
    </w:p>
    <w:p w14:paraId="40A4BB80" w14:textId="0D73F1DA" w:rsidR="00635170" w:rsidRPr="00126F93" w:rsidRDefault="00635170" w:rsidP="00A00AE0">
      <w:pPr>
        <w:spacing w:beforeLines="30" w:before="72" w:afterLines="30" w:after="72" w:line="400" w:lineRule="atLeast"/>
        <w:jc w:val="both"/>
        <w:rPr>
          <w:rFonts w:asciiTheme="minorEastAsia" w:hAnsiTheme="minorEastAsia"/>
          <w:sz w:val="28"/>
          <w:szCs w:val="28"/>
        </w:rPr>
      </w:pPr>
      <w:r w:rsidRPr="00126F93">
        <w:rPr>
          <w:rFonts w:asciiTheme="minorEastAsia" w:hAnsiTheme="minorEastAsia"/>
          <w:sz w:val="28"/>
          <w:szCs w:val="28"/>
        </w:rPr>
        <w:tab/>
      </w:r>
      <w:r w:rsidRPr="00126F93">
        <w:rPr>
          <w:rFonts w:asciiTheme="minorEastAsia" w:hAnsiTheme="minorEastAsia" w:hint="eastAsia"/>
          <w:sz w:val="28"/>
          <w:szCs w:val="28"/>
        </w:rPr>
        <w:t>“工作會議”由澳門消委會</w:t>
      </w:r>
      <w:r w:rsidR="000D407E">
        <w:rPr>
          <w:rFonts w:asciiTheme="minorEastAsia" w:hAnsiTheme="minorEastAsia" w:hint="eastAsia"/>
          <w:sz w:val="28"/>
          <w:szCs w:val="28"/>
        </w:rPr>
        <w:t>籌</w:t>
      </w:r>
      <w:r w:rsidRPr="00126F93">
        <w:rPr>
          <w:rFonts w:asciiTheme="minorEastAsia" w:hAnsiTheme="minorEastAsia" w:hint="eastAsia"/>
          <w:sz w:val="28"/>
          <w:szCs w:val="28"/>
        </w:rPr>
        <w:t>辦，泛珠三角區域</w:t>
      </w:r>
      <w:r w:rsidR="000D407E">
        <w:rPr>
          <w:rFonts w:asciiTheme="minorEastAsia" w:hAnsiTheme="minorEastAsia" w:hint="eastAsia"/>
          <w:sz w:val="28"/>
          <w:szCs w:val="28"/>
        </w:rPr>
        <w:t>內的</w:t>
      </w:r>
      <w:r w:rsidR="00256910">
        <w:rPr>
          <w:rFonts w:asciiTheme="minorEastAsia" w:hAnsiTheme="minorEastAsia" w:hint="eastAsia"/>
          <w:sz w:val="28"/>
          <w:szCs w:val="28"/>
        </w:rPr>
        <w:t>各</w:t>
      </w:r>
      <w:r w:rsidR="000D407E" w:rsidRPr="000D407E">
        <w:rPr>
          <w:rFonts w:asciiTheme="minorEastAsia" w:hAnsiTheme="minorEastAsia" w:hint="eastAsia"/>
          <w:sz w:val="28"/>
          <w:szCs w:val="28"/>
        </w:rPr>
        <w:t>省</w:t>
      </w:r>
      <w:r w:rsidR="000D407E">
        <w:rPr>
          <w:rFonts w:asciiTheme="minorEastAsia" w:hAnsiTheme="minorEastAsia" w:hint="eastAsia"/>
          <w:sz w:val="28"/>
          <w:szCs w:val="28"/>
        </w:rPr>
        <w:t>消費者組織</w:t>
      </w:r>
      <w:r w:rsidR="000D407E" w:rsidRPr="00126F93">
        <w:rPr>
          <w:rFonts w:asciiTheme="minorEastAsia" w:hAnsiTheme="minorEastAsia" w:hint="eastAsia"/>
          <w:sz w:val="28"/>
          <w:szCs w:val="28"/>
        </w:rPr>
        <w:t>會長</w:t>
      </w:r>
      <w:r w:rsidR="000D407E">
        <w:rPr>
          <w:rFonts w:asciiTheme="minorEastAsia" w:hAnsiTheme="minorEastAsia" w:hint="eastAsia"/>
          <w:sz w:val="28"/>
          <w:szCs w:val="28"/>
        </w:rPr>
        <w:t>及</w:t>
      </w:r>
      <w:r w:rsidR="000D407E" w:rsidRPr="00126F93">
        <w:rPr>
          <w:rFonts w:asciiTheme="minorEastAsia" w:hAnsiTheme="minorEastAsia"/>
          <w:sz w:val="28"/>
          <w:szCs w:val="28"/>
        </w:rPr>
        <w:t>秘書</w:t>
      </w:r>
      <w:r w:rsidR="000D407E">
        <w:rPr>
          <w:rFonts w:asciiTheme="minorEastAsia" w:hAnsiTheme="minorEastAsia" w:hint="eastAsia"/>
          <w:sz w:val="28"/>
          <w:szCs w:val="28"/>
        </w:rPr>
        <w:t>長，</w:t>
      </w:r>
      <w:r w:rsidR="000D407E" w:rsidRPr="000D407E">
        <w:rPr>
          <w:rFonts w:asciiTheme="minorEastAsia" w:hAnsiTheme="minorEastAsia" w:hint="eastAsia"/>
          <w:sz w:val="28"/>
          <w:szCs w:val="28"/>
        </w:rPr>
        <w:t>以及香港</w:t>
      </w:r>
      <w:r w:rsidR="007119C4">
        <w:rPr>
          <w:rFonts w:asciiTheme="minorEastAsia" w:hAnsiTheme="minorEastAsia" w:hint="eastAsia"/>
          <w:sz w:val="28"/>
          <w:szCs w:val="28"/>
        </w:rPr>
        <w:t>特區</w:t>
      </w:r>
      <w:r w:rsidRPr="00126F93">
        <w:rPr>
          <w:rFonts w:asciiTheme="minorEastAsia" w:hAnsiTheme="minorEastAsia" w:hint="eastAsia"/>
          <w:sz w:val="28"/>
          <w:szCs w:val="28"/>
        </w:rPr>
        <w:t>消委會</w:t>
      </w:r>
      <w:r w:rsidR="00BB35C7">
        <w:rPr>
          <w:rFonts w:asciiTheme="minorEastAsia" w:hAnsiTheme="minorEastAsia" w:hint="eastAsia"/>
          <w:sz w:val="28"/>
          <w:szCs w:val="28"/>
        </w:rPr>
        <w:t>署理副</w:t>
      </w:r>
      <w:r w:rsidRPr="00126F93">
        <w:rPr>
          <w:rFonts w:asciiTheme="minorEastAsia" w:hAnsiTheme="minorEastAsia" w:hint="eastAsia"/>
          <w:sz w:val="28"/>
          <w:szCs w:val="28"/>
        </w:rPr>
        <w:t>總幹事</w:t>
      </w:r>
      <w:r w:rsidR="00AB4E21">
        <w:rPr>
          <w:rFonts w:asciiTheme="minorEastAsia" w:hAnsiTheme="minorEastAsia" w:hint="eastAsia"/>
          <w:sz w:val="28"/>
          <w:szCs w:val="28"/>
        </w:rPr>
        <w:t>等代表</w:t>
      </w:r>
      <w:r w:rsidRPr="00126F93">
        <w:rPr>
          <w:rFonts w:asciiTheme="minorEastAsia" w:hAnsiTheme="minorEastAsia" w:hint="eastAsia"/>
          <w:sz w:val="28"/>
          <w:szCs w:val="28"/>
        </w:rPr>
        <w:t>參加，中國消費者協會</w:t>
      </w:r>
      <w:r w:rsidR="000D407E">
        <w:rPr>
          <w:rFonts w:asciiTheme="minorEastAsia" w:hAnsiTheme="minorEastAsia" w:hint="eastAsia"/>
          <w:sz w:val="28"/>
          <w:szCs w:val="28"/>
        </w:rPr>
        <w:t>應邀，由該會</w:t>
      </w:r>
      <w:r w:rsidR="00126F93" w:rsidRPr="00126F93">
        <w:rPr>
          <w:rFonts w:asciiTheme="minorEastAsia" w:hAnsiTheme="minorEastAsia" w:hint="eastAsia"/>
          <w:sz w:val="28"/>
          <w:szCs w:val="28"/>
        </w:rPr>
        <w:t>政策研究部主任皮小林</w:t>
      </w:r>
      <w:r w:rsidR="00266BC0">
        <w:rPr>
          <w:rFonts w:asciiTheme="minorEastAsia" w:hAnsiTheme="minorEastAsia" w:hint="eastAsia"/>
          <w:sz w:val="28"/>
          <w:szCs w:val="28"/>
        </w:rPr>
        <w:t>代表中</w:t>
      </w:r>
      <w:r w:rsidR="00731658">
        <w:rPr>
          <w:rFonts w:asciiTheme="minorEastAsia" w:hAnsiTheme="minorEastAsia" w:hint="eastAsia"/>
          <w:sz w:val="28"/>
          <w:szCs w:val="28"/>
        </w:rPr>
        <w:t>消協</w:t>
      </w:r>
      <w:r w:rsidR="000D407E">
        <w:rPr>
          <w:rFonts w:asciiTheme="minorEastAsia" w:hAnsiTheme="minorEastAsia" w:hint="eastAsia"/>
          <w:sz w:val="28"/>
          <w:szCs w:val="28"/>
        </w:rPr>
        <w:t>為</w:t>
      </w:r>
      <w:r w:rsidR="000D407E" w:rsidRPr="000D407E">
        <w:rPr>
          <w:rFonts w:asciiTheme="minorEastAsia" w:hAnsiTheme="minorEastAsia" w:hint="eastAsia"/>
          <w:sz w:val="28"/>
          <w:szCs w:val="28"/>
        </w:rPr>
        <w:t>泛珠三角區域</w:t>
      </w:r>
      <w:r w:rsidR="000D407E">
        <w:rPr>
          <w:rFonts w:asciiTheme="minorEastAsia" w:hAnsiTheme="minorEastAsia" w:hint="eastAsia"/>
          <w:sz w:val="28"/>
          <w:szCs w:val="28"/>
        </w:rPr>
        <w:t>消費者組織跨域合作，</w:t>
      </w:r>
      <w:r w:rsidRPr="00126F93">
        <w:rPr>
          <w:rFonts w:asciiTheme="minorEastAsia" w:hAnsiTheme="minorEastAsia" w:hint="eastAsia"/>
          <w:sz w:val="28"/>
          <w:szCs w:val="28"/>
        </w:rPr>
        <w:t>提出</w:t>
      </w:r>
      <w:r w:rsidR="00126F93" w:rsidRPr="00126F93">
        <w:rPr>
          <w:rFonts w:asciiTheme="minorEastAsia" w:hAnsiTheme="minorEastAsia" w:hint="eastAsia"/>
          <w:sz w:val="28"/>
          <w:szCs w:val="28"/>
        </w:rPr>
        <w:t>方向性的建議與期許。</w:t>
      </w:r>
    </w:p>
    <w:p w14:paraId="70D60870" w14:textId="3F6D6E5D" w:rsidR="0061157C" w:rsidRDefault="00126F93" w:rsidP="00A00AE0">
      <w:pPr>
        <w:spacing w:beforeLines="30" w:before="72" w:afterLines="30" w:after="72" w:line="400" w:lineRule="atLeast"/>
        <w:jc w:val="both"/>
        <w:rPr>
          <w:rFonts w:asciiTheme="minorEastAsia" w:hAnsiTheme="minorEastAsia"/>
          <w:sz w:val="28"/>
          <w:szCs w:val="28"/>
        </w:rPr>
      </w:pPr>
      <w:r w:rsidRPr="00126F93">
        <w:rPr>
          <w:rFonts w:asciiTheme="minorEastAsia" w:hAnsiTheme="minorEastAsia"/>
          <w:sz w:val="28"/>
          <w:szCs w:val="28"/>
        </w:rPr>
        <w:tab/>
        <w:t>澳門</w:t>
      </w:r>
      <w:r w:rsidR="007119C4">
        <w:rPr>
          <w:rFonts w:asciiTheme="minorEastAsia" w:hAnsiTheme="minorEastAsia" w:hint="eastAsia"/>
          <w:sz w:val="28"/>
          <w:szCs w:val="28"/>
        </w:rPr>
        <w:t>特區政府</w:t>
      </w:r>
      <w:r w:rsidRPr="00126F93">
        <w:rPr>
          <w:rFonts w:asciiTheme="minorEastAsia" w:hAnsiTheme="minorEastAsia"/>
          <w:sz w:val="28"/>
          <w:szCs w:val="28"/>
        </w:rPr>
        <w:t>消委會執</w:t>
      </w:r>
      <w:r w:rsidR="0061157C">
        <w:rPr>
          <w:rFonts w:asciiTheme="minorEastAsia" w:hAnsiTheme="minorEastAsia" w:hint="eastAsia"/>
          <w:sz w:val="28"/>
          <w:szCs w:val="28"/>
        </w:rPr>
        <w:t>行</w:t>
      </w:r>
      <w:r w:rsidRPr="00126F93">
        <w:rPr>
          <w:rFonts w:asciiTheme="minorEastAsia" w:hAnsiTheme="minorEastAsia"/>
          <w:sz w:val="28"/>
          <w:szCs w:val="28"/>
        </w:rPr>
        <w:t>委</w:t>
      </w:r>
      <w:r w:rsidR="0061157C">
        <w:rPr>
          <w:rFonts w:asciiTheme="minorEastAsia" w:hAnsiTheme="minorEastAsia" w:hint="eastAsia"/>
          <w:sz w:val="28"/>
          <w:szCs w:val="28"/>
        </w:rPr>
        <w:t>員</w:t>
      </w:r>
      <w:r w:rsidRPr="00126F93">
        <w:rPr>
          <w:rFonts w:asciiTheme="minorEastAsia" w:hAnsiTheme="minorEastAsia"/>
          <w:sz w:val="28"/>
          <w:szCs w:val="28"/>
        </w:rPr>
        <w:t>會主席梁碧珊</w:t>
      </w:r>
      <w:r w:rsidR="001C166C">
        <w:rPr>
          <w:rFonts w:asciiTheme="minorEastAsia" w:hAnsiTheme="minorEastAsia"/>
          <w:sz w:val="28"/>
          <w:szCs w:val="28"/>
        </w:rPr>
        <w:t>感謝</w:t>
      </w:r>
      <w:r>
        <w:rPr>
          <w:rFonts w:asciiTheme="minorEastAsia" w:hAnsiTheme="minorEastAsia"/>
          <w:sz w:val="28"/>
          <w:szCs w:val="28"/>
        </w:rPr>
        <w:t>各省</w:t>
      </w:r>
      <w:r w:rsidR="0061157C">
        <w:rPr>
          <w:rFonts w:asciiTheme="minorEastAsia" w:hAnsiTheme="minorEastAsia" w:hint="eastAsia"/>
          <w:sz w:val="28"/>
          <w:szCs w:val="28"/>
        </w:rPr>
        <w:t>、</w:t>
      </w:r>
      <w:r>
        <w:rPr>
          <w:rFonts w:asciiTheme="minorEastAsia" w:hAnsiTheme="minorEastAsia"/>
          <w:sz w:val="28"/>
          <w:szCs w:val="28"/>
        </w:rPr>
        <w:t>區</w:t>
      </w:r>
      <w:r w:rsidR="001C166C">
        <w:rPr>
          <w:rFonts w:asciiTheme="minorEastAsia" w:hAnsiTheme="minorEastAsia" w:hint="eastAsia"/>
          <w:sz w:val="28"/>
          <w:szCs w:val="28"/>
        </w:rPr>
        <w:t>消費者組織支持，</w:t>
      </w:r>
      <w:r w:rsidR="0061157C">
        <w:rPr>
          <w:rFonts w:asciiTheme="minorEastAsia" w:hAnsiTheme="minorEastAsia" w:hint="eastAsia"/>
          <w:sz w:val="28"/>
          <w:szCs w:val="28"/>
        </w:rPr>
        <w:t>使得</w:t>
      </w:r>
      <w:r>
        <w:rPr>
          <w:rFonts w:asciiTheme="minorEastAsia" w:hAnsiTheme="minorEastAsia"/>
          <w:sz w:val="28"/>
          <w:szCs w:val="28"/>
        </w:rPr>
        <w:t>是次會議順利舉行</w:t>
      </w:r>
      <w:r w:rsidR="0061157C">
        <w:rPr>
          <w:rFonts w:asciiTheme="minorEastAsia" w:hAnsiTheme="minorEastAsia" w:hint="eastAsia"/>
          <w:sz w:val="28"/>
          <w:szCs w:val="28"/>
        </w:rPr>
        <w:t>。</w:t>
      </w:r>
    </w:p>
    <w:p w14:paraId="1B6F54FD" w14:textId="7BF588E3" w:rsidR="00126F93" w:rsidRDefault="002F10EA" w:rsidP="00C67905">
      <w:pPr>
        <w:spacing w:beforeLines="30" w:before="72" w:afterLines="30" w:after="72" w:line="400" w:lineRule="atLeast"/>
        <w:ind w:firstLine="480"/>
        <w:jc w:val="both"/>
        <w:rPr>
          <w:rFonts w:asciiTheme="minorEastAsia" w:hAnsiTheme="minorEastAsia"/>
          <w:sz w:val="28"/>
          <w:szCs w:val="28"/>
        </w:rPr>
      </w:pPr>
      <w:r w:rsidRPr="002F10EA">
        <w:rPr>
          <w:rFonts w:asciiTheme="minorEastAsia" w:hAnsiTheme="minorEastAsia" w:hint="eastAsia"/>
          <w:sz w:val="28"/>
          <w:szCs w:val="28"/>
        </w:rPr>
        <w:t>梁碧珊</w:t>
      </w:r>
      <w:r>
        <w:rPr>
          <w:rFonts w:asciiTheme="minorEastAsia" w:hAnsiTheme="minorEastAsia" w:hint="eastAsia"/>
          <w:sz w:val="28"/>
          <w:szCs w:val="28"/>
        </w:rPr>
        <w:t>致歡迎辭表示，</w:t>
      </w:r>
      <w:r w:rsidR="00256910">
        <w:rPr>
          <w:rFonts w:asciiTheme="minorEastAsia" w:hAnsiTheme="minorEastAsia" w:hint="eastAsia"/>
          <w:sz w:val="28"/>
          <w:szCs w:val="28"/>
        </w:rPr>
        <w:t>澳門消委會</w:t>
      </w:r>
      <w:r w:rsidR="00C67905">
        <w:rPr>
          <w:rFonts w:asciiTheme="minorEastAsia" w:hAnsiTheme="minorEastAsia" w:hint="eastAsia"/>
          <w:sz w:val="28"/>
          <w:szCs w:val="28"/>
        </w:rPr>
        <w:t>助力與</w:t>
      </w:r>
      <w:r w:rsidR="00C67905" w:rsidRPr="00C67905">
        <w:rPr>
          <w:rFonts w:asciiTheme="minorEastAsia" w:hAnsiTheme="minorEastAsia" w:hint="eastAsia"/>
          <w:sz w:val="28"/>
          <w:szCs w:val="28"/>
        </w:rPr>
        <w:t>泛珠</w:t>
      </w:r>
      <w:r w:rsidR="005C716A">
        <w:rPr>
          <w:rFonts w:asciiTheme="minorEastAsia" w:hAnsiTheme="minorEastAsia" w:hint="eastAsia"/>
          <w:sz w:val="28"/>
          <w:szCs w:val="28"/>
        </w:rPr>
        <w:t>區域內</w:t>
      </w:r>
      <w:r w:rsidR="00C67905" w:rsidRPr="00C67905">
        <w:rPr>
          <w:rFonts w:asciiTheme="minorEastAsia" w:hAnsiTheme="minorEastAsia" w:hint="eastAsia"/>
          <w:sz w:val="28"/>
          <w:szCs w:val="28"/>
        </w:rPr>
        <w:t>各省</w:t>
      </w:r>
      <w:r w:rsidR="00C67905">
        <w:rPr>
          <w:rFonts w:asciiTheme="minorEastAsia" w:hAnsiTheme="minorEastAsia" w:hint="eastAsia"/>
          <w:sz w:val="28"/>
          <w:szCs w:val="28"/>
        </w:rPr>
        <w:t>、</w:t>
      </w:r>
      <w:r w:rsidR="00C67905" w:rsidRPr="00C67905">
        <w:rPr>
          <w:rFonts w:asciiTheme="minorEastAsia" w:hAnsiTheme="minorEastAsia" w:hint="eastAsia"/>
          <w:sz w:val="28"/>
          <w:szCs w:val="28"/>
        </w:rPr>
        <w:t>區</w:t>
      </w:r>
      <w:r w:rsidR="00256910">
        <w:rPr>
          <w:rFonts w:asciiTheme="minorEastAsia" w:hAnsiTheme="minorEastAsia" w:hint="eastAsia"/>
          <w:sz w:val="28"/>
          <w:szCs w:val="28"/>
        </w:rPr>
        <w:t>加強</w:t>
      </w:r>
      <w:r w:rsidR="00C67905">
        <w:rPr>
          <w:rFonts w:asciiTheme="minorEastAsia" w:hAnsiTheme="minorEastAsia" w:hint="eastAsia"/>
          <w:sz w:val="28"/>
          <w:szCs w:val="28"/>
        </w:rPr>
        <w:t>合作</w:t>
      </w:r>
      <w:r w:rsidR="00C67905" w:rsidRPr="00C67905">
        <w:rPr>
          <w:rFonts w:asciiTheme="minorEastAsia" w:hAnsiTheme="minorEastAsia" w:hint="eastAsia"/>
          <w:sz w:val="28"/>
          <w:szCs w:val="28"/>
        </w:rPr>
        <w:t>，</w:t>
      </w:r>
      <w:r w:rsidR="00256910">
        <w:rPr>
          <w:rFonts w:asciiTheme="minorEastAsia" w:hAnsiTheme="minorEastAsia" w:hint="eastAsia"/>
          <w:sz w:val="28"/>
          <w:szCs w:val="28"/>
        </w:rPr>
        <w:t>積極</w:t>
      </w:r>
      <w:r w:rsidR="00C67905" w:rsidRPr="00C67905">
        <w:rPr>
          <w:rFonts w:asciiTheme="minorEastAsia" w:hAnsiTheme="minorEastAsia" w:hint="eastAsia"/>
          <w:sz w:val="28"/>
          <w:szCs w:val="28"/>
        </w:rPr>
        <w:t>融入國家發展大局，推進消保各項工作，同時</w:t>
      </w:r>
      <w:r w:rsidR="00C67905">
        <w:rPr>
          <w:rFonts w:asciiTheme="minorEastAsia" w:hAnsiTheme="minorEastAsia" w:hint="eastAsia"/>
          <w:sz w:val="28"/>
          <w:szCs w:val="28"/>
        </w:rPr>
        <w:t>亦會</w:t>
      </w:r>
      <w:r w:rsidR="00C67905" w:rsidRPr="00C67905">
        <w:rPr>
          <w:rFonts w:asciiTheme="minorEastAsia" w:hAnsiTheme="minorEastAsia" w:hint="eastAsia"/>
          <w:sz w:val="28"/>
          <w:szCs w:val="28"/>
        </w:rPr>
        <w:t>做好澳門作為泛珠三角區域與葡語國家消費者組織之間消費糾紛轉辦平台的服務角色，共同促進消費維權各項合作朝更高質量發展</w:t>
      </w:r>
      <w:r w:rsidR="00C67905">
        <w:rPr>
          <w:rFonts w:asciiTheme="minorEastAsia" w:hAnsiTheme="minorEastAsia" w:hint="eastAsia"/>
          <w:sz w:val="28"/>
          <w:szCs w:val="28"/>
        </w:rPr>
        <w:t>。</w:t>
      </w:r>
    </w:p>
    <w:p w14:paraId="191C1E17" w14:textId="3B6383AA" w:rsidR="00B8332D" w:rsidRPr="00BE707E" w:rsidRDefault="00B8332D" w:rsidP="00A00AE0">
      <w:pPr>
        <w:spacing w:beforeLines="30" w:before="72" w:afterLines="30" w:after="72" w:line="400" w:lineRule="atLeast"/>
        <w:jc w:val="both"/>
        <w:rPr>
          <w:rFonts w:asciiTheme="minorEastAsia" w:hAnsiTheme="minorEastAsia"/>
          <w:b/>
          <w:sz w:val="28"/>
          <w:szCs w:val="28"/>
        </w:rPr>
      </w:pPr>
      <w:r>
        <w:rPr>
          <w:rFonts w:asciiTheme="minorEastAsia" w:hAnsiTheme="minorEastAsia"/>
          <w:sz w:val="28"/>
          <w:szCs w:val="28"/>
        </w:rPr>
        <w:tab/>
      </w:r>
      <w:r w:rsidRPr="00BE707E">
        <w:rPr>
          <w:rFonts w:asciiTheme="minorEastAsia" w:hAnsiTheme="minorEastAsia"/>
          <w:b/>
          <w:sz w:val="28"/>
          <w:szCs w:val="28"/>
        </w:rPr>
        <w:t>澳消委會</w:t>
      </w:r>
      <w:r w:rsidR="00951809">
        <w:rPr>
          <w:rFonts w:asciiTheme="minorEastAsia" w:hAnsiTheme="minorEastAsia" w:hint="eastAsia"/>
          <w:b/>
          <w:sz w:val="28"/>
          <w:szCs w:val="28"/>
        </w:rPr>
        <w:t>積極</w:t>
      </w:r>
      <w:r w:rsidR="00BE707E" w:rsidRPr="00BE707E">
        <w:rPr>
          <w:rFonts w:asciiTheme="minorEastAsia" w:hAnsiTheme="minorEastAsia"/>
          <w:b/>
          <w:sz w:val="28"/>
          <w:szCs w:val="28"/>
        </w:rPr>
        <w:t>擴合作網</w:t>
      </w:r>
      <w:r w:rsidR="004106D6">
        <w:rPr>
          <w:rFonts w:asciiTheme="minorEastAsia" w:hAnsiTheme="minorEastAsia" w:hint="eastAsia"/>
          <w:b/>
          <w:sz w:val="28"/>
          <w:szCs w:val="28"/>
        </w:rPr>
        <w:t>絡</w:t>
      </w:r>
    </w:p>
    <w:p w14:paraId="73FEFD80" w14:textId="2814E90F" w:rsidR="00060280" w:rsidRDefault="00EA1763" w:rsidP="00F13546">
      <w:pPr>
        <w:spacing w:beforeLines="30" w:before="72" w:afterLines="30" w:after="72" w:line="400" w:lineRule="atLeast"/>
        <w:jc w:val="both"/>
        <w:rPr>
          <w:rFonts w:asciiTheme="minorEastAsia" w:hAnsiTheme="minorEastAsia"/>
          <w:sz w:val="28"/>
          <w:szCs w:val="28"/>
        </w:rPr>
      </w:pPr>
      <w:r>
        <w:rPr>
          <w:rFonts w:asciiTheme="minorEastAsia" w:hAnsiTheme="minorEastAsia"/>
          <w:sz w:val="28"/>
          <w:szCs w:val="28"/>
        </w:rPr>
        <w:tab/>
      </w:r>
      <w:r w:rsidR="00060280" w:rsidRPr="00060280">
        <w:rPr>
          <w:rFonts w:asciiTheme="minorEastAsia" w:hAnsiTheme="minorEastAsia" w:hint="eastAsia"/>
          <w:sz w:val="28"/>
          <w:szCs w:val="28"/>
        </w:rPr>
        <w:t>會議首先由澳門消委會介紹</w:t>
      </w:r>
      <w:r w:rsidR="00E330F0">
        <w:rPr>
          <w:rFonts w:asciiTheme="minorEastAsia" w:hAnsiTheme="minorEastAsia" w:hint="eastAsia"/>
          <w:sz w:val="28"/>
          <w:szCs w:val="28"/>
        </w:rPr>
        <w:t>消委會處理消費爭議</w:t>
      </w:r>
      <w:r w:rsidR="00340C9E">
        <w:rPr>
          <w:rFonts w:asciiTheme="minorEastAsia" w:hAnsiTheme="minorEastAsia" w:hint="eastAsia"/>
          <w:sz w:val="28"/>
          <w:szCs w:val="28"/>
        </w:rPr>
        <w:t>概</w:t>
      </w:r>
      <w:r w:rsidR="00E330F0">
        <w:rPr>
          <w:rFonts w:asciiTheme="minorEastAsia" w:hAnsiTheme="minorEastAsia" w:hint="eastAsia"/>
          <w:sz w:val="28"/>
          <w:szCs w:val="28"/>
        </w:rPr>
        <w:t>況</w:t>
      </w:r>
      <w:r w:rsidR="00C67905">
        <w:rPr>
          <w:rFonts w:asciiTheme="minorEastAsia" w:hAnsiTheme="minorEastAsia" w:hint="eastAsia"/>
          <w:sz w:val="28"/>
          <w:szCs w:val="28"/>
        </w:rPr>
        <w:t>，</w:t>
      </w:r>
      <w:r w:rsidR="00060280" w:rsidRPr="00060280">
        <w:rPr>
          <w:rFonts w:asciiTheme="minorEastAsia" w:hAnsiTheme="minorEastAsia" w:hint="eastAsia"/>
          <w:sz w:val="28"/>
          <w:szCs w:val="28"/>
        </w:rPr>
        <w:t>以及“澳門消費爭議調解及仲裁中心”近年</w:t>
      </w:r>
      <w:r w:rsidR="00E330F0">
        <w:rPr>
          <w:rFonts w:asciiTheme="minorEastAsia" w:hAnsiTheme="minorEastAsia" w:hint="eastAsia"/>
          <w:sz w:val="28"/>
          <w:szCs w:val="28"/>
        </w:rPr>
        <w:t>的</w:t>
      </w:r>
      <w:r w:rsidR="00C67905">
        <w:rPr>
          <w:rFonts w:asciiTheme="minorEastAsia" w:hAnsiTheme="minorEastAsia" w:hint="eastAsia"/>
          <w:sz w:val="28"/>
          <w:szCs w:val="28"/>
        </w:rPr>
        <w:t>發</w:t>
      </w:r>
      <w:r w:rsidR="00060280" w:rsidRPr="00060280">
        <w:rPr>
          <w:rFonts w:asciiTheme="minorEastAsia" w:hAnsiTheme="minorEastAsia" w:hint="eastAsia"/>
          <w:sz w:val="28"/>
          <w:szCs w:val="28"/>
        </w:rPr>
        <w:t>展</w:t>
      </w:r>
      <w:r w:rsidR="00C67905">
        <w:rPr>
          <w:rFonts w:asciiTheme="minorEastAsia" w:hAnsiTheme="minorEastAsia" w:hint="eastAsia"/>
          <w:sz w:val="28"/>
          <w:szCs w:val="28"/>
        </w:rPr>
        <w:t>，特別是跨域服務的成效</w:t>
      </w:r>
      <w:r w:rsidR="00060280" w:rsidRPr="00060280">
        <w:rPr>
          <w:rFonts w:asciiTheme="minorEastAsia" w:hAnsiTheme="minorEastAsia" w:hint="eastAsia"/>
          <w:sz w:val="28"/>
          <w:szCs w:val="28"/>
        </w:rPr>
        <w:t>。</w:t>
      </w:r>
    </w:p>
    <w:p w14:paraId="66BB2A53" w14:textId="5A91DBAF" w:rsidR="00126F93" w:rsidRDefault="00EA1763" w:rsidP="00C67905">
      <w:pPr>
        <w:spacing w:beforeLines="30" w:before="72" w:afterLines="30" w:after="72" w:line="400" w:lineRule="atLeast"/>
        <w:ind w:firstLine="480"/>
        <w:jc w:val="both"/>
        <w:rPr>
          <w:rFonts w:asciiTheme="minorEastAsia" w:hAnsiTheme="minorEastAsia"/>
          <w:sz w:val="28"/>
          <w:szCs w:val="28"/>
        </w:rPr>
      </w:pPr>
      <w:r>
        <w:rPr>
          <w:rFonts w:asciiTheme="minorEastAsia" w:hAnsiTheme="minorEastAsia"/>
          <w:sz w:val="28"/>
          <w:szCs w:val="28"/>
        </w:rPr>
        <w:t>澳門消委會表示，</w:t>
      </w:r>
      <w:r w:rsidR="00F43A6D">
        <w:rPr>
          <w:rFonts w:asciiTheme="minorEastAsia" w:hAnsiTheme="minorEastAsia"/>
          <w:sz w:val="28"/>
          <w:szCs w:val="28"/>
        </w:rPr>
        <w:t>全球旅遊業快速發展，異地消費爭議無可避免，</w:t>
      </w:r>
      <w:r w:rsidR="00AB4E21">
        <w:rPr>
          <w:rFonts w:asciiTheme="minorEastAsia" w:hAnsiTheme="minorEastAsia" w:hint="eastAsia"/>
          <w:sz w:val="28"/>
          <w:szCs w:val="28"/>
        </w:rPr>
        <w:t>澳門每年接待大量的內地旅客，</w:t>
      </w:r>
      <w:r w:rsidR="00F13546">
        <w:rPr>
          <w:rFonts w:asciiTheme="minorEastAsia" w:hAnsiTheme="minorEastAsia" w:hint="eastAsia"/>
          <w:sz w:val="28"/>
          <w:szCs w:val="28"/>
        </w:rPr>
        <w:t>為高效與完善處理跨域消費爭議，</w:t>
      </w:r>
      <w:r w:rsidR="002567A0">
        <w:rPr>
          <w:rFonts w:asciiTheme="minorEastAsia" w:hAnsiTheme="minorEastAsia" w:hint="eastAsia"/>
          <w:sz w:val="28"/>
          <w:szCs w:val="28"/>
        </w:rPr>
        <w:t>澳門</w:t>
      </w:r>
      <w:r w:rsidR="00C67905">
        <w:rPr>
          <w:rFonts w:asciiTheme="minorEastAsia" w:hAnsiTheme="minorEastAsia" w:hint="eastAsia"/>
          <w:sz w:val="28"/>
          <w:szCs w:val="28"/>
        </w:rPr>
        <w:t>消委會</w:t>
      </w:r>
      <w:r w:rsidR="00F13546">
        <w:rPr>
          <w:rFonts w:asciiTheme="minorEastAsia" w:hAnsiTheme="minorEastAsia" w:hint="eastAsia"/>
          <w:sz w:val="28"/>
          <w:szCs w:val="28"/>
        </w:rPr>
        <w:t>致力與內</w:t>
      </w:r>
      <w:r w:rsidR="00F13546" w:rsidRPr="00F13546">
        <w:rPr>
          <w:rFonts w:asciiTheme="minorEastAsia" w:hAnsiTheme="minorEastAsia" w:hint="eastAsia"/>
          <w:sz w:val="28"/>
          <w:szCs w:val="28"/>
        </w:rPr>
        <w:t>地</w:t>
      </w:r>
      <w:r w:rsidR="00F13546">
        <w:rPr>
          <w:rFonts w:asciiTheme="minorEastAsia" w:hAnsiTheme="minorEastAsia" w:hint="eastAsia"/>
          <w:sz w:val="28"/>
          <w:szCs w:val="28"/>
        </w:rPr>
        <w:t>各消費者組織建立跨域調解</w:t>
      </w:r>
      <w:r w:rsidR="00A41610">
        <w:rPr>
          <w:rFonts w:asciiTheme="minorEastAsia" w:hAnsiTheme="minorEastAsia" w:hint="eastAsia"/>
          <w:sz w:val="28"/>
          <w:szCs w:val="28"/>
        </w:rPr>
        <w:t>及</w:t>
      </w:r>
      <w:r w:rsidR="00F13546">
        <w:rPr>
          <w:rFonts w:asciiTheme="minorEastAsia" w:hAnsiTheme="minorEastAsia" w:hint="eastAsia"/>
          <w:sz w:val="28"/>
          <w:szCs w:val="28"/>
        </w:rPr>
        <w:t>仲裁</w:t>
      </w:r>
      <w:r w:rsidR="002567A0">
        <w:rPr>
          <w:rFonts w:asciiTheme="minorEastAsia" w:hAnsiTheme="minorEastAsia" w:hint="eastAsia"/>
          <w:sz w:val="28"/>
          <w:szCs w:val="28"/>
        </w:rPr>
        <w:t>的</w:t>
      </w:r>
      <w:r w:rsidR="00F13546">
        <w:rPr>
          <w:rFonts w:asciiTheme="minorEastAsia" w:hAnsiTheme="minorEastAsia" w:hint="eastAsia"/>
          <w:sz w:val="28"/>
          <w:szCs w:val="28"/>
        </w:rPr>
        <w:t>合作機制，</w:t>
      </w:r>
      <w:r w:rsidR="00266BC0">
        <w:rPr>
          <w:rFonts w:asciiTheme="minorEastAsia" w:hAnsiTheme="minorEastAsia" w:hint="eastAsia"/>
          <w:sz w:val="28"/>
          <w:szCs w:val="28"/>
        </w:rPr>
        <w:t>其中在</w:t>
      </w:r>
      <w:r w:rsidR="00F43A6D">
        <w:rPr>
          <w:rFonts w:asciiTheme="minorEastAsia" w:hAnsiTheme="minorEastAsia" w:hint="eastAsia"/>
          <w:sz w:val="28"/>
          <w:szCs w:val="28"/>
        </w:rPr>
        <w:t>疫情期間</w:t>
      </w:r>
      <w:r w:rsidR="002567A0">
        <w:rPr>
          <w:rFonts w:asciiTheme="minorEastAsia" w:hAnsiTheme="minorEastAsia" w:hint="eastAsia"/>
          <w:sz w:val="28"/>
          <w:szCs w:val="28"/>
        </w:rPr>
        <w:t>，</w:t>
      </w:r>
      <w:r w:rsidR="002567A0" w:rsidRPr="002567A0">
        <w:rPr>
          <w:rFonts w:asciiTheme="minorEastAsia" w:hAnsiTheme="minorEastAsia" w:hint="eastAsia"/>
          <w:sz w:val="28"/>
          <w:szCs w:val="28"/>
        </w:rPr>
        <w:t>跨域調解或仲裁</w:t>
      </w:r>
      <w:r w:rsidR="00F13546">
        <w:rPr>
          <w:rFonts w:asciiTheme="minorEastAsia" w:hAnsiTheme="minorEastAsia" w:hint="eastAsia"/>
          <w:sz w:val="28"/>
          <w:szCs w:val="28"/>
        </w:rPr>
        <w:t>克服</w:t>
      </w:r>
      <w:r w:rsidR="002567A0">
        <w:rPr>
          <w:rFonts w:asciiTheme="minorEastAsia" w:hAnsiTheme="minorEastAsia" w:hint="eastAsia"/>
          <w:sz w:val="28"/>
          <w:szCs w:val="28"/>
        </w:rPr>
        <w:t>了</w:t>
      </w:r>
      <w:r w:rsidR="00F43A6D" w:rsidRPr="00F43A6D">
        <w:rPr>
          <w:rFonts w:asciiTheme="minorEastAsia" w:hAnsiTheme="minorEastAsia" w:hint="eastAsia"/>
          <w:sz w:val="28"/>
          <w:szCs w:val="28"/>
        </w:rPr>
        <w:t>異地消費爭議</w:t>
      </w:r>
      <w:r w:rsidR="00F43A6D">
        <w:rPr>
          <w:rFonts w:asciiTheme="minorEastAsia" w:hAnsiTheme="minorEastAsia" w:hint="eastAsia"/>
          <w:sz w:val="28"/>
          <w:szCs w:val="28"/>
        </w:rPr>
        <w:t>索償的難點。</w:t>
      </w:r>
    </w:p>
    <w:p w14:paraId="3553A76B" w14:textId="71911510" w:rsidR="00F43A6D" w:rsidRDefault="00F43A6D" w:rsidP="00A00AE0">
      <w:pPr>
        <w:spacing w:beforeLines="30" w:before="72" w:afterLines="30" w:after="72" w:line="400" w:lineRule="atLeast"/>
        <w:jc w:val="both"/>
        <w:rPr>
          <w:rFonts w:asciiTheme="minorEastAsia" w:hAnsiTheme="minorEastAsia"/>
          <w:sz w:val="28"/>
          <w:szCs w:val="28"/>
        </w:rPr>
      </w:pPr>
      <w:r>
        <w:rPr>
          <w:rFonts w:asciiTheme="minorEastAsia" w:hAnsiTheme="minorEastAsia"/>
          <w:sz w:val="28"/>
          <w:szCs w:val="28"/>
        </w:rPr>
        <w:tab/>
      </w:r>
      <w:r w:rsidR="002567A0">
        <w:rPr>
          <w:rFonts w:asciiTheme="minorEastAsia" w:hAnsiTheme="minorEastAsia"/>
          <w:sz w:val="28"/>
          <w:szCs w:val="28"/>
        </w:rPr>
        <w:t>為此</w:t>
      </w:r>
      <w:r w:rsidR="002567A0">
        <w:rPr>
          <w:rFonts w:asciiTheme="minorEastAsia" w:hAnsiTheme="minorEastAsia" w:hint="eastAsia"/>
          <w:sz w:val="28"/>
          <w:szCs w:val="28"/>
        </w:rPr>
        <w:t>，</w:t>
      </w:r>
      <w:r>
        <w:rPr>
          <w:rFonts w:asciiTheme="minorEastAsia" w:hAnsiTheme="minorEastAsia"/>
          <w:sz w:val="28"/>
          <w:szCs w:val="28"/>
        </w:rPr>
        <w:t>消委會邀請</w:t>
      </w:r>
      <w:r>
        <w:rPr>
          <w:rFonts w:asciiTheme="minorEastAsia" w:hAnsiTheme="minorEastAsia" w:hint="eastAsia"/>
          <w:sz w:val="28"/>
          <w:szCs w:val="28"/>
        </w:rPr>
        <w:t>廣州市及</w:t>
      </w:r>
      <w:r w:rsidRPr="00F43A6D">
        <w:rPr>
          <w:rFonts w:asciiTheme="minorEastAsia" w:hAnsiTheme="minorEastAsia" w:hint="eastAsia"/>
          <w:sz w:val="28"/>
          <w:szCs w:val="28"/>
        </w:rPr>
        <w:t>香港</w:t>
      </w:r>
      <w:r>
        <w:rPr>
          <w:rFonts w:asciiTheme="minorEastAsia" w:hAnsiTheme="minorEastAsia" w:hint="eastAsia"/>
          <w:sz w:val="28"/>
          <w:szCs w:val="28"/>
        </w:rPr>
        <w:t>消</w:t>
      </w:r>
      <w:r w:rsidR="002567A0">
        <w:rPr>
          <w:rFonts w:asciiTheme="minorEastAsia" w:hAnsiTheme="minorEastAsia" w:hint="eastAsia"/>
          <w:sz w:val="28"/>
          <w:szCs w:val="28"/>
        </w:rPr>
        <w:t>費者委員會</w:t>
      </w:r>
      <w:r>
        <w:rPr>
          <w:rFonts w:asciiTheme="minorEastAsia" w:hAnsiTheme="minorEastAsia" w:hint="eastAsia"/>
          <w:sz w:val="28"/>
          <w:szCs w:val="28"/>
        </w:rPr>
        <w:t>，以及</w:t>
      </w:r>
      <w:r w:rsidR="002567A0" w:rsidRPr="002567A0">
        <w:rPr>
          <w:rFonts w:asciiTheme="minorEastAsia" w:hAnsiTheme="minorEastAsia" w:hint="eastAsia"/>
          <w:sz w:val="28"/>
          <w:szCs w:val="28"/>
        </w:rPr>
        <w:t>橫琴粵澳深度合作區商事服務局</w:t>
      </w:r>
      <w:r>
        <w:rPr>
          <w:rFonts w:asciiTheme="minorEastAsia" w:hAnsiTheme="minorEastAsia" w:hint="eastAsia"/>
          <w:sz w:val="28"/>
          <w:szCs w:val="28"/>
        </w:rPr>
        <w:t>，</w:t>
      </w:r>
      <w:r w:rsidR="002567A0">
        <w:rPr>
          <w:rFonts w:asciiTheme="minorEastAsia" w:hAnsiTheme="minorEastAsia" w:hint="eastAsia"/>
          <w:sz w:val="28"/>
          <w:szCs w:val="28"/>
        </w:rPr>
        <w:t>介紹</w:t>
      </w:r>
      <w:r w:rsidR="002567A0" w:rsidRPr="002567A0">
        <w:rPr>
          <w:rFonts w:asciiTheme="minorEastAsia" w:hAnsiTheme="minorEastAsia" w:hint="eastAsia"/>
          <w:sz w:val="28"/>
          <w:szCs w:val="28"/>
        </w:rPr>
        <w:t>雙方</w:t>
      </w:r>
      <w:r w:rsidR="00266BC0">
        <w:rPr>
          <w:rFonts w:asciiTheme="minorEastAsia" w:hAnsiTheme="minorEastAsia" w:hint="eastAsia"/>
          <w:sz w:val="28"/>
          <w:szCs w:val="28"/>
        </w:rPr>
        <w:t>採</w:t>
      </w:r>
      <w:r w:rsidR="00E95DF7">
        <w:rPr>
          <w:rFonts w:asciiTheme="minorEastAsia" w:hAnsiTheme="minorEastAsia" w:hint="eastAsia"/>
          <w:sz w:val="28"/>
          <w:szCs w:val="28"/>
        </w:rPr>
        <w:t>用</w:t>
      </w:r>
      <w:r w:rsidR="002567A0" w:rsidRPr="002567A0">
        <w:rPr>
          <w:rFonts w:asciiTheme="minorEastAsia" w:hAnsiTheme="minorEastAsia" w:hint="eastAsia"/>
          <w:sz w:val="28"/>
          <w:szCs w:val="28"/>
        </w:rPr>
        <w:t>視頻會議，</w:t>
      </w:r>
      <w:r w:rsidR="00266BC0">
        <w:rPr>
          <w:rFonts w:asciiTheme="minorEastAsia" w:hAnsiTheme="minorEastAsia" w:hint="eastAsia"/>
          <w:sz w:val="28"/>
          <w:szCs w:val="28"/>
        </w:rPr>
        <w:t>以</w:t>
      </w:r>
      <w:r w:rsidR="002567A0">
        <w:rPr>
          <w:rFonts w:asciiTheme="minorEastAsia" w:hAnsiTheme="minorEastAsia" w:hint="eastAsia"/>
          <w:sz w:val="28"/>
          <w:szCs w:val="28"/>
        </w:rPr>
        <w:t>線上</w:t>
      </w:r>
      <w:r w:rsidR="002567A0" w:rsidRPr="002567A0">
        <w:rPr>
          <w:rFonts w:asciiTheme="minorEastAsia" w:hAnsiTheme="minorEastAsia" w:hint="eastAsia"/>
          <w:sz w:val="28"/>
          <w:szCs w:val="28"/>
        </w:rPr>
        <w:t>跨域調解或仲裁方式，</w:t>
      </w:r>
      <w:r w:rsidR="00266BC0">
        <w:rPr>
          <w:rFonts w:asciiTheme="minorEastAsia" w:hAnsiTheme="minorEastAsia" w:hint="eastAsia"/>
          <w:sz w:val="28"/>
          <w:szCs w:val="28"/>
        </w:rPr>
        <w:t>分別</w:t>
      </w:r>
      <w:r w:rsidR="00A00AE0">
        <w:rPr>
          <w:rFonts w:asciiTheme="minorEastAsia" w:hAnsiTheme="minorEastAsia" w:hint="eastAsia"/>
          <w:sz w:val="28"/>
          <w:szCs w:val="28"/>
        </w:rPr>
        <w:t>為兩地消費者</w:t>
      </w:r>
      <w:r w:rsidR="00F13546">
        <w:rPr>
          <w:rFonts w:asciiTheme="minorEastAsia" w:hAnsiTheme="minorEastAsia" w:hint="eastAsia"/>
          <w:sz w:val="28"/>
          <w:szCs w:val="28"/>
        </w:rPr>
        <w:t>處理</w:t>
      </w:r>
      <w:r w:rsidR="00A00AE0">
        <w:rPr>
          <w:rFonts w:asciiTheme="minorEastAsia" w:hAnsiTheme="minorEastAsia" w:hint="eastAsia"/>
          <w:sz w:val="28"/>
          <w:szCs w:val="28"/>
        </w:rPr>
        <w:t>異地消費爭議</w:t>
      </w:r>
      <w:r w:rsidR="00F13546">
        <w:rPr>
          <w:rFonts w:asciiTheme="minorEastAsia" w:hAnsiTheme="minorEastAsia" w:hint="eastAsia"/>
          <w:sz w:val="28"/>
          <w:szCs w:val="28"/>
        </w:rPr>
        <w:t>，</w:t>
      </w:r>
      <w:r w:rsidR="00A00AE0">
        <w:rPr>
          <w:rFonts w:asciiTheme="minorEastAsia" w:hAnsiTheme="minorEastAsia" w:hint="eastAsia"/>
          <w:sz w:val="28"/>
          <w:szCs w:val="28"/>
        </w:rPr>
        <w:t>當中</w:t>
      </w:r>
      <w:r w:rsidR="00C67905">
        <w:rPr>
          <w:rFonts w:asciiTheme="minorEastAsia" w:hAnsiTheme="minorEastAsia" w:hint="eastAsia"/>
          <w:sz w:val="28"/>
          <w:szCs w:val="28"/>
        </w:rPr>
        <w:t>分享</w:t>
      </w:r>
      <w:r w:rsidR="002567A0">
        <w:rPr>
          <w:rFonts w:asciiTheme="minorEastAsia" w:hAnsiTheme="minorEastAsia" w:hint="eastAsia"/>
          <w:sz w:val="28"/>
          <w:szCs w:val="28"/>
        </w:rPr>
        <w:t>了</w:t>
      </w:r>
      <w:r w:rsidR="00F13546">
        <w:rPr>
          <w:rFonts w:asciiTheme="minorEastAsia" w:hAnsiTheme="minorEastAsia" w:hint="eastAsia"/>
          <w:sz w:val="28"/>
          <w:szCs w:val="28"/>
        </w:rPr>
        <w:t>實踐</w:t>
      </w:r>
      <w:r w:rsidR="00A00AE0">
        <w:rPr>
          <w:rFonts w:asciiTheme="minorEastAsia" w:hAnsiTheme="minorEastAsia" w:hint="eastAsia"/>
          <w:sz w:val="28"/>
          <w:szCs w:val="28"/>
        </w:rPr>
        <w:t>經驗</w:t>
      </w:r>
      <w:r w:rsidR="00C67905">
        <w:rPr>
          <w:rFonts w:asciiTheme="minorEastAsia" w:hAnsiTheme="minorEastAsia" w:hint="eastAsia"/>
          <w:sz w:val="28"/>
          <w:szCs w:val="28"/>
        </w:rPr>
        <w:t>、</w:t>
      </w:r>
      <w:r w:rsidR="00A00AE0">
        <w:rPr>
          <w:rFonts w:asciiTheme="minorEastAsia" w:hAnsiTheme="minorEastAsia" w:hint="eastAsia"/>
          <w:sz w:val="28"/>
          <w:szCs w:val="28"/>
        </w:rPr>
        <w:t>成效與</w:t>
      </w:r>
      <w:r w:rsidR="00F13546">
        <w:rPr>
          <w:rFonts w:asciiTheme="minorEastAsia" w:hAnsiTheme="minorEastAsia" w:hint="eastAsia"/>
          <w:sz w:val="28"/>
          <w:szCs w:val="28"/>
        </w:rPr>
        <w:t>有待</w:t>
      </w:r>
      <w:r w:rsidR="00A00AE0">
        <w:rPr>
          <w:rFonts w:asciiTheme="minorEastAsia" w:hAnsiTheme="minorEastAsia" w:hint="eastAsia"/>
          <w:sz w:val="28"/>
          <w:szCs w:val="28"/>
        </w:rPr>
        <w:t>完善</w:t>
      </w:r>
      <w:r w:rsidR="00F13546">
        <w:rPr>
          <w:rFonts w:asciiTheme="minorEastAsia" w:hAnsiTheme="minorEastAsia" w:hint="eastAsia"/>
          <w:sz w:val="28"/>
          <w:szCs w:val="28"/>
        </w:rPr>
        <w:t>的地方</w:t>
      </w:r>
      <w:r w:rsidR="00A00AE0">
        <w:rPr>
          <w:rFonts w:asciiTheme="minorEastAsia" w:hAnsiTheme="minorEastAsia" w:hint="eastAsia"/>
          <w:sz w:val="28"/>
          <w:szCs w:val="28"/>
        </w:rPr>
        <w:t>。</w:t>
      </w:r>
    </w:p>
    <w:p w14:paraId="654A719C" w14:textId="77777777" w:rsidR="00B8332D" w:rsidRPr="00B8332D" w:rsidRDefault="00B8332D" w:rsidP="00A00AE0">
      <w:pPr>
        <w:spacing w:beforeLines="30" w:before="72" w:afterLines="30" w:after="72" w:line="400" w:lineRule="atLeast"/>
        <w:jc w:val="both"/>
        <w:rPr>
          <w:rFonts w:asciiTheme="minorEastAsia" w:hAnsiTheme="minorEastAsia"/>
          <w:b/>
          <w:sz w:val="28"/>
          <w:szCs w:val="28"/>
        </w:rPr>
      </w:pPr>
      <w:r>
        <w:rPr>
          <w:rFonts w:asciiTheme="minorEastAsia" w:hAnsiTheme="minorEastAsia"/>
          <w:sz w:val="28"/>
          <w:szCs w:val="28"/>
        </w:rPr>
        <w:tab/>
      </w:r>
      <w:r w:rsidRPr="00B8332D">
        <w:rPr>
          <w:rFonts w:asciiTheme="minorEastAsia" w:hAnsiTheme="minorEastAsia"/>
          <w:b/>
          <w:sz w:val="28"/>
          <w:szCs w:val="28"/>
        </w:rPr>
        <w:t>借鏡大灣區合作經驗</w:t>
      </w:r>
    </w:p>
    <w:p w14:paraId="2BC3AFBC" w14:textId="5715F4A2" w:rsidR="00E95DF7" w:rsidRDefault="00A00AE0" w:rsidP="00A00AE0">
      <w:pPr>
        <w:spacing w:beforeLines="30" w:before="72" w:afterLines="30" w:after="72" w:line="400" w:lineRule="atLeast"/>
        <w:jc w:val="both"/>
        <w:rPr>
          <w:rFonts w:asciiTheme="minorEastAsia" w:hAnsiTheme="minorEastAsia"/>
          <w:sz w:val="28"/>
          <w:szCs w:val="28"/>
        </w:rPr>
      </w:pPr>
      <w:r>
        <w:rPr>
          <w:rFonts w:asciiTheme="minorEastAsia" w:hAnsiTheme="minorEastAsia"/>
          <w:sz w:val="28"/>
          <w:szCs w:val="28"/>
        </w:rPr>
        <w:tab/>
      </w:r>
      <w:r w:rsidR="00C67905">
        <w:rPr>
          <w:rFonts w:asciiTheme="minorEastAsia" w:hAnsiTheme="minorEastAsia" w:hint="eastAsia"/>
          <w:sz w:val="28"/>
          <w:szCs w:val="28"/>
        </w:rPr>
        <w:t>與會的</w:t>
      </w:r>
      <w:r w:rsidRPr="00A00AE0">
        <w:rPr>
          <w:rFonts w:asciiTheme="minorEastAsia" w:hAnsiTheme="minorEastAsia" w:hint="eastAsia"/>
          <w:sz w:val="28"/>
          <w:szCs w:val="28"/>
        </w:rPr>
        <w:t>消費</w:t>
      </w:r>
      <w:r>
        <w:rPr>
          <w:rFonts w:asciiTheme="minorEastAsia" w:hAnsiTheme="minorEastAsia" w:hint="eastAsia"/>
          <w:sz w:val="28"/>
          <w:szCs w:val="28"/>
        </w:rPr>
        <w:t>者組織代表表示，</w:t>
      </w:r>
      <w:r w:rsidRPr="00A00AE0">
        <w:rPr>
          <w:rFonts w:asciiTheme="minorEastAsia" w:hAnsiTheme="minorEastAsia" w:hint="eastAsia"/>
          <w:sz w:val="28"/>
          <w:szCs w:val="28"/>
        </w:rPr>
        <w:t>《泛珠三角區域消費維權合作協議》</w:t>
      </w:r>
      <w:r w:rsidR="00FB2DB2">
        <w:rPr>
          <w:rFonts w:asciiTheme="minorEastAsia" w:hAnsiTheme="minorEastAsia" w:hint="eastAsia"/>
          <w:sz w:val="28"/>
          <w:szCs w:val="28"/>
        </w:rPr>
        <w:t>亦為區域內</w:t>
      </w:r>
      <w:r w:rsidR="00F450FC">
        <w:rPr>
          <w:rFonts w:asciiTheme="minorEastAsia" w:hAnsiTheme="minorEastAsia" w:hint="eastAsia"/>
          <w:sz w:val="28"/>
          <w:szCs w:val="28"/>
        </w:rPr>
        <w:t>的</w:t>
      </w:r>
      <w:r w:rsidR="00FB2DB2">
        <w:rPr>
          <w:rFonts w:asciiTheme="minorEastAsia" w:hAnsiTheme="minorEastAsia" w:hint="eastAsia"/>
          <w:sz w:val="28"/>
          <w:szCs w:val="28"/>
        </w:rPr>
        <w:t>合作夥伴</w:t>
      </w:r>
      <w:r>
        <w:rPr>
          <w:rFonts w:asciiTheme="minorEastAsia" w:hAnsiTheme="minorEastAsia" w:hint="eastAsia"/>
          <w:sz w:val="28"/>
          <w:szCs w:val="28"/>
        </w:rPr>
        <w:t>建立</w:t>
      </w:r>
      <w:r w:rsidR="00F13546">
        <w:rPr>
          <w:rFonts w:asciiTheme="minorEastAsia" w:hAnsiTheme="minorEastAsia" w:hint="eastAsia"/>
          <w:sz w:val="28"/>
          <w:szCs w:val="28"/>
        </w:rPr>
        <w:t>跨域調解或仲裁</w:t>
      </w:r>
      <w:r w:rsidR="00FB2DB2">
        <w:rPr>
          <w:rFonts w:asciiTheme="minorEastAsia" w:hAnsiTheme="minorEastAsia" w:hint="eastAsia"/>
          <w:sz w:val="28"/>
          <w:szCs w:val="28"/>
        </w:rPr>
        <w:t>機制</w:t>
      </w:r>
      <w:r w:rsidR="00C67905">
        <w:rPr>
          <w:rFonts w:asciiTheme="minorEastAsia" w:hAnsiTheme="minorEastAsia" w:hint="eastAsia"/>
          <w:sz w:val="28"/>
          <w:szCs w:val="28"/>
        </w:rPr>
        <w:t>，</w:t>
      </w:r>
      <w:r>
        <w:rPr>
          <w:rFonts w:asciiTheme="minorEastAsia" w:hAnsiTheme="minorEastAsia" w:hint="eastAsia"/>
          <w:sz w:val="28"/>
          <w:szCs w:val="28"/>
        </w:rPr>
        <w:t>透過</w:t>
      </w:r>
      <w:r w:rsidR="00FB2DB2">
        <w:rPr>
          <w:rFonts w:asciiTheme="minorEastAsia" w:hAnsiTheme="minorEastAsia" w:hint="eastAsia"/>
          <w:sz w:val="28"/>
          <w:szCs w:val="28"/>
        </w:rPr>
        <w:t>案例</w:t>
      </w:r>
      <w:r w:rsidR="00340C9E">
        <w:rPr>
          <w:rFonts w:asciiTheme="minorEastAsia" w:hAnsiTheme="minorEastAsia" w:hint="eastAsia"/>
          <w:sz w:val="28"/>
          <w:szCs w:val="28"/>
        </w:rPr>
        <w:t>分享</w:t>
      </w:r>
      <w:r w:rsidR="00C36E79">
        <w:rPr>
          <w:rFonts w:asciiTheme="minorEastAsia" w:hAnsiTheme="minorEastAsia" w:hint="eastAsia"/>
          <w:sz w:val="28"/>
          <w:szCs w:val="28"/>
        </w:rPr>
        <w:t>了</w:t>
      </w:r>
      <w:r>
        <w:rPr>
          <w:rFonts w:asciiTheme="minorEastAsia" w:hAnsiTheme="minorEastAsia" w:hint="eastAsia"/>
          <w:sz w:val="28"/>
          <w:szCs w:val="28"/>
        </w:rPr>
        <w:t>解實際操作，認同粵港澳大灣區跨域合作經驗具借鏡的價值</w:t>
      </w:r>
      <w:r w:rsidR="00C67905">
        <w:rPr>
          <w:rFonts w:asciiTheme="minorEastAsia" w:hAnsiTheme="minorEastAsia" w:hint="eastAsia"/>
          <w:sz w:val="28"/>
          <w:szCs w:val="28"/>
        </w:rPr>
        <w:t>。</w:t>
      </w:r>
    </w:p>
    <w:p w14:paraId="73F56149" w14:textId="02E5B360" w:rsidR="00881688" w:rsidRDefault="00C67905" w:rsidP="00E95DF7">
      <w:pPr>
        <w:spacing w:beforeLines="30" w:before="72" w:afterLines="30" w:after="72" w:line="400" w:lineRule="atLeast"/>
        <w:ind w:firstLine="480"/>
        <w:jc w:val="both"/>
        <w:rPr>
          <w:rFonts w:asciiTheme="minorEastAsia" w:hAnsiTheme="minorEastAsia"/>
          <w:sz w:val="28"/>
          <w:szCs w:val="28"/>
        </w:rPr>
      </w:pPr>
      <w:r>
        <w:rPr>
          <w:rFonts w:asciiTheme="minorEastAsia" w:hAnsiTheme="minorEastAsia" w:hint="eastAsia"/>
          <w:sz w:val="28"/>
          <w:szCs w:val="28"/>
        </w:rPr>
        <w:lastRenderedPageBreak/>
        <w:t>同時，</w:t>
      </w:r>
      <w:r w:rsidRPr="00C67905">
        <w:rPr>
          <w:rFonts w:asciiTheme="minorEastAsia" w:hAnsiTheme="minorEastAsia" w:hint="eastAsia"/>
          <w:sz w:val="28"/>
          <w:szCs w:val="28"/>
        </w:rPr>
        <w:t>是次會議為加深合作踏出重要的第一步，</w:t>
      </w:r>
      <w:r w:rsidR="00881688">
        <w:rPr>
          <w:rFonts w:asciiTheme="minorEastAsia" w:hAnsiTheme="minorEastAsia" w:hint="eastAsia"/>
          <w:sz w:val="28"/>
          <w:szCs w:val="28"/>
        </w:rPr>
        <w:t>提議以恆常方式</w:t>
      </w:r>
      <w:r w:rsidR="00FB2DB2">
        <w:rPr>
          <w:rFonts w:asciiTheme="minorEastAsia" w:hAnsiTheme="minorEastAsia" w:hint="eastAsia"/>
          <w:sz w:val="28"/>
          <w:szCs w:val="28"/>
        </w:rPr>
        <w:t>，包括</w:t>
      </w:r>
      <w:r w:rsidR="00881688">
        <w:rPr>
          <w:rFonts w:asciiTheme="minorEastAsia" w:hAnsiTheme="minorEastAsia" w:hint="eastAsia"/>
          <w:sz w:val="28"/>
          <w:szCs w:val="28"/>
        </w:rPr>
        <w:t>舉行工作會議，透過直接交流</w:t>
      </w:r>
      <w:r w:rsidR="00AB5642">
        <w:rPr>
          <w:rFonts w:asciiTheme="minorEastAsia" w:hAnsiTheme="minorEastAsia" w:hint="eastAsia"/>
          <w:sz w:val="28"/>
          <w:szCs w:val="28"/>
        </w:rPr>
        <w:t>與</w:t>
      </w:r>
      <w:r w:rsidR="00881688">
        <w:rPr>
          <w:rFonts w:asciiTheme="minorEastAsia" w:hAnsiTheme="minorEastAsia" w:hint="eastAsia"/>
          <w:sz w:val="28"/>
          <w:szCs w:val="28"/>
        </w:rPr>
        <w:t>研討，</w:t>
      </w:r>
      <w:r w:rsidR="00FB2DB2">
        <w:rPr>
          <w:rFonts w:asciiTheme="minorEastAsia" w:hAnsiTheme="minorEastAsia" w:hint="eastAsia"/>
          <w:sz w:val="28"/>
          <w:szCs w:val="28"/>
        </w:rPr>
        <w:t>相信</w:t>
      </w:r>
      <w:r w:rsidR="00881688">
        <w:rPr>
          <w:rFonts w:asciiTheme="minorEastAsia" w:hAnsiTheme="minorEastAsia" w:hint="eastAsia"/>
          <w:sz w:val="28"/>
          <w:szCs w:val="28"/>
        </w:rPr>
        <w:t>有助針對區內各省</w:t>
      </w:r>
      <w:r w:rsidR="00FB2DB2">
        <w:rPr>
          <w:rFonts w:asciiTheme="minorEastAsia" w:hAnsiTheme="minorEastAsia" w:hint="eastAsia"/>
          <w:sz w:val="28"/>
          <w:szCs w:val="28"/>
        </w:rPr>
        <w:t>及</w:t>
      </w:r>
      <w:r w:rsidR="00881688">
        <w:rPr>
          <w:rFonts w:asciiTheme="minorEastAsia" w:hAnsiTheme="minorEastAsia" w:hint="eastAsia"/>
          <w:sz w:val="28"/>
          <w:szCs w:val="28"/>
        </w:rPr>
        <w:t>兩個特區的實況，加大跨域消保</w:t>
      </w:r>
      <w:r w:rsidR="00FB2DB2">
        <w:rPr>
          <w:rFonts w:asciiTheme="minorEastAsia" w:hAnsiTheme="minorEastAsia" w:hint="eastAsia"/>
          <w:sz w:val="28"/>
          <w:szCs w:val="28"/>
        </w:rPr>
        <w:t>工作的</w:t>
      </w:r>
      <w:r w:rsidR="00881688">
        <w:rPr>
          <w:rFonts w:asciiTheme="minorEastAsia" w:hAnsiTheme="minorEastAsia" w:hint="eastAsia"/>
          <w:sz w:val="28"/>
          <w:szCs w:val="28"/>
        </w:rPr>
        <w:t>效率，有關的建議</w:t>
      </w:r>
      <w:r w:rsidR="00FB2DB2">
        <w:rPr>
          <w:rFonts w:asciiTheme="minorEastAsia" w:hAnsiTheme="minorEastAsia" w:hint="eastAsia"/>
          <w:sz w:val="28"/>
          <w:szCs w:val="28"/>
        </w:rPr>
        <w:t>在會上達成共識</w:t>
      </w:r>
      <w:r w:rsidR="00881688">
        <w:rPr>
          <w:rFonts w:asciiTheme="minorEastAsia" w:hAnsiTheme="minorEastAsia" w:hint="eastAsia"/>
          <w:sz w:val="28"/>
          <w:szCs w:val="28"/>
        </w:rPr>
        <w:t>，並將積極進行</w:t>
      </w:r>
      <w:r w:rsidR="00E95DF7">
        <w:rPr>
          <w:rFonts w:asciiTheme="minorEastAsia" w:hAnsiTheme="minorEastAsia" w:hint="eastAsia"/>
          <w:sz w:val="28"/>
          <w:szCs w:val="28"/>
        </w:rPr>
        <w:t>調</w:t>
      </w:r>
      <w:r w:rsidR="00881688">
        <w:rPr>
          <w:rFonts w:asciiTheme="minorEastAsia" w:hAnsiTheme="minorEastAsia" w:hint="eastAsia"/>
          <w:sz w:val="28"/>
          <w:szCs w:val="28"/>
        </w:rPr>
        <w:t>研探</w:t>
      </w:r>
      <w:r w:rsidR="00E95DF7">
        <w:rPr>
          <w:rFonts w:asciiTheme="minorEastAsia" w:hAnsiTheme="minorEastAsia" w:hint="eastAsia"/>
          <w:sz w:val="28"/>
          <w:szCs w:val="28"/>
        </w:rPr>
        <w:t>討</w:t>
      </w:r>
      <w:r w:rsidR="00881688">
        <w:rPr>
          <w:rFonts w:asciiTheme="minorEastAsia" w:hAnsiTheme="minorEastAsia" w:hint="eastAsia"/>
          <w:sz w:val="28"/>
          <w:szCs w:val="28"/>
        </w:rPr>
        <w:t>。</w:t>
      </w:r>
    </w:p>
    <w:p w14:paraId="27A211C7" w14:textId="77777777" w:rsidR="00AB5642" w:rsidRPr="00AB5642" w:rsidRDefault="00AB5642" w:rsidP="00A00AE0">
      <w:pPr>
        <w:spacing w:beforeLines="30" w:before="72" w:afterLines="30" w:after="72" w:line="400" w:lineRule="atLeast"/>
        <w:jc w:val="both"/>
        <w:rPr>
          <w:rFonts w:asciiTheme="minorEastAsia" w:hAnsiTheme="minorEastAsia"/>
          <w:b/>
          <w:sz w:val="28"/>
          <w:szCs w:val="28"/>
        </w:rPr>
      </w:pPr>
      <w:r>
        <w:rPr>
          <w:rFonts w:asciiTheme="minorEastAsia" w:hAnsiTheme="minorEastAsia"/>
          <w:sz w:val="28"/>
          <w:szCs w:val="28"/>
        </w:rPr>
        <w:tab/>
      </w:r>
      <w:r w:rsidRPr="00AB5642">
        <w:rPr>
          <w:rFonts w:asciiTheme="minorEastAsia" w:hAnsiTheme="minorEastAsia" w:hint="eastAsia"/>
          <w:b/>
          <w:sz w:val="28"/>
          <w:szCs w:val="28"/>
        </w:rPr>
        <w:t>協議</w:t>
      </w:r>
      <w:r w:rsidR="000E1F1E">
        <w:rPr>
          <w:rFonts w:asciiTheme="minorEastAsia" w:hAnsiTheme="minorEastAsia" w:hint="eastAsia"/>
          <w:b/>
          <w:sz w:val="28"/>
          <w:szCs w:val="28"/>
        </w:rPr>
        <w:t>提效處理跨域消費爭議</w:t>
      </w:r>
    </w:p>
    <w:p w14:paraId="0F90B445" w14:textId="331B2955" w:rsidR="00881688" w:rsidRDefault="006118A7" w:rsidP="00881688">
      <w:pPr>
        <w:spacing w:beforeLines="30" w:before="72" w:afterLines="30" w:after="72" w:line="400" w:lineRule="atLeast"/>
        <w:ind w:firstLine="480"/>
        <w:jc w:val="both"/>
        <w:rPr>
          <w:rFonts w:asciiTheme="minorEastAsia" w:hAnsiTheme="minorEastAsia"/>
          <w:sz w:val="28"/>
          <w:szCs w:val="28"/>
        </w:rPr>
      </w:pPr>
      <w:r>
        <w:rPr>
          <w:rFonts w:asciiTheme="minorEastAsia" w:hAnsiTheme="minorEastAsia" w:hint="eastAsia"/>
          <w:sz w:val="28"/>
          <w:szCs w:val="28"/>
        </w:rPr>
        <w:t>泛珠三角</w:t>
      </w:r>
      <w:r w:rsidR="00BA1B88" w:rsidRPr="00BA1B88">
        <w:rPr>
          <w:rFonts w:asciiTheme="minorEastAsia" w:hAnsiTheme="minorEastAsia" w:hint="eastAsia"/>
          <w:sz w:val="28"/>
          <w:szCs w:val="28"/>
        </w:rPr>
        <w:t>區域內9省</w:t>
      </w:r>
      <w:r>
        <w:rPr>
          <w:rFonts w:asciiTheme="minorEastAsia" w:hAnsiTheme="minorEastAsia" w:hint="eastAsia"/>
          <w:sz w:val="28"/>
          <w:szCs w:val="28"/>
        </w:rPr>
        <w:t>（</w:t>
      </w:r>
      <w:r w:rsidRPr="006118A7">
        <w:rPr>
          <w:rFonts w:asciiTheme="minorEastAsia" w:hAnsiTheme="minorEastAsia" w:hint="eastAsia"/>
          <w:sz w:val="28"/>
          <w:szCs w:val="28"/>
        </w:rPr>
        <w:t>福建、江西、湖南、廣東、廣西、海南、四川、貴州</w:t>
      </w:r>
      <w:r>
        <w:rPr>
          <w:rFonts w:asciiTheme="minorEastAsia" w:hAnsiTheme="minorEastAsia" w:hint="eastAsia"/>
          <w:sz w:val="28"/>
          <w:szCs w:val="28"/>
        </w:rPr>
        <w:t>及</w:t>
      </w:r>
      <w:r w:rsidRPr="006118A7">
        <w:rPr>
          <w:rFonts w:asciiTheme="minorEastAsia" w:hAnsiTheme="minorEastAsia" w:hint="eastAsia"/>
          <w:sz w:val="28"/>
          <w:szCs w:val="28"/>
        </w:rPr>
        <w:t>雲南</w:t>
      </w:r>
      <w:r>
        <w:rPr>
          <w:rFonts w:asciiTheme="minorEastAsia" w:hAnsiTheme="minorEastAsia" w:hint="eastAsia"/>
          <w:sz w:val="28"/>
          <w:szCs w:val="28"/>
        </w:rPr>
        <w:t>）</w:t>
      </w:r>
      <w:r w:rsidR="00BA1B88" w:rsidRPr="00BA1B88">
        <w:rPr>
          <w:rFonts w:asciiTheme="minorEastAsia" w:hAnsiTheme="minorEastAsia" w:hint="eastAsia"/>
          <w:sz w:val="28"/>
          <w:szCs w:val="28"/>
        </w:rPr>
        <w:t>以及</w:t>
      </w:r>
      <w:r w:rsidR="00837402">
        <w:rPr>
          <w:rFonts w:asciiTheme="minorEastAsia" w:hAnsiTheme="minorEastAsia" w:hint="eastAsia"/>
          <w:sz w:val="28"/>
          <w:szCs w:val="28"/>
        </w:rPr>
        <w:t>兩個特區（</w:t>
      </w:r>
      <w:r w:rsidR="00BA1B88" w:rsidRPr="00BA1B88">
        <w:rPr>
          <w:rFonts w:asciiTheme="minorEastAsia" w:hAnsiTheme="minorEastAsia" w:hint="eastAsia"/>
          <w:sz w:val="28"/>
          <w:szCs w:val="28"/>
        </w:rPr>
        <w:t>香港</w:t>
      </w:r>
      <w:r>
        <w:rPr>
          <w:rFonts w:asciiTheme="minorEastAsia" w:hAnsiTheme="minorEastAsia" w:hint="eastAsia"/>
          <w:sz w:val="28"/>
          <w:szCs w:val="28"/>
        </w:rPr>
        <w:t>與</w:t>
      </w:r>
      <w:r w:rsidR="00BA1B88">
        <w:rPr>
          <w:rFonts w:asciiTheme="minorEastAsia" w:hAnsiTheme="minorEastAsia" w:hint="eastAsia"/>
          <w:sz w:val="28"/>
          <w:szCs w:val="28"/>
        </w:rPr>
        <w:t>澳門</w:t>
      </w:r>
      <w:r w:rsidR="00837402">
        <w:rPr>
          <w:rFonts w:asciiTheme="minorEastAsia" w:hAnsiTheme="minorEastAsia" w:hint="eastAsia"/>
          <w:sz w:val="28"/>
          <w:szCs w:val="28"/>
        </w:rPr>
        <w:t>）</w:t>
      </w:r>
      <w:r w:rsidR="00BA1B88">
        <w:rPr>
          <w:rFonts w:asciiTheme="minorEastAsia" w:hAnsiTheme="minorEastAsia" w:hint="eastAsia"/>
          <w:sz w:val="28"/>
          <w:szCs w:val="28"/>
        </w:rPr>
        <w:t>的消費者組織</w:t>
      </w:r>
      <w:r w:rsidR="00713387">
        <w:rPr>
          <w:rFonts w:asciiTheme="minorEastAsia" w:hAnsiTheme="minorEastAsia" w:hint="eastAsia"/>
          <w:sz w:val="28"/>
          <w:szCs w:val="28"/>
        </w:rPr>
        <w:t>於</w:t>
      </w:r>
      <w:r w:rsidR="006B08BE" w:rsidRPr="006B08BE">
        <w:rPr>
          <w:rFonts w:asciiTheme="minorEastAsia" w:hAnsiTheme="minorEastAsia" w:hint="eastAsia"/>
          <w:sz w:val="28"/>
          <w:szCs w:val="28"/>
        </w:rPr>
        <w:t>去（2022）</w:t>
      </w:r>
      <w:r w:rsidR="00E95DF7" w:rsidRPr="006B08BE">
        <w:rPr>
          <w:rFonts w:asciiTheme="minorEastAsia" w:hAnsiTheme="minorEastAsia" w:hint="eastAsia"/>
          <w:sz w:val="28"/>
          <w:szCs w:val="28"/>
        </w:rPr>
        <w:t>年</w:t>
      </w:r>
      <w:r w:rsidR="006B08BE" w:rsidRPr="006B08BE">
        <w:rPr>
          <w:rFonts w:asciiTheme="minorEastAsia" w:hAnsiTheme="minorEastAsia" w:hint="eastAsia"/>
          <w:sz w:val="28"/>
          <w:szCs w:val="28"/>
        </w:rPr>
        <w:t>底完成簽署</w:t>
      </w:r>
      <w:r w:rsidR="00BA1B88" w:rsidRPr="00881688">
        <w:rPr>
          <w:rFonts w:asciiTheme="minorEastAsia" w:hAnsiTheme="minorEastAsia" w:hint="eastAsia"/>
          <w:sz w:val="28"/>
          <w:szCs w:val="28"/>
        </w:rPr>
        <w:t>《泛珠三角區域消費維權合作協議》</w:t>
      </w:r>
      <w:r w:rsidR="00881688">
        <w:rPr>
          <w:rFonts w:asciiTheme="minorEastAsia" w:hAnsiTheme="minorEastAsia" w:hint="eastAsia"/>
          <w:sz w:val="28"/>
          <w:szCs w:val="28"/>
        </w:rPr>
        <w:t>，</w:t>
      </w:r>
      <w:r w:rsidR="00F43AE3" w:rsidRPr="00F43AE3">
        <w:rPr>
          <w:rFonts w:asciiTheme="minorEastAsia" w:hAnsiTheme="minorEastAsia" w:hint="eastAsia"/>
          <w:sz w:val="28"/>
          <w:szCs w:val="28"/>
        </w:rPr>
        <w:t>合作範圍包括：</w:t>
      </w:r>
      <w:r w:rsidR="00F43AE3">
        <w:rPr>
          <w:rFonts w:asciiTheme="minorEastAsia" w:hAnsiTheme="minorEastAsia" w:hint="eastAsia"/>
          <w:sz w:val="28"/>
          <w:szCs w:val="28"/>
        </w:rPr>
        <w:t>建立</w:t>
      </w:r>
      <w:r w:rsidR="00F43AE3" w:rsidRPr="00F43AE3">
        <w:rPr>
          <w:rFonts w:asciiTheme="minorEastAsia" w:hAnsiTheme="minorEastAsia" w:hint="eastAsia"/>
          <w:sz w:val="28"/>
          <w:szCs w:val="28"/>
        </w:rPr>
        <w:t>便捷的個案轉介</w:t>
      </w:r>
      <w:r w:rsidR="00D7166B">
        <w:rPr>
          <w:rFonts w:asciiTheme="minorEastAsia" w:hAnsiTheme="minorEastAsia" w:hint="eastAsia"/>
          <w:sz w:val="28"/>
          <w:szCs w:val="28"/>
        </w:rPr>
        <w:t>以及跨域調解</w:t>
      </w:r>
      <w:r w:rsidR="00086702">
        <w:rPr>
          <w:rFonts w:asciiTheme="minorEastAsia" w:hAnsiTheme="minorEastAsia" w:hint="eastAsia"/>
          <w:sz w:val="28"/>
          <w:szCs w:val="28"/>
        </w:rPr>
        <w:t>與</w:t>
      </w:r>
      <w:r w:rsidR="00D7166B">
        <w:rPr>
          <w:rFonts w:asciiTheme="minorEastAsia" w:hAnsiTheme="minorEastAsia" w:hint="eastAsia"/>
          <w:sz w:val="28"/>
          <w:szCs w:val="28"/>
        </w:rPr>
        <w:t>仲裁</w:t>
      </w:r>
      <w:r>
        <w:rPr>
          <w:rFonts w:asciiTheme="minorEastAsia" w:hAnsiTheme="minorEastAsia" w:hint="eastAsia"/>
          <w:sz w:val="28"/>
          <w:szCs w:val="28"/>
        </w:rPr>
        <w:t>的</w:t>
      </w:r>
      <w:r w:rsidR="00F43AE3" w:rsidRPr="00F43AE3">
        <w:rPr>
          <w:rFonts w:asciiTheme="minorEastAsia" w:hAnsiTheme="minorEastAsia" w:hint="eastAsia"/>
          <w:sz w:val="28"/>
          <w:szCs w:val="28"/>
        </w:rPr>
        <w:t>機制</w:t>
      </w:r>
      <w:r w:rsidR="00D7166B">
        <w:rPr>
          <w:rFonts w:asciiTheme="minorEastAsia" w:hAnsiTheme="minorEastAsia" w:hint="eastAsia"/>
          <w:sz w:val="28"/>
          <w:szCs w:val="28"/>
        </w:rPr>
        <w:t>、</w:t>
      </w:r>
      <w:r w:rsidR="00F43AE3" w:rsidRPr="00F43AE3">
        <w:rPr>
          <w:rFonts w:asciiTheme="minorEastAsia" w:hAnsiTheme="minorEastAsia" w:hint="eastAsia"/>
          <w:sz w:val="28"/>
          <w:szCs w:val="28"/>
        </w:rPr>
        <w:t>信息共享以及人員培訓等</w:t>
      </w:r>
      <w:r w:rsidR="00F43AE3">
        <w:rPr>
          <w:rFonts w:asciiTheme="minorEastAsia" w:hAnsiTheme="minorEastAsia" w:hint="eastAsia"/>
          <w:sz w:val="28"/>
          <w:szCs w:val="28"/>
        </w:rPr>
        <w:t>，</w:t>
      </w:r>
      <w:r w:rsidR="00D7166B">
        <w:rPr>
          <w:rFonts w:asciiTheme="minorEastAsia" w:hAnsiTheme="minorEastAsia" w:hint="eastAsia"/>
          <w:sz w:val="28"/>
          <w:szCs w:val="28"/>
        </w:rPr>
        <w:t>訂定</w:t>
      </w:r>
      <w:r w:rsidR="00881688" w:rsidRPr="00881688">
        <w:rPr>
          <w:rFonts w:asciiTheme="minorEastAsia" w:hAnsiTheme="minorEastAsia" w:hint="eastAsia"/>
          <w:sz w:val="28"/>
          <w:szCs w:val="28"/>
        </w:rPr>
        <w:t>由澳門消委會作為泛珠三角區域與葡語國家消費者組織之間消費糾紛的轉辦平台</w:t>
      </w:r>
      <w:r w:rsidR="00881688">
        <w:rPr>
          <w:rFonts w:asciiTheme="minorEastAsia" w:hAnsiTheme="minorEastAsia" w:hint="eastAsia"/>
          <w:sz w:val="28"/>
          <w:szCs w:val="28"/>
        </w:rPr>
        <w:t>。</w:t>
      </w:r>
    </w:p>
    <w:p w14:paraId="3D607EA7" w14:textId="4B1350EF" w:rsidR="00881688" w:rsidRPr="00126F93" w:rsidRDefault="003B3EED" w:rsidP="00881688">
      <w:pPr>
        <w:spacing w:beforeLines="30" w:before="72" w:afterLines="30" w:after="72" w:line="400" w:lineRule="atLeast"/>
        <w:ind w:firstLine="480"/>
        <w:jc w:val="both"/>
        <w:rPr>
          <w:rFonts w:asciiTheme="minorEastAsia" w:hAnsiTheme="minorEastAsia"/>
          <w:sz w:val="28"/>
          <w:szCs w:val="28"/>
        </w:rPr>
      </w:pPr>
      <w:r>
        <w:rPr>
          <w:rFonts w:asciiTheme="minorEastAsia" w:hAnsiTheme="minorEastAsia" w:hint="eastAsia"/>
          <w:sz w:val="28"/>
          <w:szCs w:val="28"/>
        </w:rPr>
        <w:t>該協議簽署後，澳門消委會積極籌辦是次工作會議，</w:t>
      </w:r>
      <w:r w:rsidR="00E73CE6">
        <w:rPr>
          <w:rFonts w:asciiTheme="minorEastAsia" w:hAnsiTheme="minorEastAsia" w:hint="eastAsia"/>
          <w:sz w:val="28"/>
          <w:szCs w:val="28"/>
        </w:rPr>
        <w:t>並</w:t>
      </w:r>
      <w:r>
        <w:rPr>
          <w:rFonts w:asciiTheme="minorEastAsia" w:hAnsiTheme="minorEastAsia" w:hint="eastAsia"/>
          <w:sz w:val="28"/>
          <w:szCs w:val="28"/>
        </w:rPr>
        <w:t>藉</w:t>
      </w:r>
      <w:r w:rsidR="00E73CE6">
        <w:rPr>
          <w:rFonts w:asciiTheme="minorEastAsia" w:hAnsiTheme="minorEastAsia" w:hint="eastAsia"/>
          <w:sz w:val="28"/>
          <w:szCs w:val="28"/>
        </w:rPr>
        <w:t>此機會</w:t>
      </w:r>
      <w:r>
        <w:rPr>
          <w:rFonts w:asciiTheme="minorEastAsia" w:hAnsiTheme="minorEastAsia" w:hint="eastAsia"/>
          <w:sz w:val="28"/>
          <w:szCs w:val="28"/>
        </w:rPr>
        <w:t>向區域內的消費者組織推介澳門“誠信店”，</w:t>
      </w:r>
      <w:r w:rsidR="00E73CE6">
        <w:rPr>
          <w:rFonts w:asciiTheme="minorEastAsia" w:hAnsiTheme="minorEastAsia" w:hint="eastAsia"/>
          <w:sz w:val="28"/>
          <w:szCs w:val="28"/>
        </w:rPr>
        <w:t>以</w:t>
      </w:r>
      <w:r>
        <w:rPr>
          <w:rFonts w:asciiTheme="minorEastAsia" w:hAnsiTheme="minorEastAsia" w:hint="eastAsia"/>
          <w:sz w:val="28"/>
          <w:szCs w:val="28"/>
        </w:rPr>
        <w:t>增進區域內居民來澳旅遊消費資訊。</w:t>
      </w:r>
    </w:p>
    <w:p w14:paraId="39E7A05D" w14:textId="77777777" w:rsidR="006321B3" w:rsidRPr="00360B40" w:rsidRDefault="006321B3" w:rsidP="00334478">
      <w:pPr>
        <w:spacing w:beforeLines="30" w:before="72" w:afterLines="30" w:after="72" w:line="400" w:lineRule="atLeast"/>
        <w:jc w:val="both"/>
        <w:rPr>
          <w:rFonts w:asciiTheme="minorEastAsia" w:hAnsiTheme="minorEastAsia"/>
          <w:b/>
          <w:sz w:val="28"/>
          <w:szCs w:val="28"/>
        </w:rPr>
      </w:pPr>
    </w:p>
    <w:p w14:paraId="05FFE582" w14:textId="5266246F" w:rsidR="00E42969" w:rsidRDefault="00E42969" w:rsidP="00334478">
      <w:pPr>
        <w:widowControl/>
        <w:spacing w:beforeLines="30" w:before="72" w:afterLines="30" w:after="72" w:line="400" w:lineRule="atLeast"/>
        <w:ind w:firstLine="482"/>
        <w:jc w:val="right"/>
        <w:rPr>
          <w:rFonts w:asciiTheme="minorEastAsia" w:hAnsiTheme="minorEastAsia"/>
          <w:sz w:val="28"/>
          <w:szCs w:val="28"/>
        </w:rPr>
      </w:pPr>
      <w:r>
        <w:rPr>
          <w:rFonts w:asciiTheme="minorEastAsia" w:hAnsiTheme="minorEastAsia"/>
          <w:sz w:val="28"/>
          <w:szCs w:val="28"/>
        </w:rPr>
        <w:t>日期：</w:t>
      </w:r>
      <w:r>
        <w:rPr>
          <w:rFonts w:asciiTheme="minorEastAsia" w:hAnsiTheme="minorEastAsia" w:hint="eastAsia"/>
          <w:sz w:val="28"/>
          <w:szCs w:val="28"/>
        </w:rPr>
        <w:t>2</w:t>
      </w:r>
      <w:r>
        <w:rPr>
          <w:rFonts w:asciiTheme="minorEastAsia" w:hAnsiTheme="minorEastAsia"/>
          <w:sz w:val="28"/>
          <w:szCs w:val="28"/>
        </w:rPr>
        <w:t>023年</w:t>
      </w:r>
      <w:r w:rsidR="00D85B5F">
        <w:rPr>
          <w:rFonts w:asciiTheme="minorEastAsia" w:hAnsiTheme="minorEastAsia"/>
          <w:sz w:val="28"/>
          <w:szCs w:val="28"/>
        </w:rPr>
        <w:t>1</w:t>
      </w:r>
      <w:r w:rsidR="00C35BF4">
        <w:rPr>
          <w:rFonts w:asciiTheme="minorEastAsia" w:hAnsiTheme="minorEastAsia"/>
          <w:sz w:val="28"/>
          <w:szCs w:val="28"/>
        </w:rPr>
        <w:t>0</w:t>
      </w:r>
      <w:r>
        <w:rPr>
          <w:rFonts w:asciiTheme="minorEastAsia" w:hAnsiTheme="minorEastAsia" w:hint="eastAsia"/>
          <w:sz w:val="28"/>
          <w:szCs w:val="28"/>
        </w:rPr>
        <w:t>月</w:t>
      </w:r>
      <w:r w:rsidR="00C35BF4">
        <w:rPr>
          <w:rFonts w:asciiTheme="minorEastAsia" w:hAnsiTheme="minorEastAsia"/>
          <w:sz w:val="28"/>
          <w:szCs w:val="28"/>
        </w:rPr>
        <w:t>30</w:t>
      </w:r>
      <w:r>
        <w:rPr>
          <w:rFonts w:asciiTheme="minorEastAsia" w:hAnsiTheme="minorEastAsia"/>
          <w:sz w:val="28"/>
          <w:szCs w:val="28"/>
        </w:rPr>
        <w:t>日</w:t>
      </w:r>
    </w:p>
    <w:p w14:paraId="339093B0" w14:textId="4C7E86DA" w:rsidR="00E325F9" w:rsidRDefault="00E325F9" w:rsidP="00334478">
      <w:pPr>
        <w:widowControl/>
        <w:spacing w:beforeLines="30" w:before="72" w:afterLines="30" w:after="72" w:line="400" w:lineRule="atLeast"/>
        <w:ind w:firstLine="482"/>
        <w:jc w:val="right"/>
        <w:rPr>
          <w:rFonts w:asciiTheme="minorEastAsia" w:hAnsiTheme="minorEastAsia"/>
          <w:sz w:val="28"/>
          <w:szCs w:val="28"/>
        </w:rPr>
      </w:pPr>
    </w:p>
    <w:sectPr w:rsidR="00E325F9" w:rsidSect="008F2CA6">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5E47" w14:textId="77777777" w:rsidR="00DE3C8A" w:rsidRDefault="00DE3C8A" w:rsidP="00F136C6">
      <w:r>
        <w:separator/>
      </w:r>
    </w:p>
  </w:endnote>
  <w:endnote w:type="continuationSeparator" w:id="0">
    <w:p w14:paraId="20A890C3" w14:textId="77777777" w:rsidR="00DE3C8A" w:rsidRDefault="00DE3C8A" w:rsidP="00F1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457E9" w14:textId="77777777" w:rsidR="00DE3C8A" w:rsidRDefault="00DE3C8A" w:rsidP="00F136C6">
      <w:r>
        <w:separator/>
      </w:r>
    </w:p>
  </w:footnote>
  <w:footnote w:type="continuationSeparator" w:id="0">
    <w:p w14:paraId="3C2C9093" w14:textId="77777777" w:rsidR="00DE3C8A" w:rsidRDefault="00DE3C8A" w:rsidP="00F13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2CBA"/>
    <w:multiLevelType w:val="hybridMultilevel"/>
    <w:tmpl w:val="417CB236"/>
    <w:lvl w:ilvl="0" w:tplc="A364CAEC">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15576C69"/>
    <w:multiLevelType w:val="hybridMultilevel"/>
    <w:tmpl w:val="3E92D4AC"/>
    <w:lvl w:ilvl="0" w:tplc="F58207B0">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20B90DE7"/>
    <w:multiLevelType w:val="hybridMultilevel"/>
    <w:tmpl w:val="F148F6DE"/>
    <w:lvl w:ilvl="0" w:tplc="EAA6A5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7617BA9"/>
    <w:multiLevelType w:val="hybridMultilevel"/>
    <w:tmpl w:val="317A7514"/>
    <w:lvl w:ilvl="0" w:tplc="D4AC554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63173FBC"/>
    <w:multiLevelType w:val="hybridMultilevel"/>
    <w:tmpl w:val="B2A2751C"/>
    <w:lvl w:ilvl="0" w:tplc="D956458E">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6E52385"/>
    <w:multiLevelType w:val="hybridMultilevel"/>
    <w:tmpl w:val="56DE1914"/>
    <w:lvl w:ilvl="0" w:tplc="F54AA62C">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B6B235F"/>
    <w:multiLevelType w:val="hybridMultilevel"/>
    <w:tmpl w:val="ECCCE3DC"/>
    <w:lvl w:ilvl="0" w:tplc="F5BE3E36">
      <w:start w:val="1"/>
      <w:numFmt w:val="decimalFullWidth"/>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15:restartNumberingAfterBreak="0">
    <w:nsid w:val="7089068E"/>
    <w:multiLevelType w:val="hybridMultilevel"/>
    <w:tmpl w:val="986C12D0"/>
    <w:lvl w:ilvl="0" w:tplc="FF261F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1"/>
  </w:num>
  <w:num w:numId="4">
    <w:abstractNumId w:val="7"/>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6C6"/>
    <w:rsid w:val="000020EC"/>
    <w:rsid w:val="000028FB"/>
    <w:rsid w:val="00003602"/>
    <w:rsid w:val="00004A19"/>
    <w:rsid w:val="000054E6"/>
    <w:rsid w:val="00012C65"/>
    <w:rsid w:val="00013182"/>
    <w:rsid w:val="0001440E"/>
    <w:rsid w:val="000152A0"/>
    <w:rsid w:val="0002223B"/>
    <w:rsid w:val="00025019"/>
    <w:rsid w:val="000276B6"/>
    <w:rsid w:val="00027E18"/>
    <w:rsid w:val="000379A5"/>
    <w:rsid w:val="000403EB"/>
    <w:rsid w:val="00042289"/>
    <w:rsid w:val="000453A8"/>
    <w:rsid w:val="00045DA0"/>
    <w:rsid w:val="00046A63"/>
    <w:rsid w:val="00051F7E"/>
    <w:rsid w:val="00054854"/>
    <w:rsid w:val="00056B69"/>
    <w:rsid w:val="00057D24"/>
    <w:rsid w:val="00060280"/>
    <w:rsid w:val="00061BBC"/>
    <w:rsid w:val="00063AC6"/>
    <w:rsid w:val="000644DC"/>
    <w:rsid w:val="0007010D"/>
    <w:rsid w:val="0007024A"/>
    <w:rsid w:val="00075755"/>
    <w:rsid w:val="000800AE"/>
    <w:rsid w:val="000860F4"/>
    <w:rsid w:val="00086702"/>
    <w:rsid w:val="0008740D"/>
    <w:rsid w:val="0008783B"/>
    <w:rsid w:val="000914C4"/>
    <w:rsid w:val="000A1A2C"/>
    <w:rsid w:val="000A578C"/>
    <w:rsid w:val="000A68CD"/>
    <w:rsid w:val="000B130F"/>
    <w:rsid w:val="000B3229"/>
    <w:rsid w:val="000B355A"/>
    <w:rsid w:val="000B7032"/>
    <w:rsid w:val="000C54B3"/>
    <w:rsid w:val="000C7B0E"/>
    <w:rsid w:val="000D2A12"/>
    <w:rsid w:val="000D407E"/>
    <w:rsid w:val="000D5511"/>
    <w:rsid w:val="000E1BC8"/>
    <w:rsid w:val="000E1F1E"/>
    <w:rsid w:val="000E4C6A"/>
    <w:rsid w:val="000E700B"/>
    <w:rsid w:val="000F3203"/>
    <w:rsid w:val="000F3ECE"/>
    <w:rsid w:val="000F6671"/>
    <w:rsid w:val="00100947"/>
    <w:rsid w:val="00101AB8"/>
    <w:rsid w:val="001031CF"/>
    <w:rsid w:val="0010371F"/>
    <w:rsid w:val="00111E9A"/>
    <w:rsid w:val="001129C6"/>
    <w:rsid w:val="00114F1B"/>
    <w:rsid w:val="00115361"/>
    <w:rsid w:val="001211BD"/>
    <w:rsid w:val="0012130B"/>
    <w:rsid w:val="001249F7"/>
    <w:rsid w:val="0012573B"/>
    <w:rsid w:val="00125952"/>
    <w:rsid w:val="00125ACF"/>
    <w:rsid w:val="001266AF"/>
    <w:rsid w:val="00126F93"/>
    <w:rsid w:val="0013368D"/>
    <w:rsid w:val="0013459B"/>
    <w:rsid w:val="00134DA9"/>
    <w:rsid w:val="001402CE"/>
    <w:rsid w:val="00141456"/>
    <w:rsid w:val="0014234F"/>
    <w:rsid w:val="001507AE"/>
    <w:rsid w:val="00150ED7"/>
    <w:rsid w:val="00153AE7"/>
    <w:rsid w:val="00154A8F"/>
    <w:rsid w:val="00154E73"/>
    <w:rsid w:val="001555E6"/>
    <w:rsid w:val="001627E8"/>
    <w:rsid w:val="00164665"/>
    <w:rsid w:val="00173E7E"/>
    <w:rsid w:val="00174959"/>
    <w:rsid w:val="00176D70"/>
    <w:rsid w:val="00181BB5"/>
    <w:rsid w:val="00183649"/>
    <w:rsid w:val="00186FB7"/>
    <w:rsid w:val="001953DE"/>
    <w:rsid w:val="001A2A69"/>
    <w:rsid w:val="001A3369"/>
    <w:rsid w:val="001A6573"/>
    <w:rsid w:val="001A7013"/>
    <w:rsid w:val="001B1293"/>
    <w:rsid w:val="001B2488"/>
    <w:rsid w:val="001B458D"/>
    <w:rsid w:val="001C04F6"/>
    <w:rsid w:val="001C0D73"/>
    <w:rsid w:val="001C166C"/>
    <w:rsid w:val="001C2D21"/>
    <w:rsid w:val="001C3AD0"/>
    <w:rsid w:val="001C7E6A"/>
    <w:rsid w:val="001C7E83"/>
    <w:rsid w:val="001D5697"/>
    <w:rsid w:val="001D73F5"/>
    <w:rsid w:val="001E3EBE"/>
    <w:rsid w:val="001F2B8D"/>
    <w:rsid w:val="001F5742"/>
    <w:rsid w:val="00200D31"/>
    <w:rsid w:val="00201B8C"/>
    <w:rsid w:val="00203123"/>
    <w:rsid w:val="0020315A"/>
    <w:rsid w:val="00205106"/>
    <w:rsid w:val="00205F22"/>
    <w:rsid w:val="00206FF0"/>
    <w:rsid w:val="00210DF1"/>
    <w:rsid w:val="002124C8"/>
    <w:rsid w:val="00216541"/>
    <w:rsid w:val="00217D9F"/>
    <w:rsid w:val="002200F0"/>
    <w:rsid w:val="00221115"/>
    <w:rsid w:val="00227370"/>
    <w:rsid w:val="00233F5D"/>
    <w:rsid w:val="002351A3"/>
    <w:rsid w:val="002417F4"/>
    <w:rsid w:val="00241A15"/>
    <w:rsid w:val="002421B4"/>
    <w:rsid w:val="002439E4"/>
    <w:rsid w:val="00244AD2"/>
    <w:rsid w:val="00247265"/>
    <w:rsid w:val="002509DD"/>
    <w:rsid w:val="002567A0"/>
    <w:rsid w:val="00256910"/>
    <w:rsid w:val="00261E4B"/>
    <w:rsid w:val="00266BC0"/>
    <w:rsid w:val="0027060F"/>
    <w:rsid w:val="0027133F"/>
    <w:rsid w:val="0027243F"/>
    <w:rsid w:val="002731A6"/>
    <w:rsid w:val="00273A02"/>
    <w:rsid w:val="002749C1"/>
    <w:rsid w:val="00275AF3"/>
    <w:rsid w:val="00277CB5"/>
    <w:rsid w:val="00280CC3"/>
    <w:rsid w:val="00280FA1"/>
    <w:rsid w:val="00283CFB"/>
    <w:rsid w:val="00285A60"/>
    <w:rsid w:val="0029322A"/>
    <w:rsid w:val="0029377A"/>
    <w:rsid w:val="00296ED6"/>
    <w:rsid w:val="00297AEA"/>
    <w:rsid w:val="00297DDA"/>
    <w:rsid w:val="002A34A9"/>
    <w:rsid w:val="002A5228"/>
    <w:rsid w:val="002A5F88"/>
    <w:rsid w:val="002B1BC5"/>
    <w:rsid w:val="002B2093"/>
    <w:rsid w:val="002B299D"/>
    <w:rsid w:val="002B334C"/>
    <w:rsid w:val="002C256E"/>
    <w:rsid w:val="002C51D0"/>
    <w:rsid w:val="002C5EA5"/>
    <w:rsid w:val="002D1EB9"/>
    <w:rsid w:val="002E1D58"/>
    <w:rsid w:val="002E7E75"/>
    <w:rsid w:val="002F10EA"/>
    <w:rsid w:val="002F49B2"/>
    <w:rsid w:val="002F669F"/>
    <w:rsid w:val="002F7D51"/>
    <w:rsid w:val="003025E7"/>
    <w:rsid w:val="00302F5E"/>
    <w:rsid w:val="0030386A"/>
    <w:rsid w:val="00306F40"/>
    <w:rsid w:val="00315454"/>
    <w:rsid w:val="00316913"/>
    <w:rsid w:val="003170EC"/>
    <w:rsid w:val="00317B42"/>
    <w:rsid w:val="00325E13"/>
    <w:rsid w:val="003275C3"/>
    <w:rsid w:val="003300DA"/>
    <w:rsid w:val="0033030C"/>
    <w:rsid w:val="003316CD"/>
    <w:rsid w:val="003335B5"/>
    <w:rsid w:val="003335C3"/>
    <w:rsid w:val="00333A31"/>
    <w:rsid w:val="00334478"/>
    <w:rsid w:val="003369E4"/>
    <w:rsid w:val="003371B3"/>
    <w:rsid w:val="00340C9E"/>
    <w:rsid w:val="00341EB6"/>
    <w:rsid w:val="003465CC"/>
    <w:rsid w:val="00346A5A"/>
    <w:rsid w:val="003477A3"/>
    <w:rsid w:val="00353120"/>
    <w:rsid w:val="003547B8"/>
    <w:rsid w:val="00360560"/>
    <w:rsid w:val="00360B40"/>
    <w:rsid w:val="0036525B"/>
    <w:rsid w:val="003665C3"/>
    <w:rsid w:val="00371CFD"/>
    <w:rsid w:val="003735C7"/>
    <w:rsid w:val="00377940"/>
    <w:rsid w:val="00386BC7"/>
    <w:rsid w:val="00387087"/>
    <w:rsid w:val="00390680"/>
    <w:rsid w:val="00390C32"/>
    <w:rsid w:val="003914C0"/>
    <w:rsid w:val="00391992"/>
    <w:rsid w:val="00395096"/>
    <w:rsid w:val="00396AD1"/>
    <w:rsid w:val="00397513"/>
    <w:rsid w:val="003A0673"/>
    <w:rsid w:val="003A554F"/>
    <w:rsid w:val="003A55A2"/>
    <w:rsid w:val="003B3EED"/>
    <w:rsid w:val="003B5B08"/>
    <w:rsid w:val="003C1754"/>
    <w:rsid w:val="003C67F7"/>
    <w:rsid w:val="003C754F"/>
    <w:rsid w:val="003D057E"/>
    <w:rsid w:val="003D3DB4"/>
    <w:rsid w:val="003D67B3"/>
    <w:rsid w:val="003E0134"/>
    <w:rsid w:val="003E666A"/>
    <w:rsid w:val="003E6EBB"/>
    <w:rsid w:val="003E7E2E"/>
    <w:rsid w:val="003F2068"/>
    <w:rsid w:val="003F2E51"/>
    <w:rsid w:val="003F2EA5"/>
    <w:rsid w:val="003F7C5E"/>
    <w:rsid w:val="004106D6"/>
    <w:rsid w:val="00410EB6"/>
    <w:rsid w:val="00411AE2"/>
    <w:rsid w:val="004131B9"/>
    <w:rsid w:val="004253DA"/>
    <w:rsid w:val="00426180"/>
    <w:rsid w:val="004275AF"/>
    <w:rsid w:val="004306DC"/>
    <w:rsid w:val="00433FF6"/>
    <w:rsid w:val="00434ECB"/>
    <w:rsid w:val="0043688D"/>
    <w:rsid w:val="004376F1"/>
    <w:rsid w:val="00444678"/>
    <w:rsid w:val="00445147"/>
    <w:rsid w:val="00447AB7"/>
    <w:rsid w:val="00450A35"/>
    <w:rsid w:val="004512D5"/>
    <w:rsid w:val="00457AE4"/>
    <w:rsid w:val="0046115E"/>
    <w:rsid w:val="00461BDB"/>
    <w:rsid w:val="00462ECC"/>
    <w:rsid w:val="00462F22"/>
    <w:rsid w:val="00465546"/>
    <w:rsid w:val="004711B4"/>
    <w:rsid w:val="004713BD"/>
    <w:rsid w:val="00471E6A"/>
    <w:rsid w:val="004733FE"/>
    <w:rsid w:val="00475D5E"/>
    <w:rsid w:val="00477DAC"/>
    <w:rsid w:val="00484415"/>
    <w:rsid w:val="00493832"/>
    <w:rsid w:val="00495534"/>
    <w:rsid w:val="004A6B3D"/>
    <w:rsid w:val="004B4DCD"/>
    <w:rsid w:val="004B6C13"/>
    <w:rsid w:val="004C1A19"/>
    <w:rsid w:val="004C1B9F"/>
    <w:rsid w:val="004C22B3"/>
    <w:rsid w:val="004C3CAC"/>
    <w:rsid w:val="004C7FD5"/>
    <w:rsid w:val="004D18B4"/>
    <w:rsid w:val="004E1C9C"/>
    <w:rsid w:val="004E5BA6"/>
    <w:rsid w:val="004F0327"/>
    <w:rsid w:val="004F0984"/>
    <w:rsid w:val="004F3A93"/>
    <w:rsid w:val="004F3C1B"/>
    <w:rsid w:val="004F45A7"/>
    <w:rsid w:val="004F6ACD"/>
    <w:rsid w:val="0050056B"/>
    <w:rsid w:val="00501922"/>
    <w:rsid w:val="00501CB2"/>
    <w:rsid w:val="00503086"/>
    <w:rsid w:val="00504622"/>
    <w:rsid w:val="00504BB5"/>
    <w:rsid w:val="00510673"/>
    <w:rsid w:val="005141C1"/>
    <w:rsid w:val="0051489D"/>
    <w:rsid w:val="00521BDC"/>
    <w:rsid w:val="0052379A"/>
    <w:rsid w:val="005319AB"/>
    <w:rsid w:val="00534622"/>
    <w:rsid w:val="00534F37"/>
    <w:rsid w:val="0053533D"/>
    <w:rsid w:val="00542330"/>
    <w:rsid w:val="00545CAB"/>
    <w:rsid w:val="005504DB"/>
    <w:rsid w:val="00550E49"/>
    <w:rsid w:val="005521A9"/>
    <w:rsid w:val="0055365A"/>
    <w:rsid w:val="00554AFC"/>
    <w:rsid w:val="00555587"/>
    <w:rsid w:val="00573623"/>
    <w:rsid w:val="00575ACB"/>
    <w:rsid w:val="00580EA8"/>
    <w:rsid w:val="00594641"/>
    <w:rsid w:val="005954F0"/>
    <w:rsid w:val="005A2888"/>
    <w:rsid w:val="005A3718"/>
    <w:rsid w:val="005B6318"/>
    <w:rsid w:val="005B7210"/>
    <w:rsid w:val="005B72CE"/>
    <w:rsid w:val="005C1D3B"/>
    <w:rsid w:val="005C356C"/>
    <w:rsid w:val="005C716A"/>
    <w:rsid w:val="005C7681"/>
    <w:rsid w:val="005D2EBE"/>
    <w:rsid w:val="005D6E89"/>
    <w:rsid w:val="005E038C"/>
    <w:rsid w:val="005E2CF0"/>
    <w:rsid w:val="005E2DF6"/>
    <w:rsid w:val="005E472B"/>
    <w:rsid w:val="005F39FE"/>
    <w:rsid w:val="006004A5"/>
    <w:rsid w:val="00605906"/>
    <w:rsid w:val="006062DF"/>
    <w:rsid w:val="00607C28"/>
    <w:rsid w:val="0061157C"/>
    <w:rsid w:val="006118A7"/>
    <w:rsid w:val="006151E1"/>
    <w:rsid w:val="0062231C"/>
    <w:rsid w:val="00625C2B"/>
    <w:rsid w:val="00626E2E"/>
    <w:rsid w:val="00627A65"/>
    <w:rsid w:val="006321B3"/>
    <w:rsid w:val="00635170"/>
    <w:rsid w:val="00636406"/>
    <w:rsid w:val="006368A0"/>
    <w:rsid w:val="00636C28"/>
    <w:rsid w:val="006376CD"/>
    <w:rsid w:val="00642AB7"/>
    <w:rsid w:val="00644732"/>
    <w:rsid w:val="00646330"/>
    <w:rsid w:val="00647E9A"/>
    <w:rsid w:val="00651D3D"/>
    <w:rsid w:val="006576B1"/>
    <w:rsid w:val="00660DAD"/>
    <w:rsid w:val="00661703"/>
    <w:rsid w:val="00667A97"/>
    <w:rsid w:val="00670007"/>
    <w:rsid w:val="00674283"/>
    <w:rsid w:val="00675E74"/>
    <w:rsid w:val="00680520"/>
    <w:rsid w:val="00682009"/>
    <w:rsid w:val="00685B9C"/>
    <w:rsid w:val="00685C2C"/>
    <w:rsid w:val="0069105B"/>
    <w:rsid w:val="0069464E"/>
    <w:rsid w:val="0069532D"/>
    <w:rsid w:val="006A373A"/>
    <w:rsid w:val="006A5A3C"/>
    <w:rsid w:val="006A7680"/>
    <w:rsid w:val="006B08BE"/>
    <w:rsid w:val="006B180E"/>
    <w:rsid w:val="006B2449"/>
    <w:rsid w:val="006B3B8E"/>
    <w:rsid w:val="006B464F"/>
    <w:rsid w:val="006B56C4"/>
    <w:rsid w:val="006C5508"/>
    <w:rsid w:val="006C574B"/>
    <w:rsid w:val="006D3725"/>
    <w:rsid w:val="006F2B78"/>
    <w:rsid w:val="006F3DFC"/>
    <w:rsid w:val="006F47D6"/>
    <w:rsid w:val="006F72FC"/>
    <w:rsid w:val="00706B13"/>
    <w:rsid w:val="007119C4"/>
    <w:rsid w:val="00713387"/>
    <w:rsid w:val="007167B1"/>
    <w:rsid w:val="00721B4D"/>
    <w:rsid w:val="00724167"/>
    <w:rsid w:val="00724C0C"/>
    <w:rsid w:val="00725309"/>
    <w:rsid w:val="0072764D"/>
    <w:rsid w:val="00730E05"/>
    <w:rsid w:val="00731658"/>
    <w:rsid w:val="00732DB9"/>
    <w:rsid w:val="00733860"/>
    <w:rsid w:val="00736610"/>
    <w:rsid w:val="00744AFE"/>
    <w:rsid w:val="007450F5"/>
    <w:rsid w:val="00754E74"/>
    <w:rsid w:val="00756BFB"/>
    <w:rsid w:val="0076262B"/>
    <w:rsid w:val="00772538"/>
    <w:rsid w:val="007825A5"/>
    <w:rsid w:val="00782AC0"/>
    <w:rsid w:val="00783F68"/>
    <w:rsid w:val="007937B0"/>
    <w:rsid w:val="00793B17"/>
    <w:rsid w:val="00796C59"/>
    <w:rsid w:val="007A26AF"/>
    <w:rsid w:val="007A513B"/>
    <w:rsid w:val="007A5EF2"/>
    <w:rsid w:val="007A6A78"/>
    <w:rsid w:val="007B2AAC"/>
    <w:rsid w:val="007B388C"/>
    <w:rsid w:val="007B4F89"/>
    <w:rsid w:val="007C1B26"/>
    <w:rsid w:val="007C1E10"/>
    <w:rsid w:val="007C466D"/>
    <w:rsid w:val="007C4B9A"/>
    <w:rsid w:val="007C4F5C"/>
    <w:rsid w:val="007D3A16"/>
    <w:rsid w:val="007D578B"/>
    <w:rsid w:val="007D5BB2"/>
    <w:rsid w:val="007D605E"/>
    <w:rsid w:val="007D60B7"/>
    <w:rsid w:val="007D66E2"/>
    <w:rsid w:val="007D6B9F"/>
    <w:rsid w:val="007D75C6"/>
    <w:rsid w:val="007E0266"/>
    <w:rsid w:val="007E7F13"/>
    <w:rsid w:val="007F3953"/>
    <w:rsid w:val="007F3CDF"/>
    <w:rsid w:val="0080020C"/>
    <w:rsid w:val="00813204"/>
    <w:rsid w:val="008172FE"/>
    <w:rsid w:val="00822796"/>
    <w:rsid w:val="00824CC2"/>
    <w:rsid w:val="008250B0"/>
    <w:rsid w:val="00826231"/>
    <w:rsid w:val="00832279"/>
    <w:rsid w:val="00833D27"/>
    <w:rsid w:val="00833E0E"/>
    <w:rsid w:val="00836856"/>
    <w:rsid w:val="00837402"/>
    <w:rsid w:val="0084121A"/>
    <w:rsid w:val="00842D13"/>
    <w:rsid w:val="008465DC"/>
    <w:rsid w:val="00847464"/>
    <w:rsid w:val="00847D0B"/>
    <w:rsid w:val="00854F30"/>
    <w:rsid w:val="00864645"/>
    <w:rsid w:val="00871889"/>
    <w:rsid w:val="00876FEF"/>
    <w:rsid w:val="00881688"/>
    <w:rsid w:val="00881E70"/>
    <w:rsid w:val="0089067A"/>
    <w:rsid w:val="00891263"/>
    <w:rsid w:val="008937F4"/>
    <w:rsid w:val="008A2F13"/>
    <w:rsid w:val="008A410E"/>
    <w:rsid w:val="008A5B76"/>
    <w:rsid w:val="008B38A4"/>
    <w:rsid w:val="008B3EE3"/>
    <w:rsid w:val="008B6924"/>
    <w:rsid w:val="008C182D"/>
    <w:rsid w:val="008C1BB3"/>
    <w:rsid w:val="008D09DA"/>
    <w:rsid w:val="008D249E"/>
    <w:rsid w:val="008D55E0"/>
    <w:rsid w:val="008D577E"/>
    <w:rsid w:val="008E6D4C"/>
    <w:rsid w:val="008E6E10"/>
    <w:rsid w:val="008F16F9"/>
    <w:rsid w:val="008F2CA6"/>
    <w:rsid w:val="008F69A1"/>
    <w:rsid w:val="009068F0"/>
    <w:rsid w:val="00913412"/>
    <w:rsid w:val="0092088A"/>
    <w:rsid w:val="00923FCF"/>
    <w:rsid w:val="009309B1"/>
    <w:rsid w:val="0093199D"/>
    <w:rsid w:val="009325AB"/>
    <w:rsid w:val="00932A72"/>
    <w:rsid w:val="0093303E"/>
    <w:rsid w:val="009424A0"/>
    <w:rsid w:val="00951809"/>
    <w:rsid w:val="00951AFE"/>
    <w:rsid w:val="0095335E"/>
    <w:rsid w:val="00957390"/>
    <w:rsid w:val="009615E3"/>
    <w:rsid w:val="009616DD"/>
    <w:rsid w:val="00965C14"/>
    <w:rsid w:val="00965C83"/>
    <w:rsid w:val="00967E6F"/>
    <w:rsid w:val="0097623C"/>
    <w:rsid w:val="00977951"/>
    <w:rsid w:val="009803BB"/>
    <w:rsid w:val="00980525"/>
    <w:rsid w:val="00990185"/>
    <w:rsid w:val="00990C40"/>
    <w:rsid w:val="009A13ED"/>
    <w:rsid w:val="009A165A"/>
    <w:rsid w:val="009A1689"/>
    <w:rsid w:val="009A203A"/>
    <w:rsid w:val="009A2890"/>
    <w:rsid w:val="009A3AD0"/>
    <w:rsid w:val="009A6C1E"/>
    <w:rsid w:val="009B086C"/>
    <w:rsid w:val="009B1BD2"/>
    <w:rsid w:val="009C2041"/>
    <w:rsid w:val="009D01C7"/>
    <w:rsid w:val="009D2A3F"/>
    <w:rsid w:val="009D4430"/>
    <w:rsid w:val="009D7454"/>
    <w:rsid w:val="009D76C1"/>
    <w:rsid w:val="009E597C"/>
    <w:rsid w:val="009F0BC0"/>
    <w:rsid w:val="009F26F7"/>
    <w:rsid w:val="009F2D4D"/>
    <w:rsid w:val="00A00AE0"/>
    <w:rsid w:val="00A05793"/>
    <w:rsid w:val="00A06E67"/>
    <w:rsid w:val="00A101B1"/>
    <w:rsid w:val="00A10E64"/>
    <w:rsid w:val="00A235E7"/>
    <w:rsid w:val="00A255B5"/>
    <w:rsid w:val="00A31BB5"/>
    <w:rsid w:val="00A3373A"/>
    <w:rsid w:val="00A33A49"/>
    <w:rsid w:val="00A34AF5"/>
    <w:rsid w:val="00A3558B"/>
    <w:rsid w:val="00A35F1D"/>
    <w:rsid w:val="00A40E15"/>
    <w:rsid w:val="00A41610"/>
    <w:rsid w:val="00A436A6"/>
    <w:rsid w:val="00A43C6B"/>
    <w:rsid w:val="00A44193"/>
    <w:rsid w:val="00A45112"/>
    <w:rsid w:val="00A53E5D"/>
    <w:rsid w:val="00A542D8"/>
    <w:rsid w:val="00A54DE3"/>
    <w:rsid w:val="00A55127"/>
    <w:rsid w:val="00A55976"/>
    <w:rsid w:val="00A60366"/>
    <w:rsid w:val="00A71AA2"/>
    <w:rsid w:val="00A737AD"/>
    <w:rsid w:val="00A74D20"/>
    <w:rsid w:val="00A74DA4"/>
    <w:rsid w:val="00A803A2"/>
    <w:rsid w:val="00A84F9B"/>
    <w:rsid w:val="00A864A4"/>
    <w:rsid w:val="00A869C7"/>
    <w:rsid w:val="00A93BC9"/>
    <w:rsid w:val="00AA53CB"/>
    <w:rsid w:val="00AA5A1C"/>
    <w:rsid w:val="00AA75C9"/>
    <w:rsid w:val="00AA7A22"/>
    <w:rsid w:val="00AB047C"/>
    <w:rsid w:val="00AB05D5"/>
    <w:rsid w:val="00AB12E5"/>
    <w:rsid w:val="00AB40E1"/>
    <w:rsid w:val="00AB4778"/>
    <w:rsid w:val="00AB4E21"/>
    <w:rsid w:val="00AB5642"/>
    <w:rsid w:val="00AC33D8"/>
    <w:rsid w:val="00AC3BAE"/>
    <w:rsid w:val="00AD2A33"/>
    <w:rsid w:val="00AD3021"/>
    <w:rsid w:val="00AD78CD"/>
    <w:rsid w:val="00AD7D22"/>
    <w:rsid w:val="00AE05D8"/>
    <w:rsid w:val="00AE13D5"/>
    <w:rsid w:val="00AE30B5"/>
    <w:rsid w:val="00AE32CD"/>
    <w:rsid w:val="00AE3BF3"/>
    <w:rsid w:val="00AE76B6"/>
    <w:rsid w:val="00AE7E57"/>
    <w:rsid w:val="00AF24DC"/>
    <w:rsid w:val="00AF2CD8"/>
    <w:rsid w:val="00B03C2D"/>
    <w:rsid w:val="00B07221"/>
    <w:rsid w:val="00B102E5"/>
    <w:rsid w:val="00B14FD3"/>
    <w:rsid w:val="00B154A8"/>
    <w:rsid w:val="00B17677"/>
    <w:rsid w:val="00B27C8F"/>
    <w:rsid w:val="00B35436"/>
    <w:rsid w:val="00B40EBD"/>
    <w:rsid w:val="00B41085"/>
    <w:rsid w:val="00B42DB0"/>
    <w:rsid w:val="00B43A98"/>
    <w:rsid w:val="00B457F8"/>
    <w:rsid w:val="00B460F8"/>
    <w:rsid w:val="00B52DC4"/>
    <w:rsid w:val="00B549B9"/>
    <w:rsid w:val="00B66DF7"/>
    <w:rsid w:val="00B742F8"/>
    <w:rsid w:val="00B76C2E"/>
    <w:rsid w:val="00B8306E"/>
    <w:rsid w:val="00B8332D"/>
    <w:rsid w:val="00B83592"/>
    <w:rsid w:val="00B868FF"/>
    <w:rsid w:val="00B92429"/>
    <w:rsid w:val="00B94C3B"/>
    <w:rsid w:val="00B969A6"/>
    <w:rsid w:val="00BA1B88"/>
    <w:rsid w:val="00BB35C7"/>
    <w:rsid w:val="00BB481B"/>
    <w:rsid w:val="00BB68CA"/>
    <w:rsid w:val="00BB75A1"/>
    <w:rsid w:val="00BC6412"/>
    <w:rsid w:val="00BC6FD4"/>
    <w:rsid w:val="00BD1026"/>
    <w:rsid w:val="00BD162D"/>
    <w:rsid w:val="00BD2B57"/>
    <w:rsid w:val="00BD3DD9"/>
    <w:rsid w:val="00BD7B33"/>
    <w:rsid w:val="00BE3509"/>
    <w:rsid w:val="00BE43D9"/>
    <w:rsid w:val="00BE6F24"/>
    <w:rsid w:val="00BE707E"/>
    <w:rsid w:val="00BF15A9"/>
    <w:rsid w:val="00BF2690"/>
    <w:rsid w:val="00BF39D0"/>
    <w:rsid w:val="00BF3CAA"/>
    <w:rsid w:val="00BF5008"/>
    <w:rsid w:val="00C016BB"/>
    <w:rsid w:val="00C03734"/>
    <w:rsid w:val="00C11100"/>
    <w:rsid w:val="00C15BF4"/>
    <w:rsid w:val="00C16227"/>
    <w:rsid w:val="00C2531B"/>
    <w:rsid w:val="00C257B6"/>
    <w:rsid w:val="00C273B7"/>
    <w:rsid w:val="00C35BF4"/>
    <w:rsid w:val="00C36E79"/>
    <w:rsid w:val="00C41680"/>
    <w:rsid w:val="00C4536E"/>
    <w:rsid w:val="00C53F80"/>
    <w:rsid w:val="00C55C17"/>
    <w:rsid w:val="00C563EF"/>
    <w:rsid w:val="00C60418"/>
    <w:rsid w:val="00C607FA"/>
    <w:rsid w:val="00C6333E"/>
    <w:rsid w:val="00C65882"/>
    <w:rsid w:val="00C65DE6"/>
    <w:rsid w:val="00C667C2"/>
    <w:rsid w:val="00C67412"/>
    <w:rsid w:val="00C67905"/>
    <w:rsid w:val="00C70624"/>
    <w:rsid w:val="00C736FF"/>
    <w:rsid w:val="00C75B54"/>
    <w:rsid w:val="00C76310"/>
    <w:rsid w:val="00C8270F"/>
    <w:rsid w:val="00C840D0"/>
    <w:rsid w:val="00C92F08"/>
    <w:rsid w:val="00C938D6"/>
    <w:rsid w:val="00C94D87"/>
    <w:rsid w:val="00C94F92"/>
    <w:rsid w:val="00C953A3"/>
    <w:rsid w:val="00CA1E04"/>
    <w:rsid w:val="00CA4536"/>
    <w:rsid w:val="00CA7788"/>
    <w:rsid w:val="00CB1E1B"/>
    <w:rsid w:val="00CB37C6"/>
    <w:rsid w:val="00CB786D"/>
    <w:rsid w:val="00CC3808"/>
    <w:rsid w:val="00CC4436"/>
    <w:rsid w:val="00CC7BF9"/>
    <w:rsid w:val="00CD1576"/>
    <w:rsid w:val="00CD2D90"/>
    <w:rsid w:val="00CD2F70"/>
    <w:rsid w:val="00CD44B3"/>
    <w:rsid w:val="00CD7801"/>
    <w:rsid w:val="00CE0C76"/>
    <w:rsid w:val="00CE482C"/>
    <w:rsid w:val="00CF0614"/>
    <w:rsid w:val="00CF4D21"/>
    <w:rsid w:val="00CF5751"/>
    <w:rsid w:val="00CF5D63"/>
    <w:rsid w:val="00D00AF0"/>
    <w:rsid w:val="00D01BF4"/>
    <w:rsid w:val="00D0223D"/>
    <w:rsid w:val="00D134F6"/>
    <w:rsid w:val="00D14C3B"/>
    <w:rsid w:val="00D2027C"/>
    <w:rsid w:val="00D2086A"/>
    <w:rsid w:val="00D245F9"/>
    <w:rsid w:val="00D31061"/>
    <w:rsid w:val="00D31930"/>
    <w:rsid w:val="00D32932"/>
    <w:rsid w:val="00D32993"/>
    <w:rsid w:val="00D36301"/>
    <w:rsid w:val="00D37250"/>
    <w:rsid w:val="00D42097"/>
    <w:rsid w:val="00D42506"/>
    <w:rsid w:val="00D42B14"/>
    <w:rsid w:val="00D43345"/>
    <w:rsid w:val="00D45655"/>
    <w:rsid w:val="00D54187"/>
    <w:rsid w:val="00D64514"/>
    <w:rsid w:val="00D7166B"/>
    <w:rsid w:val="00D7242A"/>
    <w:rsid w:val="00D72B6A"/>
    <w:rsid w:val="00D8067C"/>
    <w:rsid w:val="00D81A4A"/>
    <w:rsid w:val="00D85B5F"/>
    <w:rsid w:val="00D878A7"/>
    <w:rsid w:val="00DB1B31"/>
    <w:rsid w:val="00DB1F51"/>
    <w:rsid w:val="00DB6F49"/>
    <w:rsid w:val="00DB76C3"/>
    <w:rsid w:val="00DC1ECE"/>
    <w:rsid w:val="00DC2DDF"/>
    <w:rsid w:val="00DC3698"/>
    <w:rsid w:val="00DC73AC"/>
    <w:rsid w:val="00DD1824"/>
    <w:rsid w:val="00DD2381"/>
    <w:rsid w:val="00DD2A95"/>
    <w:rsid w:val="00DD384B"/>
    <w:rsid w:val="00DE3C8A"/>
    <w:rsid w:val="00DF1A4E"/>
    <w:rsid w:val="00DF3A3E"/>
    <w:rsid w:val="00DF72DD"/>
    <w:rsid w:val="00E00FCF"/>
    <w:rsid w:val="00E05E5B"/>
    <w:rsid w:val="00E07C94"/>
    <w:rsid w:val="00E132A9"/>
    <w:rsid w:val="00E1529C"/>
    <w:rsid w:val="00E25295"/>
    <w:rsid w:val="00E2677B"/>
    <w:rsid w:val="00E279A0"/>
    <w:rsid w:val="00E311F6"/>
    <w:rsid w:val="00E325F9"/>
    <w:rsid w:val="00E330F0"/>
    <w:rsid w:val="00E341AF"/>
    <w:rsid w:val="00E42969"/>
    <w:rsid w:val="00E42D84"/>
    <w:rsid w:val="00E45D78"/>
    <w:rsid w:val="00E60D7A"/>
    <w:rsid w:val="00E63814"/>
    <w:rsid w:val="00E649CD"/>
    <w:rsid w:val="00E73CE6"/>
    <w:rsid w:val="00E800BB"/>
    <w:rsid w:val="00E8589C"/>
    <w:rsid w:val="00E86C4E"/>
    <w:rsid w:val="00E908E5"/>
    <w:rsid w:val="00E91783"/>
    <w:rsid w:val="00E9257B"/>
    <w:rsid w:val="00E926DB"/>
    <w:rsid w:val="00E94538"/>
    <w:rsid w:val="00E95DF7"/>
    <w:rsid w:val="00EA155D"/>
    <w:rsid w:val="00EA1763"/>
    <w:rsid w:val="00EA176D"/>
    <w:rsid w:val="00EA18BB"/>
    <w:rsid w:val="00EB0394"/>
    <w:rsid w:val="00EB33AC"/>
    <w:rsid w:val="00EB6340"/>
    <w:rsid w:val="00EC1721"/>
    <w:rsid w:val="00EC1783"/>
    <w:rsid w:val="00EC568E"/>
    <w:rsid w:val="00EC63CC"/>
    <w:rsid w:val="00EC74C8"/>
    <w:rsid w:val="00ED6047"/>
    <w:rsid w:val="00EE299B"/>
    <w:rsid w:val="00EE5CC6"/>
    <w:rsid w:val="00EE6835"/>
    <w:rsid w:val="00EE6882"/>
    <w:rsid w:val="00EE6F85"/>
    <w:rsid w:val="00EE71A7"/>
    <w:rsid w:val="00EF5BBF"/>
    <w:rsid w:val="00F04059"/>
    <w:rsid w:val="00F06A4B"/>
    <w:rsid w:val="00F07CFA"/>
    <w:rsid w:val="00F07EC9"/>
    <w:rsid w:val="00F12DD8"/>
    <w:rsid w:val="00F13546"/>
    <w:rsid w:val="00F136C6"/>
    <w:rsid w:val="00F15880"/>
    <w:rsid w:val="00F161A5"/>
    <w:rsid w:val="00F17A7A"/>
    <w:rsid w:val="00F237D4"/>
    <w:rsid w:val="00F27DE9"/>
    <w:rsid w:val="00F30A86"/>
    <w:rsid w:val="00F3318D"/>
    <w:rsid w:val="00F334B4"/>
    <w:rsid w:val="00F3430F"/>
    <w:rsid w:val="00F3719C"/>
    <w:rsid w:val="00F4099D"/>
    <w:rsid w:val="00F40FC8"/>
    <w:rsid w:val="00F43A6D"/>
    <w:rsid w:val="00F43AE3"/>
    <w:rsid w:val="00F450FC"/>
    <w:rsid w:val="00F51DEE"/>
    <w:rsid w:val="00F51EB6"/>
    <w:rsid w:val="00F53BA9"/>
    <w:rsid w:val="00F60546"/>
    <w:rsid w:val="00F63E6C"/>
    <w:rsid w:val="00F647C6"/>
    <w:rsid w:val="00F65350"/>
    <w:rsid w:val="00F777D3"/>
    <w:rsid w:val="00F77873"/>
    <w:rsid w:val="00F82E21"/>
    <w:rsid w:val="00F83DE2"/>
    <w:rsid w:val="00F8455B"/>
    <w:rsid w:val="00F862CF"/>
    <w:rsid w:val="00F872DE"/>
    <w:rsid w:val="00F9172E"/>
    <w:rsid w:val="00F93833"/>
    <w:rsid w:val="00F97BCF"/>
    <w:rsid w:val="00FA297B"/>
    <w:rsid w:val="00FA3C18"/>
    <w:rsid w:val="00FA4683"/>
    <w:rsid w:val="00FA4C95"/>
    <w:rsid w:val="00FA7405"/>
    <w:rsid w:val="00FA7938"/>
    <w:rsid w:val="00FB0373"/>
    <w:rsid w:val="00FB2D0B"/>
    <w:rsid w:val="00FB2DB2"/>
    <w:rsid w:val="00FC1425"/>
    <w:rsid w:val="00FC1459"/>
    <w:rsid w:val="00FC7D30"/>
    <w:rsid w:val="00FE232C"/>
    <w:rsid w:val="00FE2DBA"/>
    <w:rsid w:val="00FE5972"/>
    <w:rsid w:val="00FF3ED3"/>
    <w:rsid w:val="00FF6779"/>
    <w:rsid w:val="00FF6F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DD1EE6"/>
  <w15:docId w15:val="{6F3D9B48-607A-409D-B09D-D3DA4B88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6C6"/>
    <w:pPr>
      <w:tabs>
        <w:tab w:val="center" w:pos="4153"/>
        <w:tab w:val="right" w:pos="8306"/>
      </w:tabs>
      <w:snapToGrid w:val="0"/>
    </w:pPr>
    <w:rPr>
      <w:sz w:val="20"/>
      <w:szCs w:val="20"/>
    </w:rPr>
  </w:style>
  <w:style w:type="character" w:customStyle="1" w:styleId="a4">
    <w:name w:val="頁首 字元"/>
    <w:basedOn w:val="a0"/>
    <w:link w:val="a3"/>
    <w:uiPriority w:val="99"/>
    <w:rsid w:val="00F136C6"/>
    <w:rPr>
      <w:sz w:val="20"/>
      <w:szCs w:val="20"/>
    </w:rPr>
  </w:style>
  <w:style w:type="paragraph" w:styleId="a5">
    <w:name w:val="footer"/>
    <w:basedOn w:val="a"/>
    <w:link w:val="a6"/>
    <w:uiPriority w:val="99"/>
    <w:unhideWhenUsed/>
    <w:rsid w:val="00F136C6"/>
    <w:pPr>
      <w:tabs>
        <w:tab w:val="center" w:pos="4153"/>
        <w:tab w:val="right" w:pos="8306"/>
      </w:tabs>
      <w:snapToGrid w:val="0"/>
    </w:pPr>
    <w:rPr>
      <w:sz w:val="20"/>
      <w:szCs w:val="20"/>
    </w:rPr>
  </w:style>
  <w:style w:type="character" w:customStyle="1" w:styleId="a6">
    <w:name w:val="頁尾 字元"/>
    <w:basedOn w:val="a0"/>
    <w:link w:val="a5"/>
    <w:uiPriority w:val="99"/>
    <w:rsid w:val="00F136C6"/>
    <w:rPr>
      <w:sz w:val="20"/>
      <w:szCs w:val="20"/>
    </w:rPr>
  </w:style>
  <w:style w:type="character" w:styleId="a7">
    <w:name w:val="Hyperlink"/>
    <w:basedOn w:val="a0"/>
    <w:uiPriority w:val="99"/>
    <w:unhideWhenUsed/>
    <w:rsid w:val="005E038C"/>
    <w:rPr>
      <w:color w:val="0000FF"/>
      <w:u w:val="single"/>
    </w:rPr>
  </w:style>
  <w:style w:type="paragraph" w:styleId="a8">
    <w:name w:val="Balloon Text"/>
    <w:basedOn w:val="a"/>
    <w:link w:val="a9"/>
    <w:uiPriority w:val="99"/>
    <w:semiHidden/>
    <w:unhideWhenUsed/>
    <w:rsid w:val="002A5F8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A5F88"/>
    <w:rPr>
      <w:rFonts w:asciiTheme="majorHAnsi" w:eastAsiaTheme="majorEastAsia" w:hAnsiTheme="majorHAnsi" w:cstheme="majorBidi"/>
      <w:sz w:val="18"/>
      <w:szCs w:val="18"/>
    </w:rPr>
  </w:style>
  <w:style w:type="paragraph" w:styleId="aa">
    <w:name w:val="List Paragraph"/>
    <w:basedOn w:val="a"/>
    <w:uiPriority w:val="34"/>
    <w:qFormat/>
    <w:rsid w:val="001D73F5"/>
    <w:pPr>
      <w:ind w:leftChars="200" w:left="480"/>
    </w:pPr>
  </w:style>
  <w:style w:type="character" w:styleId="ab">
    <w:name w:val="FollowedHyperlink"/>
    <w:basedOn w:val="a0"/>
    <w:uiPriority w:val="99"/>
    <w:semiHidden/>
    <w:unhideWhenUsed/>
    <w:rsid w:val="007A5EF2"/>
    <w:rPr>
      <w:color w:val="800080" w:themeColor="followedHyperlink"/>
      <w:u w:val="single"/>
    </w:rPr>
  </w:style>
  <w:style w:type="paragraph" w:customStyle="1" w:styleId="yiv9272466506s6">
    <w:name w:val="yiv9272466506s6"/>
    <w:basedOn w:val="a"/>
    <w:rsid w:val="00D85B5F"/>
    <w:pPr>
      <w:widowControl/>
      <w:spacing w:before="100" w:beforeAutospacing="1" w:after="100" w:afterAutospacing="1"/>
    </w:pPr>
    <w:rPr>
      <w:rFonts w:ascii="Times New Roman" w:eastAsia="Times New Roman" w:hAnsi="Times New Roman" w:cs="Times New Roman"/>
      <w:kern w:val="0"/>
      <w:szCs w:val="24"/>
    </w:rPr>
  </w:style>
  <w:style w:type="character" w:customStyle="1" w:styleId="yiv9272466506bumpedfont15">
    <w:name w:val="yiv9272466506bumpedfont15"/>
    <w:basedOn w:val="a0"/>
    <w:rsid w:val="00D85B5F"/>
  </w:style>
  <w:style w:type="paragraph" w:styleId="Web">
    <w:name w:val="Normal (Web)"/>
    <w:basedOn w:val="a"/>
    <w:uiPriority w:val="99"/>
    <w:unhideWhenUsed/>
    <w:rsid w:val="0050056B"/>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11819">
      <w:bodyDiv w:val="1"/>
      <w:marLeft w:val="0"/>
      <w:marRight w:val="0"/>
      <w:marTop w:val="0"/>
      <w:marBottom w:val="0"/>
      <w:divBdr>
        <w:top w:val="none" w:sz="0" w:space="0" w:color="auto"/>
        <w:left w:val="none" w:sz="0" w:space="0" w:color="auto"/>
        <w:bottom w:val="none" w:sz="0" w:space="0" w:color="auto"/>
        <w:right w:val="none" w:sz="0" w:space="0" w:color="auto"/>
      </w:divBdr>
    </w:div>
    <w:div w:id="555357310">
      <w:bodyDiv w:val="1"/>
      <w:marLeft w:val="0"/>
      <w:marRight w:val="0"/>
      <w:marTop w:val="0"/>
      <w:marBottom w:val="0"/>
      <w:divBdr>
        <w:top w:val="none" w:sz="0" w:space="0" w:color="auto"/>
        <w:left w:val="none" w:sz="0" w:space="0" w:color="auto"/>
        <w:bottom w:val="none" w:sz="0" w:space="0" w:color="auto"/>
        <w:right w:val="none" w:sz="0" w:space="0" w:color="auto"/>
      </w:divBdr>
    </w:div>
    <w:div w:id="1649674717">
      <w:bodyDiv w:val="1"/>
      <w:marLeft w:val="0"/>
      <w:marRight w:val="0"/>
      <w:marTop w:val="0"/>
      <w:marBottom w:val="0"/>
      <w:divBdr>
        <w:top w:val="none" w:sz="0" w:space="0" w:color="auto"/>
        <w:left w:val="none" w:sz="0" w:space="0" w:color="auto"/>
        <w:bottom w:val="none" w:sz="0" w:space="0" w:color="auto"/>
        <w:right w:val="none" w:sz="0" w:space="0" w:color="auto"/>
      </w:divBdr>
    </w:div>
    <w:div w:id="178920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39903-8B60-4AF0-B304-121E7944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576</Words>
  <Characters>582</Characters>
  <Application>Microsoft Office Word</Application>
  <DocSecurity>0</DocSecurity>
  <Lines>26</Lines>
  <Paragraphs>22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 Chou Pui</dc:creator>
  <cp:lastModifiedBy>Un Ut Mui</cp:lastModifiedBy>
  <cp:revision>49</cp:revision>
  <cp:lastPrinted>2023-10-30T07:17:00Z</cp:lastPrinted>
  <dcterms:created xsi:type="dcterms:W3CDTF">2023-10-30T01:59:00Z</dcterms:created>
  <dcterms:modified xsi:type="dcterms:W3CDTF">2023-10-30T09:44:00Z</dcterms:modified>
</cp:coreProperties>
</file>