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EA8A" w14:textId="580E9D85" w:rsidR="002441D5" w:rsidRPr="00D720A6" w:rsidRDefault="002441D5" w:rsidP="002F7458">
      <w:pPr>
        <w:spacing w:beforeLines="40" w:before="96" w:afterLines="40" w:after="96" w:line="400" w:lineRule="atLeast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D720A6">
        <w:rPr>
          <w:rFonts w:ascii="新細明體" w:hAnsi="新細明體" w:cs="Calibri"/>
          <w:b/>
          <w:spacing w:val="10"/>
          <w:kern w:val="0"/>
          <w:sz w:val="28"/>
          <w:szCs w:val="28"/>
        </w:rPr>
        <w:t>消費者委員會</w:t>
      </w:r>
      <w:r w:rsidR="00D720A6" w:rsidRPr="00D720A6">
        <w:rPr>
          <w:rFonts w:ascii="新細明體" w:hAnsi="新細明體" w:cs="Calibri"/>
          <w:b/>
          <w:spacing w:val="10"/>
          <w:kern w:val="0"/>
          <w:sz w:val="28"/>
          <w:szCs w:val="28"/>
        </w:rPr>
        <w:t>訊：</w:t>
      </w:r>
    </w:p>
    <w:p w14:paraId="376D046D" w14:textId="77777777" w:rsidR="000D1ABB" w:rsidRDefault="000D1ABB" w:rsidP="00CB0C4B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</w:p>
    <w:p w14:paraId="1E7516E6" w14:textId="530D11B4" w:rsidR="00CB0C4B" w:rsidRDefault="00CB0C4B" w:rsidP="00CB0C4B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CB0C4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消委會</w:t>
      </w:r>
      <w:r w:rsidR="00543F49" w:rsidRPr="00CB0C4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部署</w:t>
      </w:r>
      <w:r w:rsidRPr="00CB0C4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“五·一”</w:t>
      </w:r>
      <w:r w:rsidR="00543F49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消費維權工作</w:t>
      </w:r>
      <w:r w:rsidR="00543F49">
        <w:rPr>
          <w:rFonts w:asciiTheme="majorEastAsia" w:eastAsiaTheme="majorEastAsia" w:hAnsiTheme="majorEastAsia"/>
          <w:b/>
          <w:kern w:val="0"/>
          <w:sz w:val="32"/>
          <w:szCs w:val="32"/>
        </w:rPr>
        <w:t xml:space="preserve"> </w:t>
      </w:r>
    </w:p>
    <w:p w14:paraId="222818AF" w14:textId="0CFC30D4" w:rsidR="00B2146D" w:rsidRPr="00CB0C4B" w:rsidRDefault="00B2146D" w:rsidP="00347121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</w:p>
    <w:p w14:paraId="6B4FA7C3" w14:textId="612CDC25" w:rsidR="00FE32B0" w:rsidRDefault="00466EB5" w:rsidP="00466EB5">
      <w:pPr>
        <w:widowControl/>
        <w:spacing w:beforeLines="50" w:before="120" w:afterLines="50" w:after="120" w:line="400" w:lineRule="atLeast"/>
        <w:ind w:firstLine="482"/>
        <w:jc w:val="both"/>
        <w:textAlignment w:val="center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配合</w:t>
      </w:r>
      <w:r w:rsidRPr="00466EB5">
        <w:rPr>
          <w:rFonts w:asciiTheme="majorEastAsia" w:eastAsiaTheme="majorEastAsia" w:hAnsiTheme="majorEastAsia" w:hint="eastAsia"/>
          <w:kern w:val="0"/>
          <w:sz w:val="28"/>
          <w:szCs w:val="28"/>
        </w:rPr>
        <w:t>“五·一”黃金周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，</w:t>
      </w:r>
      <w:r w:rsidR="00D40DAF">
        <w:rPr>
          <w:rFonts w:asciiTheme="majorEastAsia" w:eastAsiaTheme="majorEastAsia" w:hAnsiTheme="majorEastAsia" w:hint="eastAsia"/>
          <w:kern w:val="0"/>
          <w:sz w:val="28"/>
          <w:szCs w:val="28"/>
        </w:rPr>
        <w:t>消費者委員會與</w:t>
      </w:r>
      <w:r w:rsidR="00FE32B0" w:rsidRPr="00FE32B0">
        <w:rPr>
          <w:rFonts w:asciiTheme="majorEastAsia" w:eastAsiaTheme="majorEastAsia" w:hAnsiTheme="majorEastAsia" w:hint="eastAsia"/>
          <w:kern w:val="0"/>
          <w:sz w:val="28"/>
          <w:szCs w:val="28"/>
        </w:rPr>
        <w:t>多個部門</w:t>
      </w:r>
      <w:r w:rsidR="008A3A97">
        <w:rPr>
          <w:rFonts w:asciiTheme="majorEastAsia" w:eastAsiaTheme="majorEastAsia" w:hAnsiTheme="majorEastAsia" w:hint="eastAsia"/>
          <w:kern w:val="0"/>
          <w:sz w:val="28"/>
          <w:szCs w:val="28"/>
        </w:rPr>
        <w:t>舉行</w:t>
      </w:r>
      <w:r w:rsidR="00FE32B0" w:rsidRPr="00FE32B0">
        <w:rPr>
          <w:rFonts w:asciiTheme="majorEastAsia" w:eastAsiaTheme="majorEastAsia" w:hAnsiTheme="majorEastAsia" w:hint="eastAsia"/>
          <w:kern w:val="0"/>
          <w:sz w:val="28"/>
          <w:szCs w:val="28"/>
        </w:rPr>
        <w:t>跨範疇工作會議，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部署</w:t>
      </w:r>
      <w:r w:rsidR="00FE32B0" w:rsidRPr="00B32B7E">
        <w:rPr>
          <w:rFonts w:asciiTheme="majorEastAsia" w:eastAsiaTheme="majorEastAsia" w:hAnsiTheme="majorEastAsia" w:hint="eastAsia"/>
          <w:kern w:val="0"/>
          <w:sz w:val="28"/>
          <w:szCs w:val="28"/>
        </w:rPr>
        <w:t>期間</w:t>
      </w:r>
      <w:r w:rsidR="00083C3C">
        <w:rPr>
          <w:rFonts w:asciiTheme="majorEastAsia" w:eastAsiaTheme="majorEastAsia" w:hAnsiTheme="majorEastAsia" w:hint="eastAsia"/>
          <w:kern w:val="0"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維權工作</w:t>
      </w:r>
      <w:r w:rsidR="00FE32B0">
        <w:rPr>
          <w:rFonts w:asciiTheme="majorEastAsia" w:eastAsiaTheme="majorEastAsia" w:hAnsiTheme="majorEastAsia" w:hint="eastAsia"/>
          <w:kern w:val="0"/>
          <w:sz w:val="28"/>
          <w:szCs w:val="28"/>
        </w:rPr>
        <w:t>。消委會於5</w:t>
      </w:r>
      <w:r w:rsidR="00FE32B0" w:rsidRPr="00FE32B0">
        <w:rPr>
          <w:rFonts w:asciiTheme="majorEastAsia" w:eastAsiaTheme="majorEastAsia" w:hAnsiTheme="majorEastAsia" w:hint="eastAsia"/>
          <w:kern w:val="0"/>
          <w:sz w:val="28"/>
          <w:szCs w:val="28"/>
        </w:rPr>
        <w:t>月</w:t>
      </w:r>
      <w:r w:rsidR="00FE32B0">
        <w:rPr>
          <w:rFonts w:asciiTheme="majorEastAsia" w:eastAsiaTheme="majorEastAsia" w:hAnsiTheme="majorEastAsia"/>
          <w:kern w:val="0"/>
          <w:sz w:val="28"/>
          <w:szCs w:val="28"/>
        </w:rPr>
        <w:t>1</w:t>
      </w:r>
      <w:r w:rsidR="00FE32B0" w:rsidRPr="00FE32B0">
        <w:rPr>
          <w:rFonts w:asciiTheme="majorEastAsia" w:eastAsiaTheme="majorEastAsia" w:hAnsiTheme="majorEastAsia" w:hint="eastAsia"/>
          <w:kern w:val="0"/>
          <w:sz w:val="28"/>
          <w:szCs w:val="28"/>
        </w:rPr>
        <w:t>日設假期特別服務</w:t>
      </w:r>
      <w:r w:rsidR="00FE32B0">
        <w:rPr>
          <w:rFonts w:asciiTheme="majorEastAsia" w:eastAsiaTheme="majorEastAsia" w:hAnsiTheme="majorEastAsia" w:hint="eastAsia"/>
          <w:kern w:val="0"/>
          <w:sz w:val="28"/>
          <w:szCs w:val="28"/>
        </w:rPr>
        <w:t>，</w:t>
      </w:r>
      <w:r w:rsidR="004A4705">
        <w:rPr>
          <w:rFonts w:asciiTheme="majorEastAsia" w:eastAsiaTheme="majorEastAsia" w:hAnsiTheme="majorEastAsia" w:hint="eastAsia"/>
          <w:kern w:val="0"/>
          <w:sz w:val="28"/>
          <w:szCs w:val="28"/>
        </w:rPr>
        <w:t>為</w:t>
      </w:r>
      <w:r w:rsidR="00FD69E5">
        <w:rPr>
          <w:rFonts w:asciiTheme="majorEastAsia" w:eastAsiaTheme="majorEastAsia" w:hAnsiTheme="majorEastAsia" w:hint="eastAsia"/>
          <w:kern w:val="0"/>
          <w:sz w:val="28"/>
          <w:szCs w:val="28"/>
        </w:rPr>
        <w:t>消費者提供</w:t>
      </w:r>
      <w:r w:rsidR="00FE32B0">
        <w:rPr>
          <w:rFonts w:asciiTheme="majorEastAsia" w:eastAsiaTheme="majorEastAsia" w:hAnsiTheme="majorEastAsia" w:hint="eastAsia"/>
          <w:kern w:val="0"/>
          <w:sz w:val="28"/>
          <w:szCs w:val="28"/>
        </w:rPr>
        <w:t>查詢與投訴服務。</w:t>
      </w:r>
    </w:p>
    <w:p w14:paraId="04035CDE" w14:textId="5D14A5FD" w:rsidR="00DC12C9" w:rsidRPr="00337A14" w:rsidRDefault="00D224F3" w:rsidP="00DC12C9">
      <w:pPr>
        <w:widowControl/>
        <w:spacing w:beforeLines="50" w:before="120" w:afterLines="50" w:after="120" w:line="400" w:lineRule="atLeast"/>
        <w:ind w:firstLine="482"/>
        <w:jc w:val="both"/>
        <w:textAlignment w:val="center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1</w:t>
      </w:r>
      <w:r>
        <w:rPr>
          <w:rFonts w:asciiTheme="majorEastAsia" w:eastAsiaTheme="majorEastAsia" w:hAnsiTheme="majorEastAsia"/>
          <w:b/>
          <w:bCs/>
          <w:kern w:val="0"/>
          <w:sz w:val="28"/>
          <w:szCs w:val="28"/>
        </w:rPr>
        <w:t>0</w:t>
      </w:r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個部門</w:t>
      </w:r>
      <w:r w:rsidR="00DD264A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協作</w:t>
      </w:r>
      <w:r w:rsidR="00D85CF8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維權</w:t>
      </w:r>
    </w:p>
    <w:p w14:paraId="2953AE90" w14:textId="15F20BDA" w:rsidR="004C71CB" w:rsidRDefault="00015B61" w:rsidP="004C71CB">
      <w:pPr>
        <w:widowControl/>
        <w:spacing w:beforeLines="50" w:before="120" w:afterLines="50" w:after="120" w:line="400" w:lineRule="atLeast"/>
        <w:ind w:firstLine="482"/>
        <w:jc w:val="both"/>
        <w:textAlignment w:val="center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為</w:t>
      </w:r>
      <w:r w:rsidR="00B46ED3">
        <w:rPr>
          <w:rFonts w:asciiTheme="majorEastAsia" w:eastAsiaTheme="majorEastAsia" w:hAnsiTheme="majorEastAsia" w:hint="eastAsia"/>
          <w:kern w:val="0"/>
          <w:sz w:val="28"/>
          <w:szCs w:val="28"/>
        </w:rPr>
        <w:t>確保</w:t>
      </w:r>
      <w:r w:rsidR="0044537F" w:rsidRPr="0044537F">
        <w:rPr>
          <w:rFonts w:asciiTheme="majorEastAsia" w:eastAsiaTheme="majorEastAsia" w:hAnsiTheme="majorEastAsia" w:hint="eastAsia"/>
          <w:kern w:val="0"/>
          <w:sz w:val="28"/>
          <w:szCs w:val="28"/>
        </w:rPr>
        <w:t>“五·一”</w:t>
      </w:r>
      <w:r w:rsidR="0044537F">
        <w:rPr>
          <w:rFonts w:asciiTheme="majorEastAsia" w:eastAsiaTheme="majorEastAsia" w:hAnsiTheme="majorEastAsia" w:hint="eastAsia"/>
          <w:kern w:val="0"/>
          <w:sz w:val="28"/>
          <w:szCs w:val="28"/>
        </w:rPr>
        <w:t>消費旺季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市</w:t>
      </w:r>
      <w:r w:rsidR="007C6B17">
        <w:rPr>
          <w:rFonts w:asciiTheme="majorEastAsia" w:eastAsiaTheme="majorEastAsia" w:hAnsiTheme="majorEastAsia" w:hint="eastAsia"/>
          <w:kern w:val="0"/>
          <w:sz w:val="28"/>
          <w:szCs w:val="28"/>
        </w:rPr>
        <w:t>場的</w:t>
      </w:r>
      <w:r w:rsidR="00956A25" w:rsidRPr="00DC12C9">
        <w:rPr>
          <w:rFonts w:asciiTheme="majorEastAsia" w:eastAsiaTheme="majorEastAsia" w:hAnsiTheme="majorEastAsia" w:hint="eastAsia"/>
          <w:kern w:val="0"/>
          <w:sz w:val="28"/>
          <w:szCs w:val="28"/>
        </w:rPr>
        <w:t>良好秩序，</w:t>
      </w:r>
      <w:r w:rsidR="00CF422F">
        <w:rPr>
          <w:rFonts w:asciiTheme="majorEastAsia" w:eastAsiaTheme="majorEastAsia" w:hAnsiTheme="majorEastAsia" w:hint="eastAsia"/>
          <w:kern w:val="0"/>
          <w:sz w:val="28"/>
          <w:szCs w:val="28"/>
        </w:rPr>
        <w:t>消委會、</w:t>
      </w:r>
      <w:r w:rsidR="00DC12C9" w:rsidRPr="00DC12C9">
        <w:rPr>
          <w:rFonts w:asciiTheme="majorEastAsia" w:eastAsiaTheme="majorEastAsia" w:hAnsiTheme="majorEastAsia" w:hint="eastAsia"/>
          <w:kern w:val="0"/>
          <w:sz w:val="28"/>
          <w:szCs w:val="28"/>
        </w:rPr>
        <w:t>澳門海關、司法警察局、治安警察局、經濟及科技發展局、旅遊局、交通事務局、市政署、藥物監督管理局及郵電局共10個部門</w:t>
      </w:r>
      <w:r w:rsidR="000B3065">
        <w:rPr>
          <w:rFonts w:asciiTheme="majorEastAsia" w:eastAsiaTheme="majorEastAsia" w:hAnsiTheme="majorEastAsia" w:hint="eastAsia"/>
          <w:kern w:val="0"/>
          <w:sz w:val="28"/>
          <w:szCs w:val="28"/>
        </w:rPr>
        <w:t>日前（</w:t>
      </w:r>
      <w:r w:rsidR="00CF422F">
        <w:rPr>
          <w:rFonts w:asciiTheme="majorEastAsia" w:eastAsiaTheme="majorEastAsia" w:hAnsiTheme="majorEastAsia" w:hint="eastAsia"/>
          <w:kern w:val="0"/>
          <w:sz w:val="28"/>
          <w:szCs w:val="28"/>
        </w:rPr>
        <w:t>2</w:t>
      </w:r>
      <w:r w:rsidR="00CF422F">
        <w:rPr>
          <w:rFonts w:asciiTheme="majorEastAsia" w:eastAsiaTheme="majorEastAsia" w:hAnsiTheme="majorEastAsia"/>
          <w:kern w:val="0"/>
          <w:sz w:val="28"/>
          <w:szCs w:val="28"/>
        </w:rPr>
        <w:t>5</w:t>
      </w:r>
      <w:r w:rsidR="00CF422F">
        <w:rPr>
          <w:rFonts w:asciiTheme="majorEastAsia" w:eastAsiaTheme="majorEastAsia" w:hAnsiTheme="majorEastAsia" w:hint="eastAsia"/>
          <w:kern w:val="0"/>
          <w:sz w:val="28"/>
          <w:szCs w:val="28"/>
        </w:rPr>
        <w:t>日</w:t>
      </w:r>
      <w:r w:rsidR="000B3065">
        <w:rPr>
          <w:rFonts w:asciiTheme="majorEastAsia" w:eastAsiaTheme="majorEastAsia" w:hAnsiTheme="majorEastAsia" w:hint="eastAsia"/>
          <w:kern w:val="0"/>
          <w:sz w:val="28"/>
          <w:szCs w:val="28"/>
        </w:rPr>
        <w:t>）</w:t>
      </w:r>
      <w:r w:rsidR="00CF422F" w:rsidRPr="00DC12C9">
        <w:rPr>
          <w:rFonts w:asciiTheme="majorEastAsia" w:eastAsiaTheme="majorEastAsia" w:hAnsiTheme="majorEastAsia" w:hint="eastAsia"/>
          <w:kern w:val="0"/>
          <w:sz w:val="28"/>
          <w:szCs w:val="28"/>
        </w:rPr>
        <w:t>舉行</w:t>
      </w:r>
      <w:r w:rsidR="00CF422F">
        <w:rPr>
          <w:rFonts w:asciiTheme="majorEastAsia" w:eastAsiaTheme="majorEastAsia" w:hAnsiTheme="majorEastAsia" w:hint="eastAsia"/>
          <w:kern w:val="0"/>
          <w:sz w:val="28"/>
          <w:szCs w:val="28"/>
        </w:rPr>
        <w:t>跨範疇</w:t>
      </w:r>
      <w:r w:rsidR="00CF422F" w:rsidRPr="00DC12C9">
        <w:rPr>
          <w:rFonts w:asciiTheme="majorEastAsia" w:eastAsiaTheme="majorEastAsia" w:hAnsiTheme="majorEastAsia" w:hint="eastAsia"/>
          <w:kern w:val="0"/>
          <w:sz w:val="28"/>
          <w:szCs w:val="28"/>
        </w:rPr>
        <w:t>工作會議</w:t>
      </w:r>
      <w:r w:rsidR="004C71CB">
        <w:rPr>
          <w:rFonts w:asciiTheme="majorEastAsia" w:eastAsiaTheme="majorEastAsia" w:hAnsiTheme="majorEastAsia" w:hint="eastAsia"/>
          <w:kern w:val="0"/>
          <w:sz w:val="28"/>
          <w:szCs w:val="28"/>
        </w:rPr>
        <w:t>，</w:t>
      </w:r>
      <w:r w:rsidR="007C6B17">
        <w:rPr>
          <w:rFonts w:asciiTheme="majorEastAsia" w:eastAsiaTheme="majorEastAsia" w:hAnsiTheme="majorEastAsia" w:hint="eastAsia"/>
          <w:kern w:val="0"/>
          <w:sz w:val="28"/>
          <w:szCs w:val="28"/>
        </w:rPr>
        <w:t>會上</w:t>
      </w:r>
      <w:r w:rsidR="00462986">
        <w:rPr>
          <w:rFonts w:asciiTheme="majorEastAsia" w:eastAsiaTheme="majorEastAsia" w:hAnsiTheme="majorEastAsia" w:hint="eastAsia"/>
          <w:kern w:val="0"/>
          <w:sz w:val="28"/>
          <w:szCs w:val="28"/>
        </w:rPr>
        <w:t>各</w:t>
      </w:r>
      <w:r w:rsidR="00675F22" w:rsidRPr="00675F22">
        <w:rPr>
          <w:rFonts w:asciiTheme="majorEastAsia" w:eastAsiaTheme="majorEastAsia" w:hAnsiTheme="majorEastAsia" w:hint="eastAsia"/>
          <w:kern w:val="0"/>
          <w:sz w:val="28"/>
          <w:szCs w:val="28"/>
        </w:rPr>
        <w:t>部門</w:t>
      </w:r>
      <w:r w:rsidR="00EE579D">
        <w:rPr>
          <w:rFonts w:asciiTheme="majorEastAsia" w:eastAsiaTheme="majorEastAsia" w:hAnsiTheme="majorEastAsia" w:hint="eastAsia"/>
          <w:kern w:val="0"/>
          <w:sz w:val="28"/>
          <w:szCs w:val="28"/>
        </w:rPr>
        <w:t>介紹</w:t>
      </w:r>
      <w:r w:rsidR="00675F22" w:rsidRPr="00675F22">
        <w:rPr>
          <w:rFonts w:asciiTheme="majorEastAsia" w:eastAsiaTheme="majorEastAsia" w:hAnsiTheme="majorEastAsia" w:hint="eastAsia"/>
          <w:kern w:val="0"/>
          <w:sz w:val="28"/>
          <w:szCs w:val="28"/>
        </w:rPr>
        <w:t>近期保障消費者權益</w:t>
      </w:r>
      <w:r w:rsidR="007C6B17">
        <w:rPr>
          <w:rFonts w:asciiTheme="majorEastAsia" w:eastAsiaTheme="majorEastAsia" w:hAnsiTheme="majorEastAsia" w:hint="eastAsia"/>
          <w:kern w:val="0"/>
          <w:sz w:val="28"/>
          <w:szCs w:val="28"/>
        </w:rPr>
        <w:t>的</w:t>
      </w:r>
      <w:r w:rsidR="00462986">
        <w:rPr>
          <w:rFonts w:asciiTheme="majorEastAsia" w:eastAsiaTheme="majorEastAsia" w:hAnsiTheme="majorEastAsia" w:hint="eastAsia"/>
          <w:kern w:val="0"/>
          <w:sz w:val="28"/>
          <w:szCs w:val="28"/>
        </w:rPr>
        <w:t>相關</w:t>
      </w:r>
      <w:r w:rsidR="00675F22" w:rsidRPr="00675F22">
        <w:rPr>
          <w:rFonts w:asciiTheme="majorEastAsia" w:eastAsiaTheme="majorEastAsia" w:hAnsiTheme="majorEastAsia" w:hint="eastAsia"/>
          <w:kern w:val="0"/>
          <w:sz w:val="28"/>
          <w:szCs w:val="28"/>
        </w:rPr>
        <w:t>工作</w:t>
      </w:r>
      <w:r w:rsidR="00675F22">
        <w:rPr>
          <w:rFonts w:asciiTheme="majorEastAsia" w:eastAsiaTheme="majorEastAsia" w:hAnsiTheme="majorEastAsia" w:hint="eastAsia"/>
          <w:kern w:val="0"/>
          <w:sz w:val="28"/>
          <w:szCs w:val="28"/>
        </w:rPr>
        <w:t>，</w:t>
      </w:r>
      <w:r w:rsidR="004C71CB">
        <w:rPr>
          <w:rFonts w:asciiTheme="majorEastAsia" w:eastAsiaTheme="majorEastAsia" w:hAnsiTheme="majorEastAsia" w:hint="eastAsia"/>
          <w:kern w:val="0"/>
          <w:sz w:val="28"/>
          <w:szCs w:val="28"/>
        </w:rPr>
        <w:t>交換</w:t>
      </w:r>
      <w:r w:rsidR="00675F22" w:rsidRPr="00675F22">
        <w:rPr>
          <w:rFonts w:asciiTheme="majorEastAsia" w:eastAsiaTheme="majorEastAsia" w:hAnsiTheme="majorEastAsia" w:hint="eastAsia"/>
          <w:kern w:val="0"/>
          <w:sz w:val="28"/>
          <w:szCs w:val="28"/>
        </w:rPr>
        <w:t>“五·一”黃金周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維權工</w:t>
      </w:r>
      <w:r w:rsidR="00EE579D">
        <w:rPr>
          <w:rFonts w:asciiTheme="majorEastAsia" w:eastAsiaTheme="majorEastAsia" w:hAnsiTheme="majorEastAsia" w:hint="eastAsia"/>
          <w:kern w:val="0"/>
          <w:sz w:val="28"/>
          <w:szCs w:val="28"/>
        </w:rPr>
        <w:t>作</w:t>
      </w:r>
      <w:r w:rsidR="00D21A55">
        <w:rPr>
          <w:rFonts w:asciiTheme="majorEastAsia" w:eastAsiaTheme="majorEastAsia" w:hAnsiTheme="majorEastAsia" w:hint="eastAsia"/>
          <w:kern w:val="0"/>
          <w:sz w:val="28"/>
          <w:szCs w:val="28"/>
        </w:rPr>
        <w:t>的部署</w:t>
      </w:r>
      <w:r w:rsidR="007001AB">
        <w:rPr>
          <w:rFonts w:asciiTheme="majorEastAsia" w:eastAsiaTheme="majorEastAsia" w:hAnsiTheme="majorEastAsia" w:hint="eastAsia"/>
          <w:kern w:val="0"/>
          <w:sz w:val="28"/>
          <w:szCs w:val="28"/>
        </w:rPr>
        <w:t>安排</w:t>
      </w:r>
      <w:r w:rsidR="004C71CB">
        <w:rPr>
          <w:rFonts w:asciiTheme="majorEastAsia" w:eastAsiaTheme="majorEastAsia" w:hAnsiTheme="majorEastAsia" w:hint="eastAsia"/>
          <w:kern w:val="0"/>
          <w:sz w:val="28"/>
          <w:szCs w:val="28"/>
        </w:rPr>
        <w:t>。</w:t>
      </w:r>
    </w:p>
    <w:p w14:paraId="63C7CD29" w14:textId="59F5DF9B" w:rsidR="00FE32B0" w:rsidRDefault="00D21A55" w:rsidP="004C71CB">
      <w:pPr>
        <w:widowControl/>
        <w:spacing w:beforeLines="50" w:before="120" w:afterLines="50" w:after="120" w:line="400" w:lineRule="atLeast"/>
        <w:ind w:firstLine="482"/>
        <w:jc w:val="both"/>
        <w:textAlignment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D21A55">
        <w:rPr>
          <w:rFonts w:asciiTheme="majorEastAsia" w:eastAsiaTheme="majorEastAsia" w:hAnsiTheme="majorEastAsia" w:hint="eastAsia"/>
          <w:kern w:val="0"/>
          <w:sz w:val="28"/>
          <w:szCs w:val="28"/>
        </w:rPr>
        <w:t>為更好保障居民及旅客消費權益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，</w:t>
      </w:r>
      <w:r w:rsidR="00956A25">
        <w:rPr>
          <w:rFonts w:asciiTheme="majorEastAsia" w:eastAsiaTheme="majorEastAsia" w:hAnsiTheme="majorEastAsia" w:hint="eastAsia"/>
          <w:kern w:val="0"/>
          <w:sz w:val="28"/>
          <w:szCs w:val="28"/>
        </w:rPr>
        <w:t>各部門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將</w:t>
      </w:r>
      <w:r w:rsidR="00462986">
        <w:rPr>
          <w:rFonts w:asciiTheme="majorEastAsia" w:eastAsiaTheme="majorEastAsia" w:hAnsiTheme="majorEastAsia" w:hint="eastAsia"/>
          <w:kern w:val="0"/>
          <w:sz w:val="28"/>
          <w:szCs w:val="28"/>
        </w:rPr>
        <w:t>加強協作，</w:t>
      </w:r>
      <w:r w:rsidR="00D430B9">
        <w:rPr>
          <w:rFonts w:asciiTheme="majorEastAsia" w:eastAsiaTheme="majorEastAsia" w:hAnsiTheme="majorEastAsia" w:hint="eastAsia"/>
          <w:kern w:val="0"/>
          <w:sz w:val="28"/>
          <w:szCs w:val="28"/>
        </w:rPr>
        <w:t>於</w:t>
      </w:r>
      <w:r w:rsidR="00E3724C">
        <w:rPr>
          <w:rFonts w:asciiTheme="majorEastAsia" w:eastAsiaTheme="majorEastAsia" w:hAnsiTheme="majorEastAsia" w:hint="eastAsia"/>
          <w:kern w:val="0"/>
          <w:sz w:val="28"/>
          <w:szCs w:val="28"/>
        </w:rPr>
        <w:t>假期前後</w:t>
      </w:r>
      <w:r w:rsidR="004C71CB">
        <w:rPr>
          <w:rFonts w:asciiTheme="majorEastAsia" w:eastAsiaTheme="majorEastAsia" w:hAnsiTheme="majorEastAsia" w:hint="eastAsia"/>
          <w:kern w:val="0"/>
          <w:sz w:val="28"/>
          <w:szCs w:val="28"/>
        </w:rPr>
        <w:t>保持</w:t>
      </w:r>
      <w:r w:rsidR="0012653F">
        <w:rPr>
          <w:rFonts w:asciiTheme="majorEastAsia" w:eastAsiaTheme="majorEastAsia" w:hAnsiTheme="majorEastAsia" w:hint="eastAsia"/>
          <w:kern w:val="0"/>
          <w:sz w:val="28"/>
          <w:szCs w:val="28"/>
        </w:rPr>
        <w:t>緊</w:t>
      </w:r>
      <w:r w:rsidR="004C71CB">
        <w:rPr>
          <w:rFonts w:asciiTheme="majorEastAsia" w:eastAsiaTheme="majorEastAsia" w:hAnsiTheme="majorEastAsia" w:hint="eastAsia"/>
          <w:kern w:val="0"/>
          <w:sz w:val="28"/>
          <w:szCs w:val="28"/>
        </w:rPr>
        <w:t>密聯繫，互換</w:t>
      </w:r>
      <w:r w:rsidR="00DC12C9" w:rsidRPr="00DC12C9">
        <w:rPr>
          <w:rFonts w:asciiTheme="majorEastAsia" w:eastAsiaTheme="majorEastAsia" w:hAnsiTheme="majorEastAsia" w:hint="eastAsia"/>
          <w:kern w:val="0"/>
          <w:sz w:val="28"/>
          <w:szCs w:val="28"/>
        </w:rPr>
        <w:t>情報信息，</w:t>
      </w:r>
      <w:r w:rsidR="004C71CB">
        <w:rPr>
          <w:rFonts w:asciiTheme="majorEastAsia" w:eastAsiaTheme="majorEastAsia" w:hAnsiTheme="majorEastAsia" w:hint="eastAsia"/>
          <w:kern w:val="0"/>
          <w:sz w:val="28"/>
          <w:szCs w:val="28"/>
        </w:rPr>
        <w:t>透過</w:t>
      </w:r>
      <w:r w:rsidR="00DC12C9" w:rsidRPr="00DC12C9">
        <w:rPr>
          <w:rFonts w:asciiTheme="majorEastAsia" w:eastAsiaTheme="majorEastAsia" w:hAnsiTheme="majorEastAsia" w:hint="eastAsia"/>
          <w:kern w:val="0"/>
          <w:sz w:val="28"/>
          <w:szCs w:val="28"/>
        </w:rPr>
        <w:t>通報機制</w:t>
      </w:r>
      <w:r w:rsidR="004C71CB">
        <w:rPr>
          <w:rFonts w:asciiTheme="majorEastAsia" w:eastAsiaTheme="majorEastAsia" w:hAnsiTheme="majorEastAsia" w:hint="eastAsia"/>
          <w:kern w:val="0"/>
          <w:sz w:val="28"/>
          <w:szCs w:val="28"/>
        </w:rPr>
        <w:t>為</w:t>
      </w:r>
      <w:r w:rsidR="00DC12C9" w:rsidRPr="00DC12C9">
        <w:rPr>
          <w:rFonts w:asciiTheme="majorEastAsia" w:eastAsiaTheme="majorEastAsia" w:hAnsiTheme="majorEastAsia" w:hint="eastAsia"/>
          <w:kern w:val="0"/>
          <w:sz w:val="28"/>
          <w:szCs w:val="28"/>
        </w:rPr>
        <w:t>有需要的居民及旅客提供適時的支援或服務。</w:t>
      </w:r>
    </w:p>
    <w:p w14:paraId="66C1418C" w14:textId="3F9C92E4" w:rsidR="000B3065" w:rsidRDefault="000376E6" w:rsidP="00DC12C9">
      <w:pPr>
        <w:widowControl/>
        <w:spacing w:beforeLines="50" w:before="120" w:afterLines="50" w:after="120" w:line="400" w:lineRule="atLeast"/>
        <w:ind w:firstLine="482"/>
        <w:jc w:val="both"/>
        <w:textAlignment w:val="center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另外，</w:t>
      </w:r>
      <w:r w:rsidR="00462986">
        <w:rPr>
          <w:rFonts w:asciiTheme="majorEastAsia" w:eastAsiaTheme="majorEastAsia" w:hAnsiTheme="majorEastAsia" w:hint="eastAsia"/>
          <w:kern w:val="0"/>
          <w:sz w:val="28"/>
          <w:szCs w:val="28"/>
        </w:rPr>
        <w:t>為加強</w:t>
      </w:r>
      <w:r w:rsidR="00462986" w:rsidRPr="000B3065">
        <w:rPr>
          <w:rFonts w:asciiTheme="majorEastAsia" w:eastAsiaTheme="majorEastAsia" w:hAnsiTheme="majorEastAsia" w:hint="eastAsia"/>
          <w:kern w:val="0"/>
          <w:sz w:val="28"/>
          <w:szCs w:val="28"/>
        </w:rPr>
        <w:t>保障旅客消費權益</w:t>
      </w:r>
      <w:r w:rsidR="00462986">
        <w:rPr>
          <w:rFonts w:asciiTheme="majorEastAsia" w:eastAsiaTheme="majorEastAsia" w:hAnsiTheme="majorEastAsia" w:hint="eastAsia"/>
          <w:kern w:val="0"/>
          <w:sz w:val="28"/>
          <w:szCs w:val="28"/>
        </w:rPr>
        <w:t>，</w:t>
      </w:r>
      <w:r w:rsidR="000B3065" w:rsidRPr="000B3065">
        <w:rPr>
          <w:rFonts w:asciiTheme="majorEastAsia" w:eastAsiaTheme="majorEastAsia" w:hAnsiTheme="majorEastAsia" w:hint="eastAsia"/>
          <w:kern w:val="0"/>
          <w:sz w:val="28"/>
          <w:szCs w:val="28"/>
        </w:rPr>
        <w:t>消委會與澳門海關、旅遊局</w:t>
      </w:r>
      <w:r w:rsidR="00033822">
        <w:rPr>
          <w:rFonts w:asciiTheme="majorEastAsia" w:eastAsiaTheme="majorEastAsia" w:hAnsiTheme="majorEastAsia" w:hint="eastAsia"/>
          <w:kern w:val="0"/>
          <w:sz w:val="28"/>
          <w:szCs w:val="28"/>
        </w:rPr>
        <w:t>，以及</w:t>
      </w:r>
      <w:r w:rsidR="000B3065" w:rsidRPr="000B3065">
        <w:rPr>
          <w:rFonts w:asciiTheme="majorEastAsia" w:eastAsiaTheme="majorEastAsia" w:hAnsiTheme="majorEastAsia" w:hint="eastAsia"/>
          <w:kern w:val="0"/>
          <w:sz w:val="28"/>
          <w:szCs w:val="28"/>
        </w:rPr>
        <w:t>經濟及科技發展局聯合到多個旅行團購物點巡查，敦促商號須依法經營</w:t>
      </w:r>
      <w:r w:rsidR="00462986">
        <w:rPr>
          <w:rFonts w:asciiTheme="majorEastAsia" w:eastAsiaTheme="majorEastAsia" w:hAnsiTheme="majorEastAsia" w:hint="eastAsia"/>
          <w:kern w:val="0"/>
          <w:sz w:val="28"/>
          <w:szCs w:val="28"/>
        </w:rPr>
        <w:t>。</w:t>
      </w:r>
      <w:r w:rsidR="00462986">
        <w:rPr>
          <w:rFonts w:asciiTheme="majorEastAsia" w:eastAsiaTheme="majorEastAsia" w:hAnsiTheme="majorEastAsia"/>
          <w:kern w:val="0"/>
          <w:sz w:val="28"/>
          <w:szCs w:val="28"/>
        </w:rPr>
        <w:t xml:space="preserve"> </w:t>
      </w:r>
    </w:p>
    <w:p w14:paraId="6E8D8CDE" w14:textId="50F953E9" w:rsidR="00D430B9" w:rsidRPr="0022531F" w:rsidRDefault="00EF2E85" w:rsidP="00DC12C9">
      <w:pPr>
        <w:widowControl/>
        <w:spacing w:beforeLines="50" w:before="120" w:afterLines="50" w:after="120" w:line="400" w:lineRule="atLeast"/>
        <w:ind w:firstLine="482"/>
        <w:jc w:val="both"/>
        <w:textAlignment w:val="center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EF2E85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“五·一”</w:t>
      </w:r>
      <w:r w:rsidR="0022531F" w:rsidRPr="0022531F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假期特別服務</w:t>
      </w:r>
    </w:p>
    <w:p w14:paraId="25643B6F" w14:textId="170771AC" w:rsidR="002328CC" w:rsidRDefault="000376E6" w:rsidP="00A049C1">
      <w:pPr>
        <w:pStyle w:val="Web"/>
        <w:spacing w:beforeLines="50" w:before="120" w:beforeAutospacing="0" w:afterLines="50" w:after="120" w:afterAutospacing="0" w:line="44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0376E6">
        <w:rPr>
          <w:rFonts w:asciiTheme="minorEastAsia" w:eastAsiaTheme="minorEastAsia" w:hAnsiTheme="minorEastAsia" w:hint="eastAsia"/>
          <w:color w:val="000000"/>
          <w:sz w:val="28"/>
          <w:szCs w:val="28"/>
        </w:rPr>
        <w:t>消委會於5月1日</w:t>
      </w:r>
      <w:r w:rsidR="00D430B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（周三）</w:t>
      </w:r>
      <w:r w:rsidRPr="000376E6">
        <w:rPr>
          <w:rFonts w:asciiTheme="minorEastAsia" w:eastAsiaTheme="minorEastAsia" w:hAnsiTheme="minorEastAsia" w:hint="eastAsia"/>
          <w:color w:val="000000"/>
          <w:sz w:val="28"/>
          <w:szCs w:val="28"/>
        </w:rPr>
        <w:t>設假期特別服務，</w:t>
      </w:r>
      <w:r w:rsidR="002328CC"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消費者如有查詢或投訴可透過“消保易”（https://app.consumer.gov.mo/wapp）</w:t>
      </w:r>
      <w:r w:rsidR="00D430B9">
        <w:rPr>
          <w:rFonts w:asciiTheme="minorEastAsia" w:eastAsiaTheme="minorEastAsia" w:hAnsiTheme="minorEastAsia" w:hint="eastAsia"/>
          <w:color w:val="000000"/>
          <w:sz w:val="28"/>
          <w:szCs w:val="28"/>
        </w:rPr>
        <w:t>或消委會</w:t>
      </w:r>
      <w:r w:rsidR="002328CC"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電話</w:t>
      </w:r>
      <w:r w:rsidR="00D430B9" w:rsidRPr="00D430B9">
        <w:rPr>
          <w:rFonts w:asciiTheme="minorEastAsia" w:eastAsiaTheme="minorEastAsia" w:hAnsiTheme="minorEastAsia" w:hint="eastAsia"/>
          <w:color w:val="000000"/>
          <w:sz w:val="28"/>
          <w:szCs w:val="28"/>
        </w:rPr>
        <w:t>服務</w:t>
      </w:r>
      <w:r w:rsidR="002328CC"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熱線：（+853）8988</w:t>
      </w:r>
      <w:r w:rsidR="0062752F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  <w:r w:rsidR="002328CC"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9315（設24小時電話錄音服務）</w:t>
      </w:r>
      <w:r w:rsidR="00A049C1">
        <w:rPr>
          <w:rFonts w:asciiTheme="minorEastAsia" w:eastAsiaTheme="minorEastAsia" w:hAnsiTheme="minorEastAsia" w:hint="eastAsia"/>
          <w:color w:val="000000"/>
          <w:sz w:val="28"/>
          <w:szCs w:val="28"/>
        </w:rPr>
        <w:t>留下資料，</w:t>
      </w:r>
      <w:r w:rsidR="002328CC"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消委會將盡快回覆，並在有需要時向消費者提供適切協助。</w:t>
      </w:r>
    </w:p>
    <w:p w14:paraId="57E07611" w14:textId="31FC078A" w:rsidR="00A049C1" w:rsidRPr="00DA4406" w:rsidRDefault="00DA4406" w:rsidP="00A049C1">
      <w:pPr>
        <w:spacing w:beforeLines="50" w:before="120" w:afterLines="50" w:after="120" w:line="400" w:lineRule="atLeast"/>
        <w:ind w:firstLineChars="200" w:firstLine="561"/>
        <w:jc w:val="both"/>
        <w:rPr>
          <w:rFonts w:asciiTheme="minorEastAsia" w:eastAsiaTheme="minorEastAsia" w:hAnsiTheme="minorEastAsia" w:cs="Calibri"/>
          <w:b/>
          <w:bCs/>
          <w:kern w:val="0"/>
          <w:sz w:val="28"/>
          <w:szCs w:val="28"/>
        </w:rPr>
      </w:pPr>
      <w:r w:rsidRPr="00DA4406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向內地居民</w:t>
      </w:r>
      <w:r w:rsidR="00D224F3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發</w:t>
      </w:r>
      <w:r w:rsidR="005B27FB" w:rsidRPr="00DA4406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消費錦囊</w:t>
      </w:r>
    </w:p>
    <w:p w14:paraId="591E3EFE" w14:textId="3EEFE604" w:rsidR="00A049C1" w:rsidRDefault="00A049C1" w:rsidP="006A32B5">
      <w:pPr>
        <w:spacing w:beforeLines="50" w:before="120" w:afterLines="50" w:after="120" w:line="400" w:lineRule="atLeast"/>
        <w:ind w:firstLineChars="200" w:firstLine="560"/>
        <w:jc w:val="both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CB0C4B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消委會邀請中國消費者協會聯合發出“</w:t>
      </w:r>
      <w:r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來</w:t>
      </w:r>
      <w:r w:rsidRPr="00CB0C4B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澳旅遊消費錦囊”（下稱“錦囊”），“錦囊”</w:t>
      </w:r>
      <w:r w:rsidR="001855F6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向內地居民</w:t>
      </w:r>
      <w:r w:rsidR="00560932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介紹</w:t>
      </w:r>
      <w:r w:rsidRPr="00CB0C4B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“誠信店”</w:t>
      </w:r>
      <w:r w:rsidR="00150E9B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優質標誌</w:t>
      </w:r>
      <w:r w:rsidR="00560932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，以及</w:t>
      </w:r>
      <w:r w:rsidR="006A32B5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為旅客</w:t>
      </w:r>
      <w:r w:rsidR="00EC5E82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的</w:t>
      </w:r>
      <w:r w:rsidR="006A32B5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投訴個案提供</w:t>
      </w:r>
      <w:r w:rsidR="009347D6" w:rsidRPr="00150E9B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跨域</w:t>
      </w:r>
      <w:r w:rsidR="006A32B5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調解與仲裁等服務，</w:t>
      </w:r>
      <w:r w:rsidRPr="00CB0C4B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“錦囊”豐富與實用的資訊</w:t>
      </w:r>
      <w:r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助</w:t>
      </w:r>
      <w:r w:rsidRPr="00CB0C4B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內地</w:t>
      </w:r>
      <w:r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居民</w:t>
      </w:r>
      <w:r w:rsidRPr="00CB0C4B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認識澳門誠信</w:t>
      </w:r>
      <w:r w:rsidR="0012653F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與</w:t>
      </w:r>
      <w:r w:rsidRPr="00CB0C4B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優質</w:t>
      </w:r>
      <w:r w:rsidR="0012653F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的</w:t>
      </w:r>
      <w:r w:rsidRPr="00CB0C4B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消費環境</w:t>
      </w:r>
      <w:r w:rsidR="00150E9B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，</w:t>
      </w:r>
      <w:r w:rsidR="00F647B3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增加消費信心</w:t>
      </w:r>
      <w:r w:rsidRPr="00CB0C4B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 xml:space="preserve">。 </w:t>
      </w:r>
    </w:p>
    <w:p w14:paraId="70A480D7" w14:textId="5FF11DA3" w:rsidR="0012653F" w:rsidRPr="0012653F" w:rsidRDefault="0012653F" w:rsidP="00A049C1">
      <w:pPr>
        <w:spacing w:beforeLines="50" w:before="120" w:afterLines="50" w:after="120" w:line="400" w:lineRule="atLeast"/>
        <w:ind w:firstLineChars="200" w:firstLine="561"/>
        <w:jc w:val="both"/>
        <w:rPr>
          <w:rFonts w:asciiTheme="minorEastAsia" w:eastAsiaTheme="minorEastAsia" w:hAnsiTheme="minorEastAsia" w:cs="Calibri"/>
          <w:b/>
          <w:bCs/>
          <w:kern w:val="0"/>
          <w:sz w:val="28"/>
          <w:szCs w:val="28"/>
        </w:rPr>
      </w:pPr>
      <w:r w:rsidRPr="0012653F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消費提示</w:t>
      </w:r>
    </w:p>
    <w:p w14:paraId="463E1CB7" w14:textId="0684AFC1" w:rsidR="00A049C1" w:rsidRDefault="009347D6" w:rsidP="00A049C1">
      <w:pPr>
        <w:pStyle w:val="Web"/>
        <w:spacing w:beforeLines="50" w:before="120" w:beforeAutospacing="0" w:afterLines="50" w:after="120" w:afterAutospacing="0" w:line="44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消委會提醒消費者消費前要多查詢、多了解</w:t>
      </w:r>
      <w:r w:rsidR="00154F4C">
        <w:rPr>
          <w:rFonts w:asciiTheme="minorEastAsia" w:eastAsiaTheme="minorEastAsia" w:hAnsiTheme="minorEastAsia" w:hint="eastAsia"/>
          <w:color w:val="000000"/>
          <w:sz w:val="28"/>
          <w:szCs w:val="28"/>
        </w:rPr>
        <w:t>消費購物的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交易內容，</w:t>
      </w:r>
      <w:r w:rsidR="00A049C1" w:rsidRPr="00A049C1">
        <w:rPr>
          <w:rFonts w:asciiTheme="minorEastAsia" w:eastAsiaTheme="minorEastAsia" w:hAnsiTheme="minorEastAsia" w:hint="eastAsia"/>
          <w:color w:val="000000"/>
          <w:sz w:val="28"/>
          <w:szCs w:val="28"/>
        </w:rPr>
        <w:t>消費後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緊記</w:t>
      </w:r>
      <w:r w:rsidR="00A049C1" w:rsidRPr="00A049C1">
        <w:rPr>
          <w:rFonts w:asciiTheme="minorEastAsia" w:eastAsiaTheme="minorEastAsia" w:hAnsiTheme="minorEastAsia" w:hint="eastAsia"/>
          <w:color w:val="000000"/>
          <w:sz w:val="28"/>
          <w:szCs w:val="28"/>
        </w:rPr>
        <w:t>保存收據，以防一旦發生消費爭議能夠出示證明資料，提出申訴，維護自身權益。</w:t>
      </w:r>
    </w:p>
    <w:p w14:paraId="1D5879A3" w14:textId="77777777" w:rsidR="00691157" w:rsidRDefault="00691157" w:rsidP="00330885">
      <w:pPr>
        <w:spacing w:beforeLines="50" w:before="120" w:afterLines="50" w:after="120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</w:p>
    <w:p w14:paraId="00C4034F" w14:textId="0DD41C90" w:rsidR="004138E5" w:rsidRDefault="00D54449" w:rsidP="00330885">
      <w:pPr>
        <w:spacing w:beforeLines="50" w:before="120" w:afterLines="50" w:after="120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  <w:r>
        <w:rPr>
          <w:rFonts w:asciiTheme="minorEastAsia" w:eastAsiaTheme="minorEastAsia" w:hAnsiTheme="minorEastAsia" w:cs="Calibri"/>
          <w:kern w:val="0"/>
          <w:sz w:val="28"/>
          <w:szCs w:val="28"/>
        </w:rPr>
        <w:t>日期：</w:t>
      </w:r>
      <w:r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02</w:t>
      </w:r>
      <w:r w:rsidR="00CB0C4B">
        <w:rPr>
          <w:rFonts w:asciiTheme="minorEastAsia" w:eastAsiaTheme="minorEastAsia" w:hAnsiTheme="minorEastAsia" w:cs="Calibri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年</w:t>
      </w:r>
      <w:r w:rsidR="00AF0267">
        <w:rPr>
          <w:rFonts w:asciiTheme="minorEastAsia" w:eastAsiaTheme="minorEastAsia" w:hAnsiTheme="minorEastAsia" w:cs="Calibri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月</w:t>
      </w:r>
      <w:r w:rsidR="002328CC">
        <w:rPr>
          <w:rFonts w:asciiTheme="minorEastAsia" w:eastAsiaTheme="minorEastAsia" w:hAnsiTheme="minorEastAsia" w:cs="Calibri"/>
          <w:kern w:val="0"/>
          <w:sz w:val="28"/>
          <w:szCs w:val="28"/>
        </w:rPr>
        <w:t>2</w:t>
      </w:r>
      <w:r w:rsidR="00AF0267">
        <w:rPr>
          <w:rFonts w:asciiTheme="minorEastAsia" w:eastAsiaTheme="minorEastAsia" w:hAnsiTheme="minorEastAsia" w:cs="Calibri"/>
          <w:kern w:val="0"/>
          <w:sz w:val="28"/>
          <w:szCs w:val="28"/>
        </w:rPr>
        <w:t>6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日</w:t>
      </w:r>
    </w:p>
    <w:sectPr w:rsidR="004138E5" w:rsidSect="007174CE">
      <w:pgSz w:w="12240" w:h="15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6383" w14:textId="77777777" w:rsidR="002D61D5" w:rsidRDefault="002D61D5" w:rsidP="00E16DC4">
      <w:r>
        <w:separator/>
      </w:r>
    </w:p>
    <w:p w14:paraId="023F45B3" w14:textId="77777777" w:rsidR="0085482B" w:rsidRDefault="0085482B"/>
  </w:endnote>
  <w:endnote w:type="continuationSeparator" w:id="0">
    <w:p w14:paraId="4CFDC183" w14:textId="77777777" w:rsidR="002D61D5" w:rsidRDefault="002D61D5" w:rsidP="00E16DC4">
      <w:r>
        <w:continuationSeparator/>
      </w:r>
    </w:p>
    <w:p w14:paraId="3DF5A8FD" w14:textId="77777777" w:rsidR="0085482B" w:rsidRDefault="0085482B"/>
  </w:endnote>
  <w:endnote w:type="continuationNotice" w:id="1">
    <w:p w14:paraId="600DDB13" w14:textId="77777777" w:rsidR="004433E0" w:rsidRDefault="00443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6F7B" w14:textId="77777777" w:rsidR="00AF6EBC" w:rsidRPr="00635F19" w:rsidRDefault="00635F19" w:rsidP="0085482B">
      <w:pPr>
        <w:spacing w:before="120" w:after="120"/>
        <w:ind w:firstLineChars="200" w:firstLine="480"/>
        <w:jc w:val="both"/>
        <w:rPr>
          <w:rFonts w:ascii="新細明體" w:hAnsi="新細明體"/>
        </w:rPr>
      </w:pPr>
      <w:r w:rsidRPr="00635F19">
        <w:rPr>
          <w:rFonts w:asciiTheme="majorEastAsia" w:eastAsiaTheme="majorEastAsia" w:hAnsiTheme="majorEastAsia" w:hint="eastAsia"/>
          <w:kern w:val="0"/>
        </w:rPr>
        <w:t>尊</w:t>
      </w:r>
    </w:p>
  </w:footnote>
  <w:footnote w:type="continuationSeparator" w:id="0">
    <w:p w14:paraId="29012195" w14:textId="77777777" w:rsidR="004433E0" w:rsidRPr="00134CE9" w:rsidRDefault="004433E0"/>
    <w:p w14:paraId="2B72207B" w14:textId="77777777" w:rsidR="0085482B" w:rsidRDefault="0085482B"/>
  </w:footnote>
  <w:footnote w:type="continuationNotice" w:id="1">
    <w:p w14:paraId="54B778E6" w14:textId="77777777" w:rsidR="004433E0" w:rsidRDefault="004433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15DE"/>
    <w:multiLevelType w:val="hybridMultilevel"/>
    <w:tmpl w:val="153C0362"/>
    <w:lvl w:ilvl="0" w:tplc="1096B008">
      <w:start w:val="1"/>
      <w:numFmt w:val="decimal"/>
      <w:lvlText w:val="%1."/>
      <w:lvlJc w:val="left"/>
      <w:pPr>
        <w:ind w:left="960" w:hanging="480"/>
      </w:pPr>
      <w:rPr>
        <w:rFonts w:asciiTheme="minorEastAsia" w:eastAsiaTheme="minorEastAsia" w:hAnsiTheme="minorEastAsia" w:cs="Times New Roman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89F15D6"/>
    <w:multiLevelType w:val="hybridMultilevel"/>
    <w:tmpl w:val="C00AE0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74B644CD"/>
    <w:multiLevelType w:val="hybridMultilevel"/>
    <w:tmpl w:val="BF3CDAFE"/>
    <w:lvl w:ilvl="0" w:tplc="3D6A637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0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5D"/>
    <w:rsid w:val="00015B25"/>
    <w:rsid w:val="00015B61"/>
    <w:rsid w:val="000325B0"/>
    <w:rsid w:val="00033822"/>
    <w:rsid w:val="000367E8"/>
    <w:rsid w:val="000376E6"/>
    <w:rsid w:val="000434EC"/>
    <w:rsid w:val="00047112"/>
    <w:rsid w:val="00055D82"/>
    <w:rsid w:val="00056D55"/>
    <w:rsid w:val="00056FA5"/>
    <w:rsid w:val="00057429"/>
    <w:rsid w:val="0006678B"/>
    <w:rsid w:val="00074803"/>
    <w:rsid w:val="0008024E"/>
    <w:rsid w:val="000805F2"/>
    <w:rsid w:val="000820D2"/>
    <w:rsid w:val="000833B3"/>
    <w:rsid w:val="00083C3C"/>
    <w:rsid w:val="0008605D"/>
    <w:rsid w:val="0009745E"/>
    <w:rsid w:val="000A149D"/>
    <w:rsid w:val="000A1B14"/>
    <w:rsid w:val="000A5E1D"/>
    <w:rsid w:val="000B3065"/>
    <w:rsid w:val="000D1ABB"/>
    <w:rsid w:val="000D1EF0"/>
    <w:rsid w:val="000E7600"/>
    <w:rsid w:val="000F0D28"/>
    <w:rsid w:val="00102D7A"/>
    <w:rsid w:val="001031CF"/>
    <w:rsid w:val="0012653F"/>
    <w:rsid w:val="00134CE9"/>
    <w:rsid w:val="00140873"/>
    <w:rsid w:val="00140DEF"/>
    <w:rsid w:val="00146D98"/>
    <w:rsid w:val="00150E9B"/>
    <w:rsid w:val="00154F4C"/>
    <w:rsid w:val="001601C2"/>
    <w:rsid w:val="00164892"/>
    <w:rsid w:val="00170135"/>
    <w:rsid w:val="00174EE9"/>
    <w:rsid w:val="00175213"/>
    <w:rsid w:val="001855F6"/>
    <w:rsid w:val="001910F6"/>
    <w:rsid w:val="00193BE6"/>
    <w:rsid w:val="001A58B7"/>
    <w:rsid w:val="001B311E"/>
    <w:rsid w:val="001C38D6"/>
    <w:rsid w:val="001C772D"/>
    <w:rsid w:val="001D1325"/>
    <w:rsid w:val="001D445F"/>
    <w:rsid w:val="001D46C5"/>
    <w:rsid w:val="001E02CA"/>
    <w:rsid w:val="001E0904"/>
    <w:rsid w:val="001E6277"/>
    <w:rsid w:val="001F41CB"/>
    <w:rsid w:val="001F5634"/>
    <w:rsid w:val="00211790"/>
    <w:rsid w:val="00215B62"/>
    <w:rsid w:val="0022531F"/>
    <w:rsid w:val="002257CB"/>
    <w:rsid w:val="00225EC3"/>
    <w:rsid w:val="00226BBD"/>
    <w:rsid w:val="002328CC"/>
    <w:rsid w:val="0023297E"/>
    <w:rsid w:val="00232F18"/>
    <w:rsid w:val="002353A6"/>
    <w:rsid w:val="0023653A"/>
    <w:rsid w:val="00236915"/>
    <w:rsid w:val="002441D5"/>
    <w:rsid w:val="0026210E"/>
    <w:rsid w:val="00264FC9"/>
    <w:rsid w:val="00265C3F"/>
    <w:rsid w:val="00266D67"/>
    <w:rsid w:val="002702E3"/>
    <w:rsid w:val="00273E4C"/>
    <w:rsid w:val="00276185"/>
    <w:rsid w:val="00276508"/>
    <w:rsid w:val="002779D9"/>
    <w:rsid w:val="00281A20"/>
    <w:rsid w:val="00294984"/>
    <w:rsid w:val="002A2F81"/>
    <w:rsid w:val="002D2B8E"/>
    <w:rsid w:val="002D3754"/>
    <w:rsid w:val="002D61D5"/>
    <w:rsid w:val="002F6714"/>
    <w:rsid w:val="002F7458"/>
    <w:rsid w:val="00300028"/>
    <w:rsid w:val="003020BA"/>
    <w:rsid w:val="00302F35"/>
    <w:rsid w:val="0031503C"/>
    <w:rsid w:val="0031623D"/>
    <w:rsid w:val="00322D49"/>
    <w:rsid w:val="00330885"/>
    <w:rsid w:val="003370E8"/>
    <w:rsid w:val="003377AF"/>
    <w:rsid w:val="00337A14"/>
    <w:rsid w:val="00347121"/>
    <w:rsid w:val="00351616"/>
    <w:rsid w:val="003537C5"/>
    <w:rsid w:val="00354E1D"/>
    <w:rsid w:val="00355F8E"/>
    <w:rsid w:val="003700E6"/>
    <w:rsid w:val="00385C08"/>
    <w:rsid w:val="00393A19"/>
    <w:rsid w:val="003972B2"/>
    <w:rsid w:val="003974BE"/>
    <w:rsid w:val="003A0DEF"/>
    <w:rsid w:val="003A7034"/>
    <w:rsid w:val="003B20E4"/>
    <w:rsid w:val="003C2743"/>
    <w:rsid w:val="003C543A"/>
    <w:rsid w:val="003D26F3"/>
    <w:rsid w:val="003D7621"/>
    <w:rsid w:val="003E5D9E"/>
    <w:rsid w:val="003E7CEE"/>
    <w:rsid w:val="003F40F7"/>
    <w:rsid w:val="003F688D"/>
    <w:rsid w:val="004071FD"/>
    <w:rsid w:val="004138E5"/>
    <w:rsid w:val="00426C96"/>
    <w:rsid w:val="00431728"/>
    <w:rsid w:val="00433A6B"/>
    <w:rsid w:val="00435DC0"/>
    <w:rsid w:val="00441670"/>
    <w:rsid w:val="004433E0"/>
    <w:rsid w:val="0044537F"/>
    <w:rsid w:val="004460CE"/>
    <w:rsid w:val="00447567"/>
    <w:rsid w:val="004572AE"/>
    <w:rsid w:val="00462986"/>
    <w:rsid w:val="004640C2"/>
    <w:rsid w:val="00464E63"/>
    <w:rsid w:val="00466EB5"/>
    <w:rsid w:val="00467037"/>
    <w:rsid w:val="004771AA"/>
    <w:rsid w:val="0048014B"/>
    <w:rsid w:val="00493FD8"/>
    <w:rsid w:val="004A43FE"/>
    <w:rsid w:val="004A4705"/>
    <w:rsid w:val="004A6F24"/>
    <w:rsid w:val="004A72B9"/>
    <w:rsid w:val="004B4D1F"/>
    <w:rsid w:val="004B5B44"/>
    <w:rsid w:val="004C1542"/>
    <w:rsid w:val="004C71CB"/>
    <w:rsid w:val="004C7612"/>
    <w:rsid w:val="004D56F8"/>
    <w:rsid w:val="004D67D2"/>
    <w:rsid w:val="004E5DCD"/>
    <w:rsid w:val="004E640A"/>
    <w:rsid w:val="004F0193"/>
    <w:rsid w:val="004F3D86"/>
    <w:rsid w:val="004F422F"/>
    <w:rsid w:val="004F44B4"/>
    <w:rsid w:val="004F4D80"/>
    <w:rsid w:val="00515DF7"/>
    <w:rsid w:val="00524E0C"/>
    <w:rsid w:val="005349BB"/>
    <w:rsid w:val="00534C1F"/>
    <w:rsid w:val="00534F58"/>
    <w:rsid w:val="00535962"/>
    <w:rsid w:val="00537C61"/>
    <w:rsid w:val="00540B4E"/>
    <w:rsid w:val="00543F49"/>
    <w:rsid w:val="005548A7"/>
    <w:rsid w:val="00560932"/>
    <w:rsid w:val="005626D6"/>
    <w:rsid w:val="00565DBE"/>
    <w:rsid w:val="005678CE"/>
    <w:rsid w:val="0057449E"/>
    <w:rsid w:val="005757BF"/>
    <w:rsid w:val="0057655F"/>
    <w:rsid w:val="005866C7"/>
    <w:rsid w:val="00592CD4"/>
    <w:rsid w:val="005948F1"/>
    <w:rsid w:val="005957BD"/>
    <w:rsid w:val="005A247D"/>
    <w:rsid w:val="005A5F8E"/>
    <w:rsid w:val="005B27FB"/>
    <w:rsid w:val="005B2D2D"/>
    <w:rsid w:val="005B3A52"/>
    <w:rsid w:val="005C245B"/>
    <w:rsid w:val="005C6013"/>
    <w:rsid w:val="005C66AD"/>
    <w:rsid w:val="005D3696"/>
    <w:rsid w:val="005D44E2"/>
    <w:rsid w:val="005D4E55"/>
    <w:rsid w:val="005D5A29"/>
    <w:rsid w:val="005E0C8A"/>
    <w:rsid w:val="005E23C5"/>
    <w:rsid w:val="005F0353"/>
    <w:rsid w:val="005F6E3A"/>
    <w:rsid w:val="0060390E"/>
    <w:rsid w:val="00610484"/>
    <w:rsid w:val="00614B52"/>
    <w:rsid w:val="006169F4"/>
    <w:rsid w:val="006229F6"/>
    <w:rsid w:val="0062752F"/>
    <w:rsid w:val="00632CA4"/>
    <w:rsid w:val="00633C24"/>
    <w:rsid w:val="00634752"/>
    <w:rsid w:val="00635F19"/>
    <w:rsid w:val="00643C2F"/>
    <w:rsid w:val="00652857"/>
    <w:rsid w:val="00652F15"/>
    <w:rsid w:val="006656D2"/>
    <w:rsid w:val="00670C04"/>
    <w:rsid w:val="006729A2"/>
    <w:rsid w:val="00675F22"/>
    <w:rsid w:val="006845EF"/>
    <w:rsid w:val="006866DD"/>
    <w:rsid w:val="00691157"/>
    <w:rsid w:val="006A32B5"/>
    <w:rsid w:val="006A424F"/>
    <w:rsid w:val="006A7624"/>
    <w:rsid w:val="006A79A3"/>
    <w:rsid w:val="006B548E"/>
    <w:rsid w:val="006B7A5C"/>
    <w:rsid w:val="006C1F59"/>
    <w:rsid w:val="006E30D2"/>
    <w:rsid w:val="006E7EE3"/>
    <w:rsid w:val="006F0F58"/>
    <w:rsid w:val="006F403C"/>
    <w:rsid w:val="007001AB"/>
    <w:rsid w:val="007174CE"/>
    <w:rsid w:val="007308A6"/>
    <w:rsid w:val="00731462"/>
    <w:rsid w:val="00733DEB"/>
    <w:rsid w:val="0076177C"/>
    <w:rsid w:val="007625F2"/>
    <w:rsid w:val="00764017"/>
    <w:rsid w:val="00771579"/>
    <w:rsid w:val="0077330E"/>
    <w:rsid w:val="00773D6F"/>
    <w:rsid w:val="00773FBB"/>
    <w:rsid w:val="00776060"/>
    <w:rsid w:val="00777E8E"/>
    <w:rsid w:val="00780563"/>
    <w:rsid w:val="007810E7"/>
    <w:rsid w:val="00795AB9"/>
    <w:rsid w:val="007973EF"/>
    <w:rsid w:val="007B1D89"/>
    <w:rsid w:val="007B28E5"/>
    <w:rsid w:val="007C6B17"/>
    <w:rsid w:val="007E77A1"/>
    <w:rsid w:val="007F4004"/>
    <w:rsid w:val="007F4201"/>
    <w:rsid w:val="007F6793"/>
    <w:rsid w:val="00801456"/>
    <w:rsid w:val="00807AC6"/>
    <w:rsid w:val="008124F4"/>
    <w:rsid w:val="008143A3"/>
    <w:rsid w:val="00821CBE"/>
    <w:rsid w:val="00836258"/>
    <w:rsid w:val="00836B50"/>
    <w:rsid w:val="0084555D"/>
    <w:rsid w:val="00847E0D"/>
    <w:rsid w:val="00852B99"/>
    <w:rsid w:val="0085482B"/>
    <w:rsid w:val="008579C7"/>
    <w:rsid w:val="0086393A"/>
    <w:rsid w:val="008766C1"/>
    <w:rsid w:val="0088525D"/>
    <w:rsid w:val="008A3A97"/>
    <w:rsid w:val="008A66C8"/>
    <w:rsid w:val="008A6DC1"/>
    <w:rsid w:val="008B1B85"/>
    <w:rsid w:val="008B203D"/>
    <w:rsid w:val="008B24D6"/>
    <w:rsid w:val="008B3203"/>
    <w:rsid w:val="008B6868"/>
    <w:rsid w:val="008C047B"/>
    <w:rsid w:val="008C547A"/>
    <w:rsid w:val="008C56D7"/>
    <w:rsid w:val="008C5F01"/>
    <w:rsid w:val="008D3F79"/>
    <w:rsid w:val="008D6861"/>
    <w:rsid w:val="008E00CC"/>
    <w:rsid w:val="008F7FE9"/>
    <w:rsid w:val="009052F9"/>
    <w:rsid w:val="009258E6"/>
    <w:rsid w:val="009334CD"/>
    <w:rsid w:val="009347D6"/>
    <w:rsid w:val="009368C3"/>
    <w:rsid w:val="0094229E"/>
    <w:rsid w:val="00956A25"/>
    <w:rsid w:val="00964E97"/>
    <w:rsid w:val="00974F52"/>
    <w:rsid w:val="009A667A"/>
    <w:rsid w:val="009B1FC3"/>
    <w:rsid w:val="009C3944"/>
    <w:rsid w:val="009C4DDF"/>
    <w:rsid w:val="009E41AA"/>
    <w:rsid w:val="009E73C8"/>
    <w:rsid w:val="009F5793"/>
    <w:rsid w:val="00A00832"/>
    <w:rsid w:val="00A03B2F"/>
    <w:rsid w:val="00A049C1"/>
    <w:rsid w:val="00A162C0"/>
    <w:rsid w:val="00A16455"/>
    <w:rsid w:val="00A16759"/>
    <w:rsid w:val="00A16D76"/>
    <w:rsid w:val="00A239E4"/>
    <w:rsid w:val="00A23C0A"/>
    <w:rsid w:val="00A36640"/>
    <w:rsid w:val="00A5472B"/>
    <w:rsid w:val="00A62D5A"/>
    <w:rsid w:val="00A73ED5"/>
    <w:rsid w:val="00A74675"/>
    <w:rsid w:val="00A80783"/>
    <w:rsid w:val="00A8500C"/>
    <w:rsid w:val="00A912F8"/>
    <w:rsid w:val="00A92BAC"/>
    <w:rsid w:val="00AB04E1"/>
    <w:rsid w:val="00AB4C51"/>
    <w:rsid w:val="00AB7525"/>
    <w:rsid w:val="00AC1546"/>
    <w:rsid w:val="00AC4884"/>
    <w:rsid w:val="00AC61F5"/>
    <w:rsid w:val="00AC67D6"/>
    <w:rsid w:val="00AD3559"/>
    <w:rsid w:val="00AD3FCB"/>
    <w:rsid w:val="00AE1E8E"/>
    <w:rsid w:val="00AE414A"/>
    <w:rsid w:val="00AE4750"/>
    <w:rsid w:val="00AE7BA4"/>
    <w:rsid w:val="00AF0267"/>
    <w:rsid w:val="00AF0897"/>
    <w:rsid w:val="00AF6C3F"/>
    <w:rsid w:val="00AF6EBC"/>
    <w:rsid w:val="00B0718C"/>
    <w:rsid w:val="00B1022E"/>
    <w:rsid w:val="00B119D1"/>
    <w:rsid w:val="00B13EFD"/>
    <w:rsid w:val="00B1548C"/>
    <w:rsid w:val="00B2146D"/>
    <w:rsid w:val="00B278C3"/>
    <w:rsid w:val="00B32B7E"/>
    <w:rsid w:val="00B4646E"/>
    <w:rsid w:val="00B46ED3"/>
    <w:rsid w:val="00B478D3"/>
    <w:rsid w:val="00B53B80"/>
    <w:rsid w:val="00B67768"/>
    <w:rsid w:val="00B86D6B"/>
    <w:rsid w:val="00B86DF8"/>
    <w:rsid w:val="00BA51B5"/>
    <w:rsid w:val="00BA5C85"/>
    <w:rsid w:val="00BC0BA6"/>
    <w:rsid w:val="00BC261E"/>
    <w:rsid w:val="00BC2965"/>
    <w:rsid w:val="00BC4DAA"/>
    <w:rsid w:val="00BD0567"/>
    <w:rsid w:val="00BD0AFC"/>
    <w:rsid w:val="00BD133F"/>
    <w:rsid w:val="00BD1513"/>
    <w:rsid w:val="00BD43C8"/>
    <w:rsid w:val="00BD680D"/>
    <w:rsid w:val="00BE5164"/>
    <w:rsid w:val="00BF575B"/>
    <w:rsid w:val="00C06F18"/>
    <w:rsid w:val="00C06F9C"/>
    <w:rsid w:val="00C16D34"/>
    <w:rsid w:val="00C21370"/>
    <w:rsid w:val="00C22F10"/>
    <w:rsid w:val="00C240F6"/>
    <w:rsid w:val="00C2493B"/>
    <w:rsid w:val="00C305E8"/>
    <w:rsid w:val="00C317FF"/>
    <w:rsid w:val="00C37E56"/>
    <w:rsid w:val="00C4120D"/>
    <w:rsid w:val="00C527B6"/>
    <w:rsid w:val="00C54CE7"/>
    <w:rsid w:val="00C6005B"/>
    <w:rsid w:val="00C66196"/>
    <w:rsid w:val="00C8359F"/>
    <w:rsid w:val="00C87426"/>
    <w:rsid w:val="00C939C2"/>
    <w:rsid w:val="00CA4E1A"/>
    <w:rsid w:val="00CB0C4B"/>
    <w:rsid w:val="00CE1613"/>
    <w:rsid w:val="00CE1E93"/>
    <w:rsid w:val="00CE6F46"/>
    <w:rsid w:val="00CF20AE"/>
    <w:rsid w:val="00CF422F"/>
    <w:rsid w:val="00D02130"/>
    <w:rsid w:val="00D100EB"/>
    <w:rsid w:val="00D14139"/>
    <w:rsid w:val="00D21A55"/>
    <w:rsid w:val="00D223E6"/>
    <w:rsid w:val="00D224F3"/>
    <w:rsid w:val="00D334CE"/>
    <w:rsid w:val="00D40DAF"/>
    <w:rsid w:val="00D430B9"/>
    <w:rsid w:val="00D54449"/>
    <w:rsid w:val="00D60D0E"/>
    <w:rsid w:val="00D720A6"/>
    <w:rsid w:val="00D849CB"/>
    <w:rsid w:val="00D85CF8"/>
    <w:rsid w:val="00D85FEE"/>
    <w:rsid w:val="00D9681B"/>
    <w:rsid w:val="00D97054"/>
    <w:rsid w:val="00D97F6D"/>
    <w:rsid w:val="00DA4406"/>
    <w:rsid w:val="00DB58A1"/>
    <w:rsid w:val="00DB7975"/>
    <w:rsid w:val="00DC0D73"/>
    <w:rsid w:val="00DC12C9"/>
    <w:rsid w:val="00DC3C6A"/>
    <w:rsid w:val="00DD220A"/>
    <w:rsid w:val="00DD264A"/>
    <w:rsid w:val="00DE156D"/>
    <w:rsid w:val="00DE4D74"/>
    <w:rsid w:val="00DE6D81"/>
    <w:rsid w:val="00DF71FB"/>
    <w:rsid w:val="00E03824"/>
    <w:rsid w:val="00E16DC4"/>
    <w:rsid w:val="00E17641"/>
    <w:rsid w:val="00E2184F"/>
    <w:rsid w:val="00E22C4E"/>
    <w:rsid w:val="00E2708C"/>
    <w:rsid w:val="00E31165"/>
    <w:rsid w:val="00E3724C"/>
    <w:rsid w:val="00E56712"/>
    <w:rsid w:val="00E60E66"/>
    <w:rsid w:val="00E67D1B"/>
    <w:rsid w:val="00E70077"/>
    <w:rsid w:val="00E76AAB"/>
    <w:rsid w:val="00E81BB6"/>
    <w:rsid w:val="00E9536B"/>
    <w:rsid w:val="00EA24D1"/>
    <w:rsid w:val="00EA3C03"/>
    <w:rsid w:val="00EA6CD5"/>
    <w:rsid w:val="00EC1A4D"/>
    <w:rsid w:val="00EC5737"/>
    <w:rsid w:val="00EC5E82"/>
    <w:rsid w:val="00EC7247"/>
    <w:rsid w:val="00ED38EA"/>
    <w:rsid w:val="00EE31B5"/>
    <w:rsid w:val="00EE4120"/>
    <w:rsid w:val="00EE4E1D"/>
    <w:rsid w:val="00EE579D"/>
    <w:rsid w:val="00EF2231"/>
    <w:rsid w:val="00EF2E85"/>
    <w:rsid w:val="00EF7D21"/>
    <w:rsid w:val="00F022D3"/>
    <w:rsid w:val="00F0460A"/>
    <w:rsid w:val="00F070EE"/>
    <w:rsid w:val="00F115E5"/>
    <w:rsid w:val="00F21AF4"/>
    <w:rsid w:val="00F232F1"/>
    <w:rsid w:val="00F32ABB"/>
    <w:rsid w:val="00F36720"/>
    <w:rsid w:val="00F43732"/>
    <w:rsid w:val="00F441FD"/>
    <w:rsid w:val="00F476D8"/>
    <w:rsid w:val="00F51820"/>
    <w:rsid w:val="00F52072"/>
    <w:rsid w:val="00F647B3"/>
    <w:rsid w:val="00F73715"/>
    <w:rsid w:val="00F73D3F"/>
    <w:rsid w:val="00F85C52"/>
    <w:rsid w:val="00F87B18"/>
    <w:rsid w:val="00FB38FE"/>
    <w:rsid w:val="00FC2282"/>
    <w:rsid w:val="00FD69E5"/>
    <w:rsid w:val="00FE32B0"/>
    <w:rsid w:val="00FF193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,"/>
  <w14:docId w14:val="5EB82D1F"/>
  <w15:docId w15:val="{45871A04-8B2D-427D-A1ED-B30927A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E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table" w:styleId="a9">
    <w:name w:val="Table Grid"/>
    <w:basedOn w:val="a1"/>
    <w:rsid w:val="0085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278C3"/>
    <w:rPr>
      <w:color w:val="0000FF" w:themeColor="hyperlink"/>
      <w:u w:val="single"/>
    </w:rPr>
  </w:style>
  <w:style w:type="paragraph" w:styleId="ab">
    <w:name w:val="Balloon Text"/>
    <w:basedOn w:val="a"/>
    <w:link w:val="ac"/>
    <w:semiHidden/>
    <w:unhideWhenUsed/>
    <w:rsid w:val="00BE5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BE51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D334C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334CE"/>
  </w:style>
  <w:style w:type="character" w:customStyle="1" w:styleId="af">
    <w:name w:val="註解文字 字元"/>
    <w:basedOn w:val="a0"/>
    <w:link w:val="ae"/>
    <w:semiHidden/>
    <w:rsid w:val="00D334C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334CE"/>
    <w:rPr>
      <w:b/>
      <w:bCs/>
    </w:rPr>
  </w:style>
  <w:style w:type="character" w:customStyle="1" w:styleId="af1">
    <w:name w:val="註解主旨 字元"/>
    <w:basedOn w:val="af"/>
    <w:link w:val="af0"/>
    <w:semiHidden/>
    <w:rsid w:val="00D334CE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4138E5"/>
    <w:pPr>
      <w:ind w:leftChars="200" w:left="480"/>
    </w:pPr>
  </w:style>
  <w:style w:type="paragraph" w:styleId="Web">
    <w:name w:val="Normal (Web)"/>
    <w:basedOn w:val="a"/>
    <w:uiPriority w:val="99"/>
    <w:unhideWhenUsed/>
    <w:rsid w:val="00F51820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2951-B83D-4622-81BA-721B2168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696</Words>
  <Characters>70</Characters>
  <Application>Microsoft Office Word</Application>
  <DocSecurity>0</DocSecurity>
  <Lines>1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56</cp:revision>
  <cp:lastPrinted>2024-04-26T08:18:00Z</cp:lastPrinted>
  <dcterms:created xsi:type="dcterms:W3CDTF">2024-04-24T01:12:00Z</dcterms:created>
  <dcterms:modified xsi:type="dcterms:W3CDTF">2024-04-26T08:25:00Z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