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DCA2" w14:textId="403A302D" w:rsidR="00F71412" w:rsidRDefault="00F71412" w:rsidP="00211038">
      <w:pPr>
        <w:spacing w:beforeLines="30" w:before="72" w:afterLines="30" w:after="72" w:line="380" w:lineRule="atLeast"/>
        <w:rPr>
          <w:rFonts w:ascii="新細明體" w:hAnsi="新細明體" w:cs="細明體"/>
          <w:b/>
          <w:noProof/>
          <w:sz w:val="28"/>
          <w:szCs w:val="28"/>
        </w:rPr>
      </w:pPr>
      <w:r>
        <w:rPr>
          <w:rFonts w:ascii="新細明體" w:hAnsi="新細明體" w:cs="細明體" w:hint="eastAsia"/>
          <w:b/>
          <w:noProof/>
          <w:sz w:val="28"/>
          <w:szCs w:val="28"/>
        </w:rPr>
        <w:t>消費者委員會訊：</w:t>
      </w:r>
    </w:p>
    <w:p w14:paraId="29FA357A" w14:textId="77777777" w:rsidR="00242C89" w:rsidRDefault="00242C89" w:rsidP="00211038">
      <w:pPr>
        <w:widowControl/>
        <w:spacing w:beforeLines="30" w:before="72" w:afterLines="30" w:after="72" w:line="38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14:paraId="1E98DA4A" w14:textId="61B08BE3" w:rsidR="00F90CC7" w:rsidRDefault="00F90CC7" w:rsidP="009D6395">
      <w:pPr>
        <w:widowControl/>
        <w:spacing w:beforeLines="30" w:before="72" w:afterLines="30" w:after="72" w:line="38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</w:rPr>
      </w:pPr>
      <w:bookmarkStart w:id="0" w:name="_Hlk201826218"/>
      <w:bookmarkStart w:id="1" w:name="_Hlk201823507"/>
      <w:r>
        <w:rPr>
          <w:rFonts w:eastAsiaTheme="minorEastAsia" w:hint="eastAsia"/>
          <w:b/>
          <w:color w:val="000000"/>
          <w:kern w:val="0"/>
          <w:sz w:val="32"/>
          <w:szCs w:val="32"/>
        </w:rPr>
        <w:t>消委會調查罐頭營養標籤</w:t>
      </w:r>
      <w:r w:rsidR="00461DA3">
        <w:rPr>
          <w:rFonts w:eastAsiaTheme="minorEastAsia" w:hint="eastAsia"/>
          <w:b/>
          <w:color w:val="000000"/>
          <w:kern w:val="0"/>
          <w:sz w:val="32"/>
          <w:szCs w:val="32"/>
        </w:rPr>
        <w:t xml:space="preserve"> </w:t>
      </w:r>
      <w:r w:rsidR="009D6395">
        <w:rPr>
          <w:rFonts w:eastAsiaTheme="minorEastAsia" w:hint="eastAsia"/>
          <w:b/>
          <w:color w:val="000000"/>
          <w:kern w:val="0"/>
          <w:sz w:val="32"/>
          <w:szCs w:val="32"/>
        </w:rPr>
        <w:t xml:space="preserve"> </w:t>
      </w:r>
      <w:r w:rsidR="00461DA3">
        <w:rPr>
          <w:rFonts w:eastAsiaTheme="minorEastAsia" w:hint="eastAsia"/>
          <w:b/>
          <w:color w:val="000000"/>
          <w:kern w:val="0"/>
          <w:sz w:val="32"/>
          <w:szCs w:val="32"/>
        </w:rPr>
        <w:t>提醒注</w:t>
      </w:r>
      <w:r>
        <w:rPr>
          <w:rFonts w:eastAsiaTheme="minorEastAsia" w:hint="eastAsia"/>
          <w:b/>
          <w:color w:val="000000"/>
          <w:kern w:val="0"/>
          <w:sz w:val="32"/>
          <w:szCs w:val="32"/>
        </w:rPr>
        <w:t>意熱量與</w:t>
      </w:r>
      <w:r w:rsidR="00461DA3">
        <w:rPr>
          <w:rFonts w:eastAsiaTheme="minorEastAsia" w:hint="eastAsia"/>
          <w:b/>
          <w:color w:val="000000"/>
          <w:kern w:val="0"/>
          <w:sz w:val="32"/>
          <w:szCs w:val="32"/>
        </w:rPr>
        <w:t>高</w:t>
      </w:r>
      <w:r>
        <w:rPr>
          <w:rFonts w:eastAsiaTheme="minorEastAsia" w:hint="eastAsia"/>
          <w:b/>
          <w:color w:val="000000"/>
          <w:kern w:val="0"/>
          <w:sz w:val="32"/>
          <w:szCs w:val="32"/>
        </w:rPr>
        <w:t>鈉</w:t>
      </w:r>
      <w:r w:rsidR="00461DA3">
        <w:rPr>
          <w:rFonts w:eastAsiaTheme="minorEastAsia" w:hint="eastAsia"/>
          <w:b/>
          <w:color w:val="000000"/>
          <w:kern w:val="0"/>
          <w:sz w:val="32"/>
          <w:szCs w:val="32"/>
        </w:rPr>
        <w:t>問題</w:t>
      </w:r>
    </w:p>
    <w:p w14:paraId="68FB03D9" w14:textId="77777777" w:rsidR="00F90CC7" w:rsidRPr="00C262B1" w:rsidRDefault="00F90CC7" w:rsidP="00622CFD">
      <w:pPr>
        <w:widowControl/>
        <w:spacing w:beforeLines="30" w:before="72" w:afterLines="30" w:after="72" w:line="380" w:lineRule="atLeast"/>
        <w:ind w:firstLineChars="200" w:firstLine="641"/>
        <w:jc w:val="center"/>
        <w:rPr>
          <w:rFonts w:eastAsiaTheme="minorEastAsia"/>
          <w:b/>
          <w:color w:val="000000"/>
          <w:kern w:val="0"/>
          <w:sz w:val="32"/>
          <w:szCs w:val="32"/>
        </w:rPr>
      </w:pPr>
    </w:p>
    <w:p w14:paraId="00CF9A2A" w14:textId="5AEAA97D" w:rsidR="00F90CC7" w:rsidRDefault="00F90CC7" w:rsidP="000B6D3B">
      <w:pPr>
        <w:widowControl/>
        <w:spacing w:beforeLines="30" w:before="72" w:afterLines="30" w:after="72" w:line="38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</w:rPr>
      </w:pP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消費者委員會比較調查市面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20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款罐頭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營養標籤，調查資料顯示多款罐頭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熱量及鈉含量偏高，</w:t>
      </w:r>
      <w:r>
        <w:rPr>
          <w:rFonts w:eastAsiaTheme="minorEastAsia"/>
          <w:bCs/>
          <w:color w:val="000000"/>
          <w:kern w:val="0"/>
          <w:sz w:val="28"/>
          <w:szCs w:val="28"/>
        </w:rPr>
        <w:t>提醒消費者留意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罐頭標籤上的營養成分與含量，</w:t>
      </w:r>
      <w:r w:rsidR="0059216E">
        <w:rPr>
          <w:rFonts w:eastAsiaTheme="minorEastAsia" w:hint="eastAsia"/>
          <w:bCs/>
          <w:color w:val="000000"/>
          <w:kern w:val="0"/>
          <w:sz w:val="28"/>
          <w:szCs w:val="28"/>
        </w:rPr>
        <w:t>建立良</w:t>
      </w:r>
      <w:r w:rsidR="00264D55">
        <w:rPr>
          <w:rFonts w:eastAsiaTheme="minorEastAsia" w:hint="eastAsia"/>
          <w:bCs/>
          <w:color w:val="000000"/>
          <w:kern w:val="0"/>
          <w:sz w:val="28"/>
          <w:szCs w:val="28"/>
        </w:rPr>
        <w:t>好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飲食</w:t>
      </w:r>
      <w:r w:rsidR="0059216E">
        <w:rPr>
          <w:rFonts w:eastAsiaTheme="minorEastAsia" w:hint="eastAsia"/>
          <w:bCs/>
          <w:color w:val="000000"/>
          <w:kern w:val="0"/>
          <w:sz w:val="28"/>
          <w:szCs w:val="28"/>
        </w:rPr>
        <w:t>習慣</w:t>
      </w:r>
      <w:r>
        <w:rPr>
          <w:rFonts w:eastAsiaTheme="minorEastAsia"/>
          <w:bCs/>
          <w:color w:val="000000"/>
          <w:kern w:val="0"/>
          <w:sz w:val="28"/>
          <w:szCs w:val="28"/>
        </w:rPr>
        <w:t>，該調查報告詳載於</w:t>
      </w:r>
      <w:r w:rsidRPr="00D67825">
        <w:rPr>
          <w:rFonts w:eastAsiaTheme="minorEastAsia" w:hint="eastAsia"/>
          <w:bCs/>
          <w:color w:val="000000"/>
          <w:kern w:val="0"/>
          <w:sz w:val="28"/>
          <w:szCs w:val="28"/>
        </w:rPr>
        <w:t>第</w:t>
      </w:r>
      <w:r w:rsidRPr="00D67825">
        <w:rPr>
          <w:rFonts w:eastAsiaTheme="minorEastAsia" w:hint="eastAsia"/>
          <w:bCs/>
          <w:color w:val="000000"/>
          <w:kern w:val="0"/>
          <w:sz w:val="28"/>
          <w:szCs w:val="28"/>
        </w:rPr>
        <w:t>383</w:t>
      </w:r>
      <w:r w:rsidRPr="00D67825">
        <w:rPr>
          <w:rFonts w:eastAsiaTheme="minorEastAsia" w:hint="eastAsia"/>
          <w:bCs/>
          <w:color w:val="000000"/>
          <w:kern w:val="0"/>
          <w:sz w:val="28"/>
          <w:szCs w:val="28"/>
        </w:rPr>
        <w:t>期《澳門消費》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，</w:t>
      </w:r>
      <w:r>
        <w:rPr>
          <w:rFonts w:eastAsiaTheme="minorEastAsia"/>
          <w:bCs/>
          <w:color w:val="000000"/>
          <w:kern w:val="0"/>
          <w:sz w:val="28"/>
          <w:szCs w:val="28"/>
        </w:rPr>
        <w:t>並提供專業建議，助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消費者</w:t>
      </w:r>
      <w:r w:rsidR="0059216E">
        <w:rPr>
          <w:rFonts w:eastAsiaTheme="minorEastAsia" w:hint="eastAsia"/>
          <w:bCs/>
          <w:color w:val="000000"/>
          <w:kern w:val="0"/>
          <w:sz w:val="28"/>
          <w:szCs w:val="28"/>
        </w:rPr>
        <w:t>食得更健康</w:t>
      </w:r>
      <w:r>
        <w:rPr>
          <w:rFonts w:eastAsiaTheme="minorEastAsia"/>
          <w:bCs/>
          <w:color w:val="000000"/>
          <w:kern w:val="0"/>
          <w:sz w:val="28"/>
          <w:szCs w:val="28"/>
        </w:rPr>
        <w:t>。</w:t>
      </w:r>
    </w:p>
    <w:p w14:paraId="3759FA2D" w14:textId="77777777" w:rsidR="00F90CC7" w:rsidRPr="001B4DDF" w:rsidRDefault="00F90CC7" w:rsidP="000B6D3B">
      <w:pPr>
        <w:widowControl/>
        <w:spacing w:beforeLines="30" w:before="72" w:afterLines="30" w:after="72" w:line="380" w:lineRule="atLeast"/>
        <w:ind w:firstLineChars="200" w:firstLine="561"/>
        <w:jc w:val="both"/>
        <w:rPr>
          <w:rFonts w:eastAsiaTheme="minorEastAsia"/>
          <w:b/>
          <w:bCs/>
          <w:color w:val="000000"/>
          <w:kern w:val="0"/>
          <w:sz w:val="28"/>
          <w:szCs w:val="28"/>
        </w:rPr>
      </w:pPr>
      <w:r w:rsidRPr="001B4DDF">
        <w:rPr>
          <w:rFonts w:eastAsiaTheme="minorEastAsia" w:hint="eastAsia"/>
          <w:b/>
          <w:bCs/>
          <w:color w:val="000000"/>
          <w:kern w:val="0"/>
          <w:sz w:val="28"/>
          <w:szCs w:val="28"/>
        </w:rPr>
        <w:t>3</w:t>
      </w:r>
      <w:r w:rsidRPr="001B4DDF">
        <w:rPr>
          <w:rFonts w:eastAsiaTheme="minorEastAsia" w:hint="eastAsia"/>
          <w:b/>
          <w:bCs/>
          <w:color w:val="000000"/>
          <w:kern w:val="0"/>
          <w:sz w:val="28"/>
          <w:szCs w:val="28"/>
        </w:rPr>
        <w:t>款罐頭標籤標示含反式脂肪</w:t>
      </w:r>
    </w:p>
    <w:bookmarkEnd w:id="0"/>
    <w:p w14:paraId="11DF5DAE" w14:textId="2E8DF508" w:rsidR="00F90CC7" w:rsidRDefault="00F90CC7" w:rsidP="00CE53A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</w:rPr>
      </w:pP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製</w:t>
      </w:r>
      <w:r w:rsidR="00CE53A9">
        <w:rPr>
          <w:rFonts w:eastAsiaTheme="minorEastAsia"/>
          <w:bCs/>
          <w:color w:val="000000"/>
          <w:kern w:val="0"/>
          <w:sz w:val="28"/>
          <w:szCs w:val="28"/>
        </w:rPr>
        <w:t>造罐頭食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品過程中</w:t>
      </w:r>
      <w:r>
        <w:rPr>
          <w:rFonts w:eastAsiaTheme="minorEastAsia"/>
          <w:bCs/>
          <w:color w:val="000000"/>
          <w:kern w:val="0"/>
          <w:sz w:val="28"/>
          <w:szCs w:val="28"/>
        </w:rPr>
        <w:t>一般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會加入鹽、糖或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各種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調味劑，</w:t>
      </w:r>
      <w:r>
        <w:rPr>
          <w:rFonts w:eastAsiaTheme="minorEastAsia"/>
          <w:bCs/>
          <w:color w:val="000000"/>
          <w:kern w:val="0"/>
          <w:sz w:val="28"/>
          <w:szCs w:val="28"/>
        </w:rPr>
        <w:t>為</w:t>
      </w:r>
      <w:r w:rsidR="002C5028">
        <w:rPr>
          <w:rFonts w:eastAsiaTheme="minorEastAsia" w:hint="eastAsia"/>
          <w:bCs/>
          <w:color w:val="000000"/>
          <w:kern w:val="0"/>
          <w:sz w:val="28"/>
          <w:szCs w:val="28"/>
        </w:rPr>
        <w:t>提高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消費者建立健康飲食習慣</w:t>
      </w:r>
      <w:r w:rsidR="002C5028">
        <w:rPr>
          <w:rFonts w:eastAsiaTheme="minorEastAsia" w:hint="eastAsia"/>
          <w:bCs/>
          <w:color w:val="000000"/>
          <w:kern w:val="0"/>
          <w:sz w:val="28"/>
          <w:szCs w:val="28"/>
        </w:rPr>
        <w:t>的意識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，消委會調查市面出售的沙甸魚類、鯪魚類、五香肉丁類、回鍋肉類及齋菜類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等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共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20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款</w:t>
      </w:r>
      <w:r>
        <w:rPr>
          <w:rFonts w:eastAsiaTheme="minorEastAsia"/>
          <w:bCs/>
          <w:color w:val="000000"/>
          <w:kern w:val="0"/>
          <w:sz w:val="28"/>
          <w:szCs w:val="28"/>
        </w:rPr>
        <w:t>罐頭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，比較各</w:t>
      </w:r>
      <w:r>
        <w:rPr>
          <w:rFonts w:eastAsiaTheme="minorEastAsia"/>
          <w:bCs/>
          <w:color w:val="000000"/>
          <w:kern w:val="0"/>
          <w:sz w:val="28"/>
          <w:szCs w:val="28"/>
        </w:rPr>
        <w:t>款罐頭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的熱量、糖</w:t>
      </w:r>
      <w:r>
        <w:rPr>
          <w:rFonts w:eastAsiaTheme="minorEastAsia"/>
          <w:bCs/>
          <w:color w:val="000000"/>
          <w:kern w:val="0"/>
          <w:sz w:val="28"/>
          <w:szCs w:val="28"/>
        </w:rPr>
        <w:t>與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鈉含量，調查資料顯示，</w:t>
      </w:r>
      <w:r>
        <w:rPr>
          <w:rFonts w:eastAsiaTheme="minorEastAsia"/>
          <w:bCs/>
          <w:color w:val="000000"/>
          <w:kern w:val="0"/>
          <w:sz w:val="28"/>
          <w:szCs w:val="28"/>
        </w:rPr>
        <w:t>鯪魚類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罐頭的熱量</w:t>
      </w:r>
      <w:r>
        <w:rPr>
          <w:rFonts w:eastAsiaTheme="minorEastAsia"/>
          <w:bCs/>
          <w:color w:val="000000"/>
          <w:kern w:val="0"/>
          <w:sz w:val="28"/>
          <w:szCs w:val="28"/>
        </w:rPr>
        <w:t>與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鈉含量</w:t>
      </w:r>
      <w:r>
        <w:rPr>
          <w:rFonts w:eastAsiaTheme="minorEastAsia"/>
          <w:bCs/>
          <w:color w:val="000000"/>
          <w:kern w:val="0"/>
          <w:sz w:val="28"/>
          <w:szCs w:val="28"/>
        </w:rPr>
        <w:t>均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相對較高</w:t>
      </w:r>
      <w:r>
        <w:rPr>
          <w:rFonts w:eastAsiaTheme="minorEastAsia"/>
          <w:bCs/>
          <w:color w:val="000000"/>
          <w:kern w:val="0"/>
          <w:sz w:val="28"/>
          <w:szCs w:val="28"/>
        </w:rPr>
        <w:t>；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沙甸魚類</w:t>
      </w:r>
      <w:r>
        <w:rPr>
          <w:rFonts w:eastAsiaTheme="minorEastAsia"/>
          <w:bCs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鈉含量</w:t>
      </w:r>
      <w:r>
        <w:rPr>
          <w:rFonts w:eastAsiaTheme="minorEastAsia"/>
          <w:bCs/>
          <w:color w:val="000000"/>
          <w:kern w:val="0"/>
          <w:sz w:val="28"/>
          <w:szCs w:val="28"/>
        </w:rPr>
        <w:t>就較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其他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種類</w:t>
      </w:r>
      <w:r>
        <w:rPr>
          <w:rFonts w:eastAsiaTheme="minorEastAsia"/>
          <w:bCs/>
          <w:color w:val="000000"/>
          <w:kern w:val="0"/>
          <w:sz w:val="28"/>
          <w:szCs w:val="28"/>
        </w:rPr>
        <w:t>罐頭食品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低，同時，有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3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款</w:t>
      </w:r>
      <w:r>
        <w:rPr>
          <w:rFonts w:eastAsiaTheme="minorEastAsia"/>
          <w:bCs/>
          <w:color w:val="000000"/>
          <w:kern w:val="0"/>
          <w:sz w:val="28"/>
          <w:szCs w:val="28"/>
        </w:rPr>
        <w:t>罐頭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營養標籤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標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示</w:t>
      </w:r>
      <w:r>
        <w:rPr>
          <w:rFonts w:eastAsiaTheme="minorEastAsia" w:hint="eastAsia"/>
          <w:bCs/>
          <w:color w:val="000000"/>
          <w:kern w:val="0"/>
          <w:sz w:val="28"/>
          <w:szCs w:val="28"/>
        </w:rPr>
        <w:t>含</w:t>
      </w:r>
      <w:r w:rsidRPr="00C94A8F">
        <w:rPr>
          <w:rFonts w:eastAsiaTheme="minorEastAsia"/>
          <w:bCs/>
          <w:color w:val="000000"/>
          <w:kern w:val="0"/>
          <w:sz w:val="28"/>
          <w:szCs w:val="28"/>
        </w:rPr>
        <w:t>反式脂肪。</w:t>
      </w:r>
    </w:p>
    <w:p w14:paraId="4119862C" w14:textId="74D83A29" w:rsidR="00F90CC7" w:rsidRPr="001B4DDF" w:rsidRDefault="00F90CC7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bCs/>
          <w:color w:val="000000"/>
          <w:kern w:val="0"/>
          <w:sz w:val="28"/>
          <w:szCs w:val="28"/>
        </w:rPr>
      </w:pPr>
      <w:r w:rsidRPr="001B4DDF">
        <w:rPr>
          <w:rFonts w:eastAsiaTheme="minorEastAsia"/>
          <w:b/>
          <w:bCs/>
          <w:color w:val="000000"/>
          <w:kern w:val="0"/>
          <w:sz w:val="28"/>
          <w:szCs w:val="28"/>
        </w:rPr>
        <w:t>注意攝取量</w:t>
      </w:r>
      <w:r>
        <w:rPr>
          <w:rFonts w:eastAsiaTheme="minorEastAsia"/>
          <w:b/>
          <w:bCs/>
          <w:color w:val="000000"/>
          <w:kern w:val="0"/>
          <w:sz w:val="28"/>
          <w:szCs w:val="28"/>
        </w:rPr>
        <w:t>以</w:t>
      </w:r>
      <w:r w:rsidRPr="001B4DDF">
        <w:rPr>
          <w:rFonts w:eastAsiaTheme="minorEastAsia"/>
          <w:b/>
          <w:bCs/>
          <w:color w:val="000000"/>
          <w:kern w:val="0"/>
          <w:sz w:val="28"/>
          <w:szCs w:val="28"/>
        </w:rPr>
        <w:t>免影響健康</w:t>
      </w:r>
    </w:p>
    <w:p w14:paraId="0B3D150A" w14:textId="2079E918" w:rsidR="00F90CC7" w:rsidRPr="00C94A8F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過量攝取熱量會導致超重及肥胖</w:t>
      </w:r>
      <w:r w:rsidRPr="00C94A8F">
        <w:rPr>
          <w:rFonts w:eastAsiaTheme="minorEastAsia"/>
          <w:sz w:val="28"/>
          <w:szCs w:val="28"/>
          <w:shd w:val="clear" w:color="auto" w:fill="FFFFFF"/>
        </w:rPr>
        <w:t>風險</w:t>
      </w:r>
      <w:r>
        <w:rPr>
          <w:rFonts w:eastAsiaTheme="minorEastAsia"/>
          <w:sz w:val="28"/>
          <w:szCs w:val="28"/>
          <w:shd w:val="clear" w:color="auto" w:fill="FFFFFF"/>
        </w:rPr>
        <w:t>；</w:t>
      </w:r>
      <w:r>
        <w:rPr>
          <w:rFonts w:eastAsiaTheme="minorEastAsia" w:hint="eastAsia"/>
          <w:sz w:val="28"/>
          <w:szCs w:val="28"/>
          <w:shd w:val="clear" w:color="auto" w:fill="FFFFFF"/>
        </w:rPr>
        <w:t>吸取過多</w:t>
      </w:r>
      <w:r w:rsidRPr="00C94A8F">
        <w:rPr>
          <w:rFonts w:eastAsiaTheme="minorEastAsia"/>
          <w:sz w:val="28"/>
          <w:szCs w:val="28"/>
          <w:shd w:val="clear" w:color="auto" w:fill="FFFFFF"/>
        </w:rPr>
        <w:t>糖及</w:t>
      </w:r>
      <w:r>
        <w:rPr>
          <w:rFonts w:eastAsiaTheme="minorEastAsia"/>
          <w:sz w:val="28"/>
          <w:szCs w:val="28"/>
          <w:shd w:val="clear" w:color="auto" w:fill="FFFFFF"/>
        </w:rPr>
        <w:t>鈉</w:t>
      </w:r>
      <w:r w:rsidRPr="00C94A8F">
        <w:rPr>
          <w:rFonts w:eastAsiaTheme="minorEastAsia"/>
          <w:sz w:val="28"/>
          <w:szCs w:val="28"/>
          <w:shd w:val="clear" w:color="auto" w:fill="FFFFFF"/>
        </w:rPr>
        <w:t>會</w:t>
      </w:r>
      <w:r>
        <w:rPr>
          <w:rFonts w:eastAsiaTheme="minorEastAsia"/>
          <w:sz w:val="28"/>
          <w:szCs w:val="28"/>
          <w:shd w:val="clear" w:color="auto" w:fill="FFFFFF"/>
        </w:rPr>
        <w:t>增加</w:t>
      </w:r>
      <w:r w:rsidRPr="00C94A8F">
        <w:rPr>
          <w:rFonts w:eastAsiaTheme="minorEastAsia"/>
          <w:sz w:val="28"/>
          <w:szCs w:val="28"/>
          <w:shd w:val="clear" w:color="auto" w:fill="FFFFFF"/>
        </w:rPr>
        <w:t>患</w:t>
      </w:r>
      <w:r>
        <w:rPr>
          <w:rFonts w:eastAsiaTheme="minorEastAsia"/>
          <w:sz w:val="28"/>
          <w:szCs w:val="28"/>
          <w:shd w:val="clear" w:color="auto" w:fill="FFFFFF"/>
        </w:rPr>
        <w:t>心血管等疾病</w:t>
      </w:r>
      <w:r>
        <w:rPr>
          <w:rFonts w:eastAsiaTheme="minorEastAsia" w:hint="eastAsia"/>
          <w:sz w:val="28"/>
          <w:szCs w:val="28"/>
          <w:shd w:val="clear" w:color="auto" w:fill="FFFFFF"/>
        </w:rPr>
        <w:t>機會</w:t>
      </w:r>
      <w:r>
        <w:rPr>
          <w:rFonts w:eastAsiaTheme="minorEastAsia"/>
          <w:sz w:val="28"/>
          <w:szCs w:val="28"/>
          <w:shd w:val="clear" w:color="auto" w:fill="FFFFFF"/>
        </w:rPr>
        <w:t>；</w:t>
      </w:r>
      <w:r w:rsidRPr="00C94A8F">
        <w:rPr>
          <w:rFonts w:eastAsiaTheme="minorEastAsia"/>
          <w:sz w:val="28"/>
          <w:szCs w:val="28"/>
          <w:shd w:val="clear" w:color="auto" w:fill="FFFFFF"/>
        </w:rPr>
        <w:t>反式脂肪</w:t>
      </w:r>
      <w:r>
        <w:rPr>
          <w:rFonts w:eastAsiaTheme="minorEastAsia"/>
          <w:sz w:val="28"/>
          <w:szCs w:val="28"/>
          <w:shd w:val="clear" w:color="auto" w:fill="FFFFFF"/>
        </w:rPr>
        <w:t>會增加</w:t>
      </w:r>
      <w:r w:rsidRPr="00C94A8F">
        <w:rPr>
          <w:rFonts w:eastAsiaTheme="minorEastAsia"/>
          <w:sz w:val="28"/>
          <w:szCs w:val="28"/>
          <w:shd w:val="clear" w:color="auto" w:fill="FFFFFF"/>
        </w:rPr>
        <w:t>罹患心臟病</w:t>
      </w:r>
      <w:r>
        <w:rPr>
          <w:rFonts w:eastAsiaTheme="minorEastAsia"/>
          <w:sz w:val="28"/>
          <w:szCs w:val="28"/>
          <w:shd w:val="clear" w:color="auto" w:fill="FFFFFF"/>
        </w:rPr>
        <w:t>風險，</w:t>
      </w:r>
      <w:r w:rsidRPr="00C94A8F">
        <w:rPr>
          <w:rFonts w:eastAsiaTheme="minorEastAsia"/>
          <w:sz w:val="28"/>
          <w:szCs w:val="28"/>
          <w:shd w:val="clear" w:color="auto" w:fill="FFFFFF"/>
        </w:rPr>
        <w:t>消委會提醒消費者</w:t>
      </w:r>
      <w:r>
        <w:rPr>
          <w:rFonts w:eastAsiaTheme="minorEastAsia"/>
          <w:sz w:val="28"/>
          <w:szCs w:val="28"/>
          <w:shd w:val="clear" w:color="auto" w:fill="FFFFFF"/>
        </w:rPr>
        <w:t>選擇罐頭食品時應留意與比較標籤上的營養成分及含量，</w:t>
      </w:r>
      <w:r w:rsidRPr="00E450B7">
        <w:rPr>
          <w:rFonts w:eastAsiaTheme="minorEastAsia" w:hint="eastAsia"/>
          <w:sz w:val="28"/>
          <w:szCs w:val="28"/>
          <w:shd w:val="clear" w:color="auto" w:fill="FFFFFF"/>
        </w:rPr>
        <w:t>適量食用</w:t>
      </w:r>
      <w:r>
        <w:rPr>
          <w:rFonts w:eastAsiaTheme="minorEastAsia" w:hint="eastAsia"/>
          <w:sz w:val="28"/>
          <w:szCs w:val="28"/>
          <w:shd w:val="clear" w:color="auto" w:fill="FFFFFF"/>
        </w:rPr>
        <w:t>，同時</w:t>
      </w:r>
      <w:r w:rsidRPr="00C94A8F">
        <w:rPr>
          <w:rFonts w:eastAsiaTheme="minorEastAsia"/>
          <w:sz w:val="28"/>
          <w:szCs w:val="28"/>
          <w:shd w:val="clear" w:color="auto" w:fill="FFFFFF"/>
        </w:rPr>
        <w:t>避免把</w:t>
      </w:r>
      <w:r>
        <w:rPr>
          <w:rFonts w:eastAsiaTheme="minorEastAsia"/>
          <w:sz w:val="28"/>
          <w:szCs w:val="28"/>
          <w:shd w:val="clear" w:color="auto" w:fill="FFFFFF"/>
        </w:rPr>
        <w:t>罐頭中的調味醬汁全部</w:t>
      </w:r>
      <w:r w:rsidRPr="00C94A8F">
        <w:rPr>
          <w:rFonts w:eastAsiaTheme="minorEastAsia"/>
          <w:sz w:val="28"/>
          <w:szCs w:val="28"/>
          <w:shd w:val="clear" w:color="auto" w:fill="FFFFFF"/>
        </w:rPr>
        <w:t>吃完，</w:t>
      </w:r>
      <w:r>
        <w:rPr>
          <w:rFonts w:eastAsiaTheme="minorEastAsia"/>
          <w:sz w:val="28"/>
          <w:szCs w:val="28"/>
          <w:shd w:val="clear" w:color="auto" w:fill="FFFFFF"/>
        </w:rPr>
        <w:t>以減少攝入過量的</w:t>
      </w:r>
      <w:r w:rsidRPr="00C94A8F">
        <w:rPr>
          <w:rFonts w:eastAsiaTheme="minorEastAsia"/>
          <w:sz w:val="28"/>
          <w:szCs w:val="28"/>
          <w:shd w:val="clear" w:color="auto" w:fill="FFFFFF"/>
        </w:rPr>
        <w:t>鈉</w:t>
      </w:r>
      <w:r>
        <w:rPr>
          <w:rFonts w:eastAsiaTheme="minorEastAsia"/>
          <w:sz w:val="28"/>
          <w:szCs w:val="28"/>
          <w:shd w:val="clear" w:color="auto" w:fill="FFFFFF"/>
        </w:rPr>
        <w:t>。</w:t>
      </w:r>
    </w:p>
    <w:p w14:paraId="415CC5F3" w14:textId="77777777" w:rsidR="00F90CC7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C94A8F">
        <w:rPr>
          <w:rFonts w:eastAsiaTheme="minorEastAsia"/>
          <w:sz w:val="28"/>
          <w:szCs w:val="28"/>
          <w:shd w:val="clear" w:color="auto" w:fill="FFFFFF"/>
        </w:rPr>
        <w:t>20</w:t>
      </w:r>
      <w:r w:rsidRPr="00C94A8F">
        <w:rPr>
          <w:rFonts w:eastAsiaTheme="minorEastAsia"/>
          <w:sz w:val="28"/>
          <w:szCs w:val="28"/>
          <w:shd w:val="clear" w:color="auto" w:fill="FFFFFF"/>
        </w:rPr>
        <w:t>款罐頭營養標籤</w:t>
      </w:r>
      <w:r>
        <w:rPr>
          <w:rFonts w:eastAsiaTheme="minorEastAsia"/>
          <w:sz w:val="28"/>
          <w:szCs w:val="28"/>
          <w:shd w:val="clear" w:color="auto" w:fill="FFFFFF"/>
        </w:rPr>
        <w:t>的</w:t>
      </w:r>
      <w:r w:rsidRPr="005E1443">
        <w:rPr>
          <w:rFonts w:eastAsiaTheme="minorEastAsia" w:hint="eastAsia"/>
          <w:sz w:val="28"/>
          <w:szCs w:val="28"/>
          <w:shd w:val="clear" w:color="auto" w:fill="FFFFFF"/>
        </w:rPr>
        <w:t>比較調查</w:t>
      </w:r>
      <w:r w:rsidRPr="00C94A8F">
        <w:rPr>
          <w:rFonts w:eastAsiaTheme="minorEastAsia"/>
          <w:sz w:val="28"/>
          <w:szCs w:val="28"/>
          <w:shd w:val="clear" w:color="auto" w:fill="FFFFFF"/>
        </w:rPr>
        <w:t>報告詳細刊登於第</w:t>
      </w:r>
      <w:r w:rsidRPr="00C94A8F">
        <w:rPr>
          <w:rFonts w:eastAsiaTheme="minorEastAsia"/>
          <w:sz w:val="28"/>
          <w:szCs w:val="28"/>
          <w:shd w:val="clear" w:color="auto" w:fill="FFFFFF"/>
        </w:rPr>
        <w:t>383</w:t>
      </w:r>
      <w:r w:rsidRPr="00C94A8F">
        <w:rPr>
          <w:rFonts w:eastAsiaTheme="minorEastAsia"/>
          <w:sz w:val="28"/>
          <w:szCs w:val="28"/>
          <w:shd w:val="clear" w:color="auto" w:fill="FFFFFF"/>
        </w:rPr>
        <w:t>期《澳門消費》供消費者參考。</w:t>
      </w:r>
    </w:p>
    <w:p w14:paraId="1F22C04A" w14:textId="77777777" w:rsidR="00F90CC7" w:rsidRPr="0067756D" w:rsidRDefault="00F90CC7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 w:rsidRPr="0067756D">
        <w:rPr>
          <w:rFonts w:eastAsiaTheme="minorEastAsia"/>
          <w:b/>
          <w:sz w:val="28"/>
          <w:szCs w:val="28"/>
          <w:shd w:val="clear" w:color="auto" w:fill="FFFFFF"/>
        </w:rPr>
        <w:t>百辦商會教選罐頭</w:t>
      </w:r>
      <w:r>
        <w:rPr>
          <w:rFonts w:eastAsiaTheme="minorEastAsia"/>
          <w:b/>
          <w:sz w:val="28"/>
          <w:szCs w:val="28"/>
          <w:shd w:val="clear" w:color="auto" w:fill="FFFFFF"/>
        </w:rPr>
        <w:t>首看外觀</w:t>
      </w:r>
    </w:p>
    <w:p w14:paraId="13379587" w14:textId="31AF3C3A" w:rsidR="00F90CC7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C94A8F">
        <w:rPr>
          <w:rFonts w:eastAsiaTheme="minorEastAsia"/>
          <w:sz w:val="28"/>
          <w:szCs w:val="28"/>
          <w:shd w:val="clear" w:color="auto" w:fill="FFFFFF"/>
        </w:rPr>
        <w:t>為增進消費者對罐頭食品營養價值的認識</w:t>
      </w:r>
      <w:r>
        <w:rPr>
          <w:rFonts w:eastAsiaTheme="minorEastAsia"/>
          <w:sz w:val="28"/>
          <w:szCs w:val="28"/>
          <w:shd w:val="clear" w:color="auto" w:fill="FFFFFF"/>
        </w:rPr>
        <w:t>，</w:t>
      </w:r>
      <w:r w:rsidRPr="00C94A8F">
        <w:rPr>
          <w:rFonts w:eastAsiaTheme="minorEastAsia"/>
          <w:sz w:val="28"/>
          <w:szCs w:val="28"/>
          <w:shd w:val="clear" w:color="auto" w:fill="FFFFFF"/>
        </w:rPr>
        <w:t>以及</w:t>
      </w:r>
      <w:r>
        <w:rPr>
          <w:rFonts w:eastAsiaTheme="minorEastAsia"/>
          <w:sz w:val="28"/>
          <w:szCs w:val="28"/>
          <w:shd w:val="clear" w:color="auto" w:fill="FFFFFF"/>
        </w:rPr>
        <w:t>在</w:t>
      </w:r>
      <w:r w:rsidRPr="00C94A8F">
        <w:rPr>
          <w:rFonts w:eastAsiaTheme="minorEastAsia"/>
          <w:sz w:val="28"/>
          <w:szCs w:val="28"/>
          <w:shd w:val="clear" w:color="auto" w:fill="FFFFFF"/>
        </w:rPr>
        <w:t>選購罐頭時要注意什</w:t>
      </w:r>
      <w:r>
        <w:rPr>
          <w:rFonts w:eastAsiaTheme="minorEastAsia"/>
          <w:sz w:val="28"/>
          <w:szCs w:val="28"/>
          <w:shd w:val="clear" w:color="auto" w:fill="FFFFFF"/>
        </w:rPr>
        <w:t>麼問題</w:t>
      </w:r>
      <w:r w:rsidR="002C5028">
        <w:rPr>
          <w:rFonts w:eastAsiaTheme="minorEastAsia" w:hint="eastAsia"/>
          <w:sz w:val="28"/>
          <w:szCs w:val="28"/>
          <w:shd w:val="clear" w:color="auto" w:fill="FFFFFF"/>
        </w:rPr>
        <w:t>，</w:t>
      </w:r>
      <w:r w:rsidRPr="00C94A8F">
        <w:rPr>
          <w:rFonts w:eastAsiaTheme="minorEastAsia"/>
          <w:sz w:val="28"/>
          <w:szCs w:val="28"/>
          <w:shd w:val="clear" w:color="auto" w:fill="FFFFFF"/>
        </w:rPr>
        <w:t>《澳門消費》訪問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“</w:t>
      </w:r>
      <w:r w:rsidRPr="00C94A8F">
        <w:rPr>
          <w:rFonts w:eastAsiaTheme="minorEastAsia"/>
          <w:sz w:val="28"/>
          <w:szCs w:val="28"/>
          <w:shd w:val="clear" w:color="auto" w:fill="FFFFFF"/>
        </w:rPr>
        <w:t>澳門消費爭議調解及仲裁中心</w:t>
      </w:r>
      <w:r w:rsidRPr="00C94A8F">
        <w:rPr>
          <w:rFonts w:eastAsiaTheme="minorEastAsia"/>
          <w:sz w:val="28"/>
          <w:szCs w:val="28"/>
          <w:shd w:val="clear" w:color="auto" w:fill="FFFFFF"/>
        </w:rPr>
        <w:t>”</w:t>
      </w:r>
      <w:r w:rsidRPr="00C94A8F">
        <w:rPr>
          <w:rFonts w:eastAsiaTheme="minorEastAsia"/>
          <w:sz w:val="28"/>
          <w:szCs w:val="28"/>
          <w:shd w:val="clear" w:color="auto" w:fill="FFFFFF"/>
        </w:rPr>
        <w:t>顧問單位：澳門百貨辦館業商會為消費者提供</w:t>
      </w:r>
      <w:r>
        <w:rPr>
          <w:rFonts w:eastAsiaTheme="minorEastAsia"/>
          <w:sz w:val="28"/>
          <w:szCs w:val="28"/>
          <w:shd w:val="clear" w:color="auto" w:fill="FFFFFF"/>
        </w:rPr>
        <w:t>專業與實用</w:t>
      </w:r>
      <w:r w:rsidRPr="00C94A8F">
        <w:rPr>
          <w:rFonts w:eastAsiaTheme="minorEastAsia"/>
          <w:sz w:val="28"/>
          <w:szCs w:val="28"/>
          <w:shd w:val="clear" w:color="auto" w:fill="FFFFFF"/>
        </w:rPr>
        <w:t>建議，</w:t>
      </w:r>
      <w:r>
        <w:rPr>
          <w:rFonts w:eastAsiaTheme="minorEastAsia" w:hint="eastAsia"/>
          <w:sz w:val="28"/>
          <w:szCs w:val="28"/>
          <w:shd w:val="clear" w:color="auto" w:fill="FFFFFF"/>
        </w:rPr>
        <w:t>包括</w:t>
      </w:r>
      <w:r>
        <w:rPr>
          <w:rFonts w:eastAsiaTheme="minorEastAsia"/>
          <w:sz w:val="28"/>
          <w:szCs w:val="28"/>
          <w:shd w:val="clear" w:color="auto" w:fill="FFFFFF"/>
        </w:rPr>
        <w:t>首要檢查罐頭外觀，檢查標籤</w:t>
      </w:r>
      <w:r>
        <w:rPr>
          <w:rFonts w:eastAsiaTheme="minorEastAsia" w:hint="eastAsia"/>
          <w:sz w:val="28"/>
          <w:szCs w:val="28"/>
          <w:shd w:val="clear" w:color="auto" w:fill="FFFFFF"/>
        </w:rPr>
        <w:t>內成分名目，以分辨</w:t>
      </w:r>
      <w:r>
        <w:rPr>
          <w:rFonts w:eastAsiaTheme="minorEastAsia"/>
          <w:sz w:val="28"/>
          <w:szCs w:val="28"/>
          <w:shd w:val="clear" w:color="auto" w:fill="FFFFFF"/>
        </w:rPr>
        <w:t>有沒有加入不同的食品添加劑。</w:t>
      </w:r>
    </w:p>
    <w:p w14:paraId="567009D3" w14:textId="77777777" w:rsidR="00F90CC7" w:rsidRPr="0067756D" w:rsidRDefault="00F90CC7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sz w:val="28"/>
          <w:szCs w:val="28"/>
          <w:shd w:val="clear" w:color="auto" w:fill="FFFFFF"/>
        </w:rPr>
      </w:pPr>
      <w:r>
        <w:rPr>
          <w:rFonts w:eastAsiaTheme="minorEastAsia" w:hint="eastAsia"/>
          <w:b/>
          <w:sz w:val="28"/>
          <w:szCs w:val="28"/>
          <w:shd w:val="clear" w:color="auto" w:fill="FFFFFF"/>
        </w:rPr>
        <w:t>妥善</w:t>
      </w:r>
      <w:r w:rsidRPr="0067756D">
        <w:rPr>
          <w:rFonts w:eastAsiaTheme="minorEastAsia" w:hint="eastAsia"/>
          <w:b/>
          <w:sz w:val="28"/>
          <w:szCs w:val="28"/>
          <w:shd w:val="clear" w:color="auto" w:fill="FFFFFF"/>
        </w:rPr>
        <w:t>處理過期藥物</w:t>
      </w:r>
      <w:r>
        <w:rPr>
          <w:rFonts w:eastAsiaTheme="minorEastAsia" w:hint="eastAsia"/>
          <w:b/>
          <w:sz w:val="28"/>
          <w:szCs w:val="28"/>
          <w:shd w:val="clear" w:color="auto" w:fill="FFFFFF"/>
        </w:rPr>
        <w:t>有途徑</w:t>
      </w:r>
    </w:p>
    <w:p w14:paraId="2335BCD2" w14:textId="77777777" w:rsidR="00F90CC7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/>
          <w:sz w:val="28"/>
          <w:szCs w:val="28"/>
          <w:shd w:val="clear" w:color="auto" w:fill="FFFFFF"/>
        </w:rPr>
        <w:t>為</w:t>
      </w:r>
      <w:r w:rsidRPr="00C94A8F">
        <w:rPr>
          <w:rFonts w:eastAsiaTheme="minorEastAsia"/>
          <w:sz w:val="28"/>
          <w:szCs w:val="28"/>
          <w:shd w:val="clear" w:color="auto" w:fill="FFFFFF"/>
        </w:rPr>
        <w:t>保障消費者的健康與安全</w:t>
      </w:r>
      <w:r>
        <w:rPr>
          <w:rFonts w:eastAsiaTheme="minorEastAsia"/>
          <w:sz w:val="28"/>
          <w:szCs w:val="28"/>
          <w:shd w:val="clear" w:color="auto" w:fill="FFFFFF"/>
        </w:rPr>
        <w:t>，</w:t>
      </w:r>
      <w:r w:rsidRPr="00C94A8F">
        <w:rPr>
          <w:rFonts w:eastAsiaTheme="minorEastAsia"/>
          <w:sz w:val="28"/>
          <w:szCs w:val="28"/>
          <w:shd w:val="clear" w:color="auto" w:fill="FFFFFF"/>
        </w:rPr>
        <w:t>消委會</w:t>
      </w:r>
      <w:r>
        <w:rPr>
          <w:rFonts w:eastAsiaTheme="minorEastAsia"/>
          <w:sz w:val="28"/>
          <w:szCs w:val="28"/>
          <w:shd w:val="clear" w:color="auto" w:fill="FFFFFF"/>
        </w:rPr>
        <w:t>提醒消費者須正確處理過期藥物。</w:t>
      </w:r>
      <w:r w:rsidRPr="00C94A8F">
        <w:rPr>
          <w:rFonts w:eastAsiaTheme="minorEastAsia"/>
          <w:sz w:val="28"/>
          <w:szCs w:val="28"/>
          <w:shd w:val="clear" w:color="auto" w:fill="FFFFFF"/>
        </w:rPr>
        <w:t>今期《澳門消費》</w:t>
      </w:r>
      <w:r>
        <w:rPr>
          <w:rFonts w:eastAsiaTheme="minorEastAsia"/>
          <w:sz w:val="28"/>
          <w:szCs w:val="28"/>
          <w:shd w:val="clear" w:color="auto" w:fill="FFFFFF"/>
        </w:rPr>
        <w:t>介紹</w:t>
      </w:r>
      <w:r w:rsidRPr="000541C5">
        <w:rPr>
          <w:rFonts w:eastAsiaTheme="minorEastAsia" w:hint="eastAsia"/>
          <w:sz w:val="28"/>
          <w:szCs w:val="28"/>
          <w:shd w:val="clear" w:color="auto" w:fill="FFFFFF"/>
        </w:rPr>
        <w:t>藥物監督管理</w:t>
      </w:r>
      <w:r>
        <w:rPr>
          <w:rFonts w:eastAsiaTheme="minorEastAsia" w:hint="eastAsia"/>
          <w:sz w:val="28"/>
          <w:szCs w:val="28"/>
          <w:shd w:val="clear" w:color="auto" w:fill="FFFFFF"/>
        </w:rPr>
        <w:t>局的</w:t>
      </w:r>
      <w:r w:rsidRPr="000541C5">
        <w:rPr>
          <w:rFonts w:eastAsiaTheme="minorEastAsia" w:hint="eastAsia"/>
          <w:sz w:val="28"/>
          <w:szCs w:val="28"/>
          <w:shd w:val="clear" w:color="auto" w:fill="FFFFFF"/>
        </w:rPr>
        <w:t>“藥物收集箱計劃”</w:t>
      </w:r>
      <w:r w:rsidRPr="00C94A8F">
        <w:rPr>
          <w:rFonts w:eastAsiaTheme="minorEastAsia"/>
          <w:sz w:val="28"/>
          <w:szCs w:val="28"/>
          <w:shd w:val="clear" w:color="auto" w:fill="FFFFFF"/>
        </w:rPr>
        <w:t>。</w:t>
      </w:r>
    </w:p>
    <w:p w14:paraId="5F997D9C" w14:textId="77777777" w:rsidR="00F90CC7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541C5">
        <w:rPr>
          <w:rFonts w:eastAsiaTheme="minorEastAsia" w:hint="eastAsia"/>
          <w:sz w:val="28"/>
          <w:szCs w:val="28"/>
          <w:shd w:val="clear" w:color="auto" w:fill="FFFFFF"/>
        </w:rPr>
        <w:t>藥監局准照及稽查廳廳長鄭艷紅表示，</w:t>
      </w:r>
      <w:r>
        <w:rPr>
          <w:rFonts w:eastAsiaTheme="minorEastAsia" w:hint="eastAsia"/>
          <w:sz w:val="28"/>
          <w:szCs w:val="28"/>
          <w:shd w:val="clear" w:color="auto" w:fill="FFFFFF"/>
        </w:rPr>
        <w:t>將藥物通過</w:t>
      </w:r>
      <w:r w:rsidRPr="000541C5">
        <w:rPr>
          <w:rFonts w:eastAsiaTheme="minorEastAsia" w:hint="eastAsia"/>
          <w:sz w:val="28"/>
          <w:szCs w:val="28"/>
          <w:shd w:val="clear" w:color="auto" w:fill="FFFFFF"/>
        </w:rPr>
        <w:t>回收集中處理</w:t>
      </w:r>
      <w:r>
        <w:rPr>
          <w:rFonts w:eastAsiaTheme="minorEastAsia" w:hint="eastAsia"/>
          <w:sz w:val="28"/>
          <w:szCs w:val="28"/>
          <w:shd w:val="clear" w:color="auto" w:fill="FFFFFF"/>
        </w:rPr>
        <w:t>，</w:t>
      </w:r>
      <w:r w:rsidRPr="000541C5">
        <w:rPr>
          <w:rFonts w:eastAsiaTheme="minorEastAsia" w:hint="eastAsia"/>
          <w:sz w:val="28"/>
          <w:szCs w:val="28"/>
          <w:shd w:val="clear" w:color="auto" w:fill="FFFFFF"/>
        </w:rPr>
        <w:t>可避免</w:t>
      </w:r>
      <w:r>
        <w:rPr>
          <w:rFonts w:eastAsiaTheme="minorEastAsia" w:hint="eastAsia"/>
          <w:sz w:val="28"/>
          <w:szCs w:val="28"/>
          <w:shd w:val="clear" w:color="auto" w:fill="FFFFFF"/>
        </w:rPr>
        <w:t>因不當棄置藥物而污染環境，或避免</w:t>
      </w:r>
      <w:r w:rsidRPr="000541C5">
        <w:rPr>
          <w:rFonts w:eastAsiaTheme="minorEastAsia" w:hint="eastAsia"/>
          <w:sz w:val="28"/>
          <w:szCs w:val="28"/>
          <w:shd w:val="clear" w:color="auto" w:fill="FFFFFF"/>
        </w:rPr>
        <w:t>有關藥物被用作不法用途，以及市民誤用的風險</w:t>
      </w:r>
      <w:r>
        <w:rPr>
          <w:rFonts w:eastAsiaTheme="minorEastAsia" w:hint="eastAsia"/>
          <w:sz w:val="28"/>
          <w:szCs w:val="28"/>
          <w:shd w:val="clear" w:color="auto" w:fill="FFFFFF"/>
        </w:rPr>
        <w:t>。市民可將過期、回收、破損或剩餘的藥物投放於就近的藥物收集箱內，</w:t>
      </w:r>
      <w:r w:rsidRPr="0067756D">
        <w:rPr>
          <w:rFonts w:eastAsiaTheme="minorEastAsia" w:hint="eastAsia"/>
          <w:sz w:val="28"/>
          <w:szCs w:val="28"/>
          <w:shd w:val="clear" w:color="auto" w:fill="FFFFFF"/>
        </w:rPr>
        <w:t>《澳門消費》</w:t>
      </w:r>
      <w:r>
        <w:rPr>
          <w:rFonts w:eastAsiaTheme="minorEastAsia" w:hint="eastAsia"/>
          <w:sz w:val="28"/>
          <w:szCs w:val="28"/>
          <w:shd w:val="clear" w:color="auto" w:fill="FFFFFF"/>
        </w:rPr>
        <w:t>刊登</w:t>
      </w:r>
      <w:r w:rsidRPr="0067756D">
        <w:rPr>
          <w:rFonts w:eastAsiaTheme="minorEastAsia" w:hint="eastAsia"/>
          <w:sz w:val="28"/>
          <w:szCs w:val="28"/>
          <w:shd w:val="clear" w:color="auto" w:fill="FFFFFF"/>
        </w:rPr>
        <w:t>全澳設置藥物收集</w:t>
      </w:r>
      <w:r>
        <w:rPr>
          <w:rFonts w:eastAsiaTheme="minorEastAsia" w:hint="eastAsia"/>
          <w:sz w:val="28"/>
          <w:szCs w:val="28"/>
          <w:shd w:val="clear" w:color="auto" w:fill="FFFFFF"/>
        </w:rPr>
        <w:t>箱的</w:t>
      </w:r>
      <w:r w:rsidRPr="0067756D">
        <w:rPr>
          <w:rFonts w:eastAsiaTheme="minorEastAsia" w:hint="eastAsia"/>
          <w:sz w:val="28"/>
          <w:szCs w:val="28"/>
          <w:shd w:val="clear" w:color="auto" w:fill="FFFFFF"/>
        </w:rPr>
        <w:t>地點</w:t>
      </w:r>
      <w:r>
        <w:rPr>
          <w:rFonts w:eastAsiaTheme="minorEastAsia" w:hint="eastAsia"/>
          <w:sz w:val="28"/>
          <w:szCs w:val="28"/>
          <w:shd w:val="clear" w:color="auto" w:fill="FFFFFF"/>
        </w:rPr>
        <w:t>。</w:t>
      </w:r>
    </w:p>
    <w:p w14:paraId="1E74A1CA" w14:textId="77777777" w:rsidR="00F90CC7" w:rsidRPr="00E450B7" w:rsidRDefault="00F90CC7" w:rsidP="000B6D3B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</w:rPr>
      </w:pPr>
      <w:r>
        <w:rPr>
          <w:rFonts w:eastAsiaTheme="minorEastAsia" w:hint="eastAsia"/>
          <w:b/>
          <w:color w:val="000000"/>
          <w:kern w:val="0"/>
          <w:sz w:val="28"/>
          <w:szCs w:val="28"/>
        </w:rPr>
        <w:lastRenderedPageBreak/>
        <w:t>宣傳</w:t>
      </w:r>
      <w:r w:rsidRPr="00E450B7">
        <w:rPr>
          <w:rFonts w:eastAsiaTheme="minorEastAsia" w:hint="eastAsia"/>
          <w:b/>
          <w:color w:val="000000"/>
          <w:kern w:val="0"/>
          <w:sz w:val="28"/>
          <w:szCs w:val="28"/>
        </w:rPr>
        <w:t>“誠信店”</w:t>
      </w:r>
      <w:r>
        <w:rPr>
          <w:rFonts w:eastAsiaTheme="minorEastAsia" w:hint="eastAsia"/>
          <w:b/>
          <w:color w:val="000000"/>
          <w:kern w:val="0"/>
          <w:sz w:val="28"/>
          <w:szCs w:val="28"/>
        </w:rPr>
        <w:t>推</w:t>
      </w:r>
      <w:r w:rsidRPr="00E450B7">
        <w:rPr>
          <w:rFonts w:eastAsiaTheme="minorEastAsia" w:hint="eastAsia"/>
          <w:b/>
          <w:color w:val="000000"/>
          <w:kern w:val="0"/>
          <w:sz w:val="28"/>
          <w:szCs w:val="28"/>
        </w:rPr>
        <w:t>問答遊戲</w:t>
      </w:r>
      <w:r>
        <w:rPr>
          <w:rFonts w:eastAsiaTheme="minorEastAsia" w:hint="eastAsia"/>
          <w:b/>
          <w:color w:val="000000"/>
          <w:kern w:val="0"/>
          <w:sz w:val="28"/>
          <w:szCs w:val="28"/>
        </w:rPr>
        <w:t>積分可換禮品</w:t>
      </w:r>
    </w:p>
    <w:p w14:paraId="7B6F8D3C" w14:textId="0DEAA828" w:rsidR="00F90CC7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消委會由</w:t>
      </w:r>
      <w:r>
        <w:rPr>
          <w:rFonts w:eastAsiaTheme="minorEastAsia" w:hint="eastAsia"/>
          <w:color w:val="000000"/>
          <w:kern w:val="0"/>
          <w:sz w:val="28"/>
          <w:szCs w:val="28"/>
        </w:rPr>
        <w:t>7</w:t>
      </w:r>
      <w:r>
        <w:rPr>
          <w:rFonts w:eastAsiaTheme="minorEastAsia" w:hint="eastAsia"/>
          <w:color w:val="000000"/>
          <w:kern w:val="0"/>
          <w:sz w:val="28"/>
          <w:szCs w:val="28"/>
        </w:rPr>
        <w:t>月中起至年底先後</w:t>
      </w:r>
      <w:r w:rsidRPr="00C94A8F">
        <w:rPr>
          <w:rFonts w:eastAsiaTheme="minorEastAsia"/>
          <w:color w:val="000000"/>
          <w:kern w:val="0"/>
          <w:sz w:val="28"/>
          <w:szCs w:val="28"/>
        </w:rPr>
        <w:t>在各區設置立體展板</w:t>
      </w:r>
      <w:r>
        <w:rPr>
          <w:rFonts w:eastAsiaTheme="minorEastAsia"/>
          <w:color w:val="000000"/>
          <w:kern w:val="0"/>
          <w:sz w:val="28"/>
          <w:szCs w:val="28"/>
        </w:rPr>
        <w:t>介紹</w:t>
      </w:r>
      <w:r w:rsidRPr="00C94A8F">
        <w:rPr>
          <w:rFonts w:eastAsiaTheme="minorEastAsia"/>
          <w:color w:val="000000"/>
          <w:kern w:val="0"/>
          <w:sz w:val="28"/>
          <w:szCs w:val="28"/>
        </w:rPr>
        <w:t>“</w:t>
      </w:r>
      <w:r w:rsidRPr="00C94A8F">
        <w:rPr>
          <w:rFonts w:eastAsiaTheme="minorEastAsia"/>
          <w:color w:val="000000"/>
          <w:kern w:val="0"/>
          <w:sz w:val="28"/>
          <w:szCs w:val="28"/>
        </w:rPr>
        <w:t>誠信店認可計劃</w:t>
      </w:r>
      <w:r w:rsidRPr="00C94A8F">
        <w:rPr>
          <w:rFonts w:eastAsiaTheme="minorEastAsia"/>
          <w:color w:val="000000"/>
          <w:kern w:val="0"/>
          <w:sz w:val="28"/>
          <w:szCs w:val="28"/>
        </w:rPr>
        <w:t>”</w:t>
      </w:r>
      <w:r w:rsidRPr="00C94A8F">
        <w:rPr>
          <w:rFonts w:eastAsiaTheme="minorEastAsia"/>
          <w:color w:val="000000"/>
          <w:kern w:val="0"/>
          <w:sz w:val="28"/>
          <w:szCs w:val="28"/>
        </w:rPr>
        <w:t>，配合</w:t>
      </w:r>
      <w:r>
        <w:rPr>
          <w:rFonts w:eastAsiaTheme="minorEastAsia"/>
          <w:color w:val="000000"/>
          <w:kern w:val="0"/>
          <w:sz w:val="28"/>
          <w:szCs w:val="28"/>
        </w:rPr>
        <w:t>是次</w:t>
      </w:r>
      <w:r w:rsidR="002C5028">
        <w:rPr>
          <w:rFonts w:eastAsiaTheme="minorEastAsia" w:hint="eastAsia"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color w:val="000000"/>
          <w:kern w:val="0"/>
          <w:sz w:val="28"/>
          <w:szCs w:val="28"/>
        </w:rPr>
        <w:t>展出</w:t>
      </w:r>
      <w:r w:rsidR="002C5028">
        <w:rPr>
          <w:rFonts w:eastAsiaTheme="minorEastAsia" w:hint="eastAsia"/>
          <w:color w:val="000000"/>
          <w:kern w:val="0"/>
          <w:sz w:val="28"/>
          <w:szCs w:val="28"/>
        </w:rPr>
        <w:t>，消委會</w:t>
      </w:r>
      <w:r>
        <w:rPr>
          <w:rFonts w:eastAsiaTheme="minorEastAsia" w:hint="eastAsia"/>
          <w:color w:val="000000"/>
          <w:kern w:val="0"/>
          <w:sz w:val="28"/>
          <w:szCs w:val="28"/>
        </w:rPr>
        <w:t>推出</w:t>
      </w:r>
      <w:r w:rsidRPr="00C94A8F">
        <w:rPr>
          <w:rFonts w:eastAsiaTheme="minorEastAsia"/>
          <w:color w:val="000000"/>
          <w:kern w:val="0"/>
          <w:sz w:val="28"/>
          <w:szCs w:val="28"/>
        </w:rPr>
        <w:t>“</w:t>
      </w:r>
      <w:r w:rsidRPr="00C94A8F">
        <w:rPr>
          <w:rFonts w:eastAsiaTheme="minorEastAsia"/>
          <w:color w:val="000000"/>
          <w:kern w:val="0"/>
          <w:sz w:val="28"/>
          <w:szCs w:val="28"/>
        </w:rPr>
        <w:t>誠信店快閃站</w:t>
      </w:r>
      <w:r w:rsidRPr="00C94A8F">
        <w:rPr>
          <w:rFonts w:eastAsiaTheme="minorEastAsia"/>
          <w:color w:val="000000"/>
          <w:kern w:val="0"/>
          <w:sz w:val="28"/>
          <w:szCs w:val="28"/>
        </w:rPr>
        <w:t>”</w:t>
      </w:r>
      <w:r w:rsidRPr="00C94A8F">
        <w:rPr>
          <w:rFonts w:eastAsiaTheme="minorEastAsia"/>
          <w:color w:val="000000"/>
          <w:kern w:val="0"/>
          <w:sz w:val="28"/>
          <w:szCs w:val="28"/>
        </w:rPr>
        <w:t>問答遊戲，答對問題</w:t>
      </w:r>
      <w:r>
        <w:rPr>
          <w:rFonts w:eastAsiaTheme="minorEastAsia" w:hint="eastAsia"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color w:val="000000"/>
          <w:kern w:val="0"/>
          <w:sz w:val="28"/>
          <w:szCs w:val="28"/>
        </w:rPr>
        <w:t>人士可獲得消委會</w:t>
      </w:r>
      <w:r w:rsidRPr="00C94A8F">
        <w:rPr>
          <w:rFonts w:eastAsiaTheme="minorEastAsia"/>
          <w:color w:val="000000"/>
          <w:kern w:val="0"/>
          <w:sz w:val="28"/>
          <w:szCs w:val="28"/>
        </w:rPr>
        <w:t>“</w:t>
      </w:r>
      <w:r w:rsidRPr="00C94A8F">
        <w:rPr>
          <w:rFonts w:eastAsiaTheme="minorEastAsia"/>
          <w:color w:val="000000"/>
          <w:kern w:val="0"/>
          <w:sz w:val="28"/>
          <w:szCs w:val="28"/>
        </w:rPr>
        <w:t>樂積</w:t>
      </w:r>
      <w:r w:rsidRPr="00C94A8F">
        <w:rPr>
          <w:rFonts w:eastAsiaTheme="minorEastAsia"/>
          <w:color w:val="000000"/>
          <w:kern w:val="0"/>
          <w:sz w:val="28"/>
          <w:szCs w:val="28"/>
        </w:rPr>
        <w:t>FUN</w:t>
      </w:r>
      <w:r w:rsidRPr="00C94A8F">
        <w:rPr>
          <w:rFonts w:eastAsiaTheme="minorEastAsia"/>
          <w:color w:val="000000"/>
          <w:kern w:val="0"/>
          <w:sz w:val="28"/>
          <w:szCs w:val="28"/>
        </w:rPr>
        <w:t>獎賞計劃</w:t>
      </w:r>
      <w:r w:rsidRPr="00C94A8F">
        <w:rPr>
          <w:rFonts w:eastAsiaTheme="minorEastAsia"/>
          <w:color w:val="000000"/>
          <w:kern w:val="0"/>
          <w:sz w:val="28"/>
          <w:szCs w:val="28"/>
        </w:rPr>
        <w:t>”</w:t>
      </w:r>
      <w:r w:rsidR="002C5028">
        <w:rPr>
          <w:rFonts w:eastAsiaTheme="minorEastAsia" w:hint="eastAsia"/>
          <w:color w:val="000000"/>
          <w:kern w:val="0"/>
          <w:sz w:val="28"/>
          <w:szCs w:val="28"/>
        </w:rPr>
        <w:t>的</w:t>
      </w:r>
      <w:r w:rsidRPr="00C94A8F">
        <w:rPr>
          <w:rFonts w:eastAsiaTheme="minorEastAsia"/>
          <w:color w:val="000000"/>
          <w:kern w:val="0"/>
          <w:sz w:val="28"/>
          <w:szCs w:val="28"/>
        </w:rPr>
        <w:t>積分</w:t>
      </w:r>
      <w:r w:rsidR="00264D55">
        <w:rPr>
          <w:rFonts w:eastAsiaTheme="minorEastAsia" w:hint="eastAsia"/>
          <w:color w:val="000000"/>
          <w:kern w:val="0"/>
          <w:sz w:val="28"/>
          <w:szCs w:val="28"/>
        </w:rPr>
        <w:t>以</w:t>
      </w:r>
      <w:r w:rsidR="007872DE" w:rsidRPr="007872DE">
        <w:rPr>
          <w:rFonts w:eastAsiaTheme="minorEastAsia" w:hint="eastAsia"/>
          <w:color w:val="000000"/>
          <w:kern w:val="0"/>
          <w:sz w:val="28"/>
          <w:szCs w:val="28"/>
        </w:rPr>
        <w:t>換</w:t>
      </w:r>
      <w:r w:rsidR="00D70A1F">
        <w:rPr>
          <w:rFonts w:eastAsiaTheme="minorEastAsia" w:hint="eastAsia"/>
          <w:color w:val="000000"/>
          <w:kern w:val="0"/>
          <w:sz w:val="28"/>
          <w:szCs w:val="28"/>
        </w:rPr>
        <w:t>取</w:t>
      </w:r>
      <w:r w:rsidR="007872DE" w:rsidRPr="007872DE">
        <w:rPr>
          <w:rFonts w:eastAsiaTheme="minorEastAsia" w:hint="eastAsia"/>
          <w:color w:val="000000"/>
          <w:kern w:val="0"/>
          <w:sz w:val="28"/>
          <w:szCs w:val="28"/>
        </w:rPr>
        <w:t>禮品</w:t>
      </w:r>
      <w:r w:rsidR="007872DE">
        <w:rPr>
          <w:rFonts w:eastAsiaTheme="minorEastAsia" w:hint="eastAsia"/>
          <w:color w:val="000000"/>
          <w:kern w:val="0"/>
          <w:sz w:val="28"/>
          <w:szCs w:val="28"/>
        </w:rPr>
        <w:t>，</w:t>
      </w:r>
      <w:r w:rsidRPr="00C94A8F">
        <w:rPr>
          <w:rFonts w:eastAsiaTheme="minorEastAsia"/>
          <w:color w:val="000000"/>
          <w:kern w:val="0"/>
          <w:sz w:val="28"/>
          <w:szCs w:val="28"/>
        </w:rPr>
        <w:t>第</w:t>
      </w:r>
      <w:r w:rsidRPr="00C94A8F">
        <w:rPr>
          <w:rFonts w:eastAsiaTheme="minorEastAsia"/>
          <w:color w:val="000000"/>
          <w:kern w:val="0"/>
          <w:sz w:val="28"/>
          <w:szCs w:val="28"/>
        </w:rPr>
        <w:t>383</w:t>
      </w:r>
      <w:r w:rsidRPr="00C94A8F">
        <w:rPr>
          <w:rFonts w:eastAsiaTheme="minorEastAsia"/>
          <w:color w:val="000000"/>
          <w:kern w:val="0"/>
          <w:sz w:val="28"/>
          <w:szCs w:val="28"/>
        </w:rPr>
        <w:t>期《澳門消費》刊登</w:t>
      </w:r>
      <w:r>
        <w:rPr>
          <w:rFonts w:eastAsiaTheme="minorEastAsia" w:hint="eastAsia"/>
          <w:color w:val="000000"/>
          <w:kern w:val="0"/>
          <w:sz w:val="28"/>
          <w:szCs w:val="28"/>
        </w:rPr>
        <w:t>展出</w:t>
      </w:r>
      <w:r w:rsidRPr="00C94A8F">
        <w:rPr>
          <w:rFonts w:eastAsiaTheme="minorEastAsia"/>
          <w:color w:val="000000"/>
          <w:kern w:val="0"/>
          <w:sz w:val="28"/>
          <w:szCs w:val="28"/>
        </w:rPr>
        <w:t>時間及地點。</w:t>
      </w:r>
    </w:p>
    <w:p w14:paraId="018A2240" w14:textId="1935C8FE" w:rsidR="00F90CC7" w:rsidRPr="00FE1C1D" w:rsidRDefault="00F90CC7" w:rsidP="000B6D3B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rFonts w:eastAsiaTheme="minorEastAsia" w:hint="eastAsia"/>
          <w:sz w:val="28"/>
          <w:szCs w:val="28"/>
          <w:shd w:val="clear" w:color="auto" w:fill="FFFFFF"/>
        </w:rPr>
        <w:t>還有約一個月</w:t>
      </w:r>
      <w:r w:rsidR="002C5028">
        <w:rPr>
          <w:rFonts w:eastAsiaTheme="minorEastAsia" w:hint="eastAsia"/>
          <w:sz w:val="28"/>
          <w:szCs w:val="28"/>
          <w:shd w:val="clear" w:color="auto" w:fill="FFFFFF"/>
        </w:rPr>
        <w:t>的</w:t>
      </w:r>
      <w:r>
        <w:rPr>
          <w:rFonts w:eastAsiaTheme="minorEastAsia" w:hint="eastAsia"/>
          <w:sz w:val="28"/>
          <w:szCs w:val="28"/>
          <w:shd w:val="clear" w:color="auto" w:fill="FFFFFF"/>
        </w:rPr>
        <w:t>時間新學年就開始，配合</w:t>
      </w:r>
      <w:r>
        <w:rPr>
          <w:rFonts w:eastAsiaTheme="minorEastAsia"/>
          <w:sz w:val="28"/>
          <w:szCs w:val="28"/>
          <w:shd w:val="clear" w:color="auto" w:fill="FFFFFF"/>
        </w:rPr>
        <w:t>家長</w:t>
      </w:r>
      <w:r>
        <w:rPr>
          <w:rFonts w:eastAsiaTheme="minorEastAsia" w:hint="eastAsia"/>
          <w:sz w:val="28"/>
          <w:szCs w:val="28"/>
          <w:shd w:val="clear" w:color="auto" w:fill="FFFFFF"/>
        </w:rPr>
        <w:t>們</w:t>
      </w:r>
      <w:r>
        <w:rPr>
          <w:rFonts w:eastAsiaTheme="minorEastAsia"/>
          <w:sz w:val="28"/>
          <w:szCs w:val="28"/>
          <w:shd w:val="clear" w:color="auto" w:fill="FFFFFF"/>
        </w:rPr>
        <w:t>為學童準備返學鞋及護脊書包，今期</w:t>
      </w:r>
      <w:r w:rsidRPr="00FE1C1D">
        <w:rPr>
          <w:rFonts w:eastAsiaTheme="minorEastAsia" w:hint="eastAsia"/>
          <w:sz w:val="28"/>
          <w:szCs w:val="28"/>
          <w:shd w:val="clear" w:color="auto" w:fill="FFFFFF"/>
        </w:rPr>
        <w:t>《澳門消費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》</w:t>
      </w:r>
      <w:r>
        <w:rPr>
          <w:rFonts w:eastAsiaTheme="minorEastAsia"/>
          <w:sz w:val="28"/>
          <w:szCs w:val="28"/>
          <w:shd w:val="clear" w:color="auto" w:fill="FFFFFF"/>
        </w:rPr>
        <w:t>有選購指南供參考。</w:t>
      </w:r>
      <w:r w:rsidRPr="00C94A8F">
        <w:rPr>
          <w:rFonts w:eastAsiaTheme="minorEastAsia"/>
          <w:color w:val="000000"/>
          <w:kern w:val="0"/>
          <w:sz w:val="28"/>
          <w:szCs w:val="28"/>
        </w:rPr>
        <w:t>消費者登入消委會網頁或微信</w:t>
      </w:r>
      <w:r w:rsidRPr="00C94A8F">
        <w:rPr>
          <w:rFonts w:eastAsiaTheme="minorEastAsia"/>
          <w:color w:val="000000"/>
          <w:kern w:val="0"/>
          <w:sz w:val="28"/>
          <w:szCs w:val="28"/>
        </w:rPr>
        <w:t>(WeChat)</w:t>
      </w:r>
      <w:r w:rsidRPr="00C94A8F">
        <w:rPr>
          <w:rFonts w:eastAsiaTheme="minorEastAsia"/>
          <w:color w:val="000000"/>
          <w:kern w:val="0"/>
          <w:sz w:val="28"/>
          <w:szCs w:val="28"/>
        </w:rPr>
        <w:t>帳號瀏覽各期《澳門消費》，並可便捷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查閱消委會公佈的測試與調查報告，以及消費提示等相關的維權資訊。</w:t>
      </w:r>
    </w:p>
    <w:bookmarkEnd w:id="1"/>
    <w:p w14:paraId="3231BFD4" w14:textId="77777777" w:rsidR="00C34837" w:rsidRPr="00CD54C5" w:rsidRDefault="00C34837" w:rsidP="002C1BDC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</w:p>
    <w:p w14:paraId="1CEBA4E7" w14:textId="23F1CC98" w:rsidR="00EF4B55" w:rsidRPr="00CD54C5" w:rsidRDefault="0035795E" w:rsidP="002C1BDC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t>日期：</w:t>
      </w:r>
      <w:r w:rsidRPr="00CD54C5">
        <w:rPr>
          <w:rFonts w:eastAsiaTheme="minorEastAsia"/>
          <w:color w:val="000000"/>
          <w:kern w:val="0"/>
          <w:sz w:val="28"/>
          <w:szCs w:val="28"/>
        </w:rPr>
        <w:t>202</w:t>
      </w:r>
      <w:r w:rsidR="00C34837" w:rsidRPr="00CD54C5">
        <w:rPr>
          <w:rFonts w:eastAsiaTheme="minorEastAsia"/>
          <w:color w:val="000000"/>
          <w:kern w:val="0"/>
          <w:sz w:val="28"/>
          <w:szCs w:val="28"/>
        </w:rPr>
        <w:t>5</w:t>
      </w:r>
      <w:r w:rsidRPr="00CD54C5">
        <w:rPr>
          <w:rFonts w:eastAsiaTheme="minorEastAsia"/>
          <w:color w:val="000000"/>
          <w:kern w:val="0"/>
          <w:sz w:val="28"/>
          <w:szCs w:val="28"/>
        </w:rPr>
        <w:t>年</w:t>
      </w:r>
      <w:r w:rsidR="00627502">
        <w:rPr>
          <w:rFonts w:eastAsiaTheme="minorEastAsia"/>
          <w:color w:val="000000"/>
          <w:kern w:val="0"/>
          <w:sz w:val="28"/>
          <w:szCs w:val="28"/>
        </w:rPr>
        <w:t>7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月</w:t>
      </w:r>
      <w:r w:rsidR="00EF4B55" w:rsidRPr="00CD54C5">
        <w:rPr>
          <w:rFonts w:eastAsiaTheme="minorEastAsia"/>
          <w:color w:val="000000"/>
          <w:kern w:val="0"/>
          <w:sz w:val="28"/>
          <w:szCs w:val="28"/>
        </w:rPr>
        <w:t>30</w:t>
      </w:r>
      <w:r w:rsidRPr="00CD54C5">
        <w:rPr>
          <w:rFonts w:eastAsiaTheme="minorEastAsia"/>
          <w:color w:val="000000"/>
          <w:kern w:val="0"/>
          <w:sz w:val="28"/>
          <w:szCs w:val="28"/>
        </w:rPr>
        <w:t>日</w:t>
      </w:r>
    </w:p>
    <w:p w14:paraId="063F3A6B" w14:textId="6BAA8A02" w:rsidR="006E6C65" w:rsidRPr="00CD54C5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  <w:r w:rsidRPr="00CD54C5">
        <w:rPr>
          <w:rFonts w:eastAsiaTheme="minorEastAsia"/>
          <w:color w:val="000000"/>
          <w:kern w:val="0"/>
          <w:sz w:val="28"/>
          <w:szCs w:val="28"/>
        </w:rPr>
        <w:t xml:space="preserve">  </w:t>
      </w:r>
    </w:p>
    <w:p w14:paraId="42B0D88A" w14:textId="77777777" w:rsidR="006E6C65" w:rsidRPr="00CD54C5" w:rsidRDefault="006E6C65" w:rsidP="006E6C65">
      <w:pPr>
        <w:widowControl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</w:rPr>
      </w:pPr>
    </w:p>
    <w:sectPr w:rsidR="006E6C65" w:rsidRPr="00CD54C5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781" w14:textId="77777777" w:rsidR="008A2CE8" w:rsidRDefault="008A2CE8" w:rsidP="00E16DC4">
      <w:r>
        <w:separator/>
      </w:r>
    </w:p>
    <w:p w14:paraId="55DBE373" w14:textId="77777777" w:rsidR="008A2CE8" w:rsidRDefault="008A2CE8"/>
  </w:endnote>
  <w:endnote w:type="continuationSeparator" w:id="0">
    <w:p w14:paraId="0880A5AE" w14:textId="77777777" w:rsidR="008A2CE8" w:rsidRDefault="008A2CE8" w:rsidP="00E16DC4">
      <w:r>
        <w:continuationSeparator/>
      </w:r>
    </w:p>
    <w:p w14:paraId="4A60AFE5" w14:textId="77777777" w:rsidR="008A2CE8" w:rsidRDefault="008A2CE8"/>
  </w:endnote>
  <w:endnote w:type="continuationNotice" w:id="1">
    <w:p w14:paraId="5316B16E" w14:textId="77777777" w:rsidR="008A2CE8" w:rsidRDefault="008A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B83A" w14:textId="77777777" w:rsidR="008A2CE8" w:rsidRPr="00635F19" w:rsidRDefault="008A2CE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614DDEFF" w14:textId="77777777" w:rsidR="008A2CE8" w:rsidRPr="00134CE9" w:rsidRDefault="008A2CE8"/>
    <w:p w14:paraId="0370D1E7" w14:textId="77777777" w:rsidR="008A2CE8" w:rsidRDefault="008A2CE8"/>
  </w:footnote>
  <w:footnote w:type="continuationNotice" w:id="1">
    <w:p w14:paraId="6FBD48A5" w14:textId="77777777" w:rsidR="008A2CE8" w:rsidRDefault="008A2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41C5"/>
    <w:rsid w:val="00055D82"/>
    <w:rsid w:val="00056D55"/>
    <w:rsid w:val="00056FA5"/>
    <w:rsid w:val="00057429"/>
    <w:rsid w:val="00061A70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3D3"/>
    <w:rsid w:val="000A6DBB"/>
    <w:rsid w:val="000B0265"/>
    <w:rsid w:val="000B1D6C"/>
    <w:rsid w:val="000B23A5"/>
    <w:rsid w:val="000B2619"/>
    <w:rsid w:val="000B6D3B"/>
    <w:rsid w:val="000D038B"/>
    <w:rsid w:val="000D0F69"/>
    <w:rsid w:val="000D119F"/>
    <w:rsid w:val="000D1EF0"/>
    <w:rsid w:val="000D3BE0"/>
    <w:rsid w:val="000D7035"/>
    <w:rsid w:val="000E420C"/>
    <w:rsid w:val="000E7161"/>
    <w:rsid w:val="000E7600"/>
    <w:rsid w:val="000F03DD"/>
    <w:rsid w:val="000F1DF8"/>
    <w:rsid w:val="000F3D53"/>
    <w:rsid w:val="00102D7A"/>
    <w:rsid w:val="00103021"/>
    <w:rsid w:val="001031CF"/>
    <w:rsid w:val="00105028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371C2"/>
    <w:rsid w:val="00140873"/>
    <w:rsid w:val="00140DEF"/>
    <w:rsid w:val="00141B97"/>
    <w:rsid w:val="00146D98"/>
    <w:rsid w:val="00154E35"/>
    <w:rsid w:val="00155933"/>
    <w:rsid w:val="00157A69"/>
    <w:rsid w:val="00160102"/>
    <w:rsid w:val="001601C2"/>
    <w:rsid w:val="00160AB0"/>
    <w:rsid w:val="00161677"/>
    <w:rsid w:val="00164892"/>
    <w:rsid w:val="00164A47"/>
    <w:rsid w:val="00164B21"/>
    <w:rsid w:val="00165D22"/>
    <w:rsid w:val="00170135"/>
    <w:rsid w:val="00174EE9"/>
    <w:rsid w:val="00175213"/>
    <w:rsid w:val="00176655"/>
    <w:rsid w:val="0018102C"/>
    <w:rsid w:val="001905CB"/>
    <w:rsid w:val="001910F6"/>
    <w:rsid w:val="00192FA7"/>
    <w:rsid w:val="00193BE6"/>
    <w:rsid w:val="001A58B7"/>
    <w:rsid w:val="001B1C19"/>
    <w:rsid w:val="001B311E"/>
    <w:rsid w:val="001B4DDF"/>
    <w:rsid w:val="001C0769"/>
    <w:rsid w:val="001C38D6"/>
    <w:rsid w:val="001C4C7A"/>
    <w:rsid w:val="001C5609"/>
    <w:rsid w:val="001C772D"/>
    <w:rsid w:val="001D060B"/>
    <w:rsid w:val="001D0C8F"/>
    <w:rsid w:val="001D0D71"/>
    <w:rsid w:val="001D126A"/>
    <w:rsid w:val="001D1325"/>
    <w:rsid w:val="001D2A26"/>
    <w:rsid w:val="001D3527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560E"/>
    <w:rsid w:val="001E6277"/>
    <w:rsid w:val="001F0BD1"/>
    <w:rsid w:val="001F261D"/>
    <w:rsid w:val="001F41CB"/>
    <w:rsid w:val="001F5634"/>
    <w:rsid w:val="001F5AAF"/>
    <w:rsid w:val="001F60B4"/>
    <w:rsid w:val="001F7ADE"/>
    <w:rsid w:val="002055AF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D55"/>
    <w:rsid w:val="00264FC9"/>
    <w:rsid w:val="00265C3F"/>
    <w:rsid w:val="00266D67"/>
    <w:rsid w:val="0026728A"/>
    <w:rsid w:val="002702E3"/>
    <w:rsid w:val="002709DD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4B5D"/>
    <w:rsid w:val="00285C73"/>
    <w:rsid w:val="00290CB1"/>
    <w:rsid w:val="002936A1"/>
    <w:rsid w:val="00294984"/>
    <w:rsid w:val="00295C6C"/>
    <w:rsid w:val="002A2F81"/>
    <w:rsid w:val="002A7CB9"/>
    <w:rsid w:val="002B1C54"/>
    <w:rsid w:val="002B45F4"/>
    <w:rsid w:val="002B7EB5"/>
    <w:rsid w:val="002C1BDC"/>
    <w:rsid w:val="002C5028"/>
    <w:rsid w:val="002D0202"/>
    <w:rsid w:val="002D2970"/>
    <w:rsid w:val="002D2B8E"/>
    <w:rsid w:val="002D3754"/>
    <w:rsid w:val="002D3B9E"/>
    <w:rsid w:val="002D61D5"/>
    <w:rsid w:val="002D6304"/>
    <w:rsid w:val="002D6D06"/>
    <w:rsid w:val="002E206B"/>
    <w:rsid w:val="002E2EB5"/>
    <w:rsid w:val="002E3DD6"/>
    <w:rsid w:val="002E4286"/>
    <w:rsid w:val="002E544F"/>
    <w:rsid w:val="002E7961"/>
    <w:rsid w:val="002F28F6"/>
    <w:rsid w:val="002F6714"/>
    <w:rsid w:val="002F6CB6"/>
    <w:rsid w:val="002F7458"/>
    <w:rsid w:val="00300028"/>
    <w:rsid w:val="0030038F"/>
    <w:rsid w:val="003016CD"/>
    <w:rsid w:val="00301C0E"/>
    <w:rsid w:val="003020BA"/>
    <w:rsid w:val="00302F35"/>
    <w:rsid w:val="00311832"/>
    <w:rsid w:val="00311C64"/>
    <w:rsid w:val="0031358B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15"/>
    <w:rsid w:val="00362B41"/>
    <w:rsid w:val="003677AE"/>
    <w:rsid w:val="003700E6"/>
    <w:rsid w:val="003701CB"/>
    <w:rsid w:val="00376D4D"/>
    <w:rsid w:val="00377085"/>
    <w:rsid w:val="003779BA"/>
    <w:rsid w:val="00380ABD"/>
    <w:rsid w:val="00380D52"/>
    <w:rsid w:val="00385C08"/>
    <w:rsid w:val="0039145A"/>
    <w:rsid w:val="00393A19"/>
    <w:rsid w:val="00393D47"/>
    <w:rsid w:val="003953B4"/>
    <w:rsid w:val="003972B2"/>
    <w:rsid w:val="003A0DEF"/>
    <w:rsid w:val="003A1FD7"/>
    <w:rsid w:val="003A4233"/>
    <w:rsid w:val="003A44D3"/>
    <w:rsid w:val="003A4BF8"/>
    <w:rsid w:val="003A5E4A"/>
    <w:rsid w:val="003A7008"/>
    <w:rsid w:val="003A7034"/>
    <w:rsid w:val="003A7475"/>
    <w:rsid w:val="003A7B2D"/>
    <w:rsid w:val="003B20E4"/>
    <w:rsid w:val="003B7318"/>
    <w:rsid w:val="003B7E6C"/>
    <w:rsid w:val="003C0D75"/>
    <w:rsid w:val="003C2472"/>
    <w:rsid w:val="003C2743"/>
    <w:rsid w:val="003C3363"/>
    <w:rsid w:val="003C3CB6"/>
    <w:rsid w:val="003C543A"/>
    <w:rsid w:val="003C6D16"/>
    <w:rsid w:val="003C73F9"/>
    <w:rsid w:val="003D0626"/>
    <w:rsid w:val="003D21E6"/>
    <w:rsid w:val="003D26F3"/>
    <w:rsid w:val="003D3F24"/>
    <w:rsid w:val="003D7650"/>
    <w:rsid w:val="003E5D9E"/>
    <w:rsid w:val="003E7CEE"/>
    <w:rsid w:val="003F0921"/>
    <w:rsid w:val="003F1E9A"/>
    <w:rsid w:val="003F22DA"/>
    <w:rsid w:val="003F30B0"/>
    <w:rsid w:val="003F40F7"/>
    <w:rsid w:val="003F4A3C"/>
    <w:rsid w:val="003F5F75"/>
    <w:rsid w:val="003F7C95"/>
    <w:rsid w:val="00404BD8"/>
    <w:rsid w:val="0040595E"/>
    <w:rsid w:val="004071FD"/>
    <w:rsid w:val="004110E3"/>
    <w:rsid w:val="0041194F"/>
    <w:rsid w:val="0041195C"/>
    <w:rsid w:val="004138E5"/>
    <w:rsid w:val="00414A12"/>
    <w:rsid w:val="00414BE8"/>
    <w:rsid w:val="0041793D"/>
    <w:rsid w:val="00417F03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29DF"/>
    <w:rsid w:val="004572AE"/>
    <w:rsid w:val="00461DA3"/>
    <w:rsid w:val="004623EA"/>
    <w:rsid w:val="0046292E"/>
    <w:rsid w:val="00463D5B"/>
    <w:rsid w:val="004640C2"/>
    <w:rsid w:val="00464100"/>
    <w:rsid w:val="00464E63"/>
    <w:rsid w:val="00465824"/>
    <w:rsid w:val="00467037"/>
    <w:rsid w:val="00470614"/>
    <w:rsid w:val="004720A1"/>
    <w:rsid w:val="00473165"/>
    <w:rsid w:val="004745BD"/>
    <w:rsid w:val="004764D8"/>
    <w:rsid w:val="004771AA"/>
    <w:rsid w:val="0048014B"/>
    <w:rsid w:val="0048158A"/>
    <w:rsid w:val="00492454"/>
    <w:rsid w:val="00493141"/>
    <w:rsid w:val="00493AEE"/>
    <w:rsid w:val="00493FD8"/>
    <w:rsid w:val="004941C8"/>
    <w:rsid w:val="00495500"/>
    <w:rsid w:val="004A3BE4"/>
    <w:rsid w:val="004A6C0F"/>
    <w:rsid w:val="004A6F24"/>
    <w:rsid w:val="004A72B9"/>
    <w:rsid w:val="004B4D1F"/>
    <w:rsid w:val="004B5B44"/>
    <w:rsid w:val="004C1542"/>
    <w:rsid w:val="004C19D4"/>
    <w:rsid w:val="004C657C"/>
    <w:rsid w:val="004C6657"/>
    <w:rsid w:val="004C7612"/>
    <w:rsid w:val="004D56F8"/>
    <w:rsid w:val="004D67D2"/>
    <w:rsid w:val="004E2B55"/>
    <w:rsid w:val="004E4AD5"/>
    <w:rsid w:val="004E5DCD"/>
    <w:rsid w:val="004E640A"/>
    <w:rsid w:val="004F0193"/>
    <w:rsid w:val="004F3078"/>
    <w:rsid w:val="004F3D86"/>
    <w:rsid w:val="004F422F"/>
    <w:rsid w:val="004F44B4"/>
    <w:rsid w:val="004F4D80"/>
    <w:rsid w:val="004F66C5"/>
    <w:rsid w:val="004F6B0E"/>
    <w:rsid w:val="00501225"/>
    <w:rsid w:val="00503D8F"/>
    <w:rsid w:val="00507DC5"/>
    <w:rsid w:val="00511E19"/>
    <w:rsid w:val="00514FA2"/>
    <w:rsid w:val="00515DF7"/>
    <w:rsid w:val="00520115"/>
    <w:rsid w:val="0052030B"/>
    <w:rsid w:val="00520376"/>
    <w:rsid w:val="00520CDA"/>
    <w:rsid w:val="00522111"/>
    <w:rsid w:val="00522991"/>
    <w:rsid w:val="00524E0C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58B6"/>
    <w:rsid w:val="005478CB"/>
    <w:rsid w:val="005506DB"/>
    <w:rsid w:val="005537BC"/>
    <w:rsid w:val="005548A7"/>
    <w:rsid w:val="00555B40"/>
    <w:rsid w:val="0056159C"/>
    <w:rsid w:val="0056222B"/>
    <w:rsid w:val="005626D6"/>
    <w:rsid w:val="00562AB1"/>
    <w:rsid w:val="005659EC"/>
    <w:rsid w:val="00565DBE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16E"/>
    <w:rsid w:val="00592BC2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42A3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E55"/>
    <w:rsid w:val="005D5A29"/>
    <w:rsid w:val="005E07C0"/>
    <w:rsid w:val="005E0BF7"/>
    <w:rsid w:val="005E0C8A"/>
    <w:rsid w:val="005E1443"/>
    <w:rsid w:val="005E23C5"/>
    <w:rsid w:val="005E26DE"/>
    <w:rsid w:val="005E50E7"/>
    <w:rsid w:val="005E5B2A"/>
    <w:rsid w:val="005F0353"/>
    <w:rsid w:val="005F1766"/>
    <w:rsid w:val="005F5666"/>
    <w:rsid w:val="005F5C8F"/>
    <w:rsid w:val="005F6E3A"/>
    <w:rsid w:val="00601056"/>
    <w:rsid w:val="0060390E"/>
    <w:rsid w:val="00605741"/>
    <w:rsid w:val="00607EDA"/>
    <w:rsid w:val="00610484"/>
    <w:rsid w:val="006120FA"/>
    <w:rsid w:val="00614B52"/>
    <w:rsid w:val="0061685B"/>
    <w:rsid w:val="0062217C"/>
    <w:rsid w:val="00622CFD"/>
    <w:rsid w:val="00623886"/>
    <w:rsid w:val="00624DF0"/>
    <w:rsid w:val="00627502"/>
    <w:rsid w:val="00633C24"/>
    <w:rsid w:val="00634752"/>
    <w:rsid w:val="00635F19"/>
    <w:rsid w:val="00636CB3"/>
    <w:rsid w:val="00641EAF"/>
    <w:rsid w:val="00643C2F"/>
    <w:rsid w:val="00643D40"/>
    <w:rsid w:val="006470D9"/>
    <w:rsid w:val="00651938"/>
    <w:rsid w:val="00651DC6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7756D"/>
    <w:rsid w:val="00683068"/>
    <w:rsid w:val="00683F5E"/>
    <w:rsid w:val="00684613"/>
    <w:rsid w:val="006866DD"/>
    <w:rsid w:val="00691661"/>
    <w:rsid w:val="0069610F"/>
    <w:rsid w:val="00696374"/>
    <w:rsid w:val="006A424F"/>
    <w:rsid w:val="006A4433"/>
    <w:rsid w:val="006A64A3"/>
    <w:rsid w:val="006A6B24"/>
    <w:rsid w:val="006A7624"/>
    <w:rsid w:val="006A79A3"/>
    <w:rsid w:val="006A7A9B"/>
    <w:rsid w:val="006B2756"/>
    <w:rsid w:val="006B2E67"/>
    <w:rsid w:val="006B548E"/>
    <w:rsid w:val="006B5B40"/>
    <w:rsid w:val="006B715B"/>
    <w:rsid w:val="006B7A5C"/>
    <w:rsid w:val="006B7D03"/>
    <w:rsid w:val="006C1D80"/>
    <w:rsid w:val="006C1F59"/>
    <w:rsid w:val="006C2852"/>
    <w:rsid w:val="006C37D0"/>
    <w:rsid w:val="006C4F44"/>
    <w:rsid w:val="006C7284"/>
    <w:rsid w:val="006C7F56"/>
    <w:rsid w:val="006D5606"/>
    <w:rsid w:val="006D5FD4"/>
    <w:rsid w:val="006D69F1"/>
    <w:rsid w:val="006E056A"/>
    <w:rsid w:val="006E0F07"/>
    <w:rsid w:val="006E217C"/>
    <w:rsid w:val="006E30D2"/>
    <w:rsid w:val="006E50B3"/>
    <w:rsid w:val="006E5514"/>
    <w:rsid w:val="006E6C65"/>
    <w:rsid w:val="006E7E73"/>
    <w:rsid w:val="006E7EE3"/>
    <w:rsid w:val="006F062A"/>
    <w:rsid w:val="006F0F58"/>
    <w:rsid w:val="006F24C9"/>
    <w:rsid w:val="006F33FF"/>
    <w:rsid w:val="006F403C"/>
    <w:rsid w:val="006F70E1"/>
    <w:rsid w:val="006F7B75"/>
    <w:rsid w:val="007028B8"/>
    <w:rsid w:val="0071030D"/>
    <w:rsid w:val="0071215A"/>
    <w:rsid w:val="007175E0"/>
    <w:rsid w:val="0072700E"/>
    <w:rsid w:val="007308A6"/>
    <w:rsid w:val="00731462"/>
    <w:rsid w:val="007325E1"/>
    <w:rsid w:val="0073394B"/>
    <w:rsid w:val="00733DEB"/>
    <w:rsid w:val="00733F9E"/>
    <w:rsid w:val="007340F7"/>
    <w:rsid w:val="007353AD"/>
    <w:rsid w:val="00737CD8"/>
    <w:rsid w:val="00744533"/>
    <w:rsid w:val="00744AA1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E68"/>
    <w:rsid w:val="007670C7"/>
    <w:rsid w:val="00770986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72DE"/>
    <w:rsid w:val="00790A15"/>
    <w:rsid w:val="00790E39"/>
    <w:rsid w:val="00791564"/>
    <w:rsid w:val="00792194"/>
    <w:rsid w:val="00793094"/>
    <w:rsid w:val="007945C6"/>
    <w:rsid w:val="007959EB"/>
    <w:rsid w:val="00795AB9"/>
    <w:rsid w:val="00796029"/>
    <w:rsid w:val="0079616E"/>
    <w:rsid w:val="007973EF"/>
    <w:rsid w:val="007978C4"/>
    <w:rsid w:val="007A363B"/>
    <w:rsid w:val="007A6F51"/>
    <w:rsid w:val="007B0A0D"/>
    <w:rsid w:val="007B1D89"/>
    <w:rsid w:val="007B28E5"/>
    <w:rsid w:val="007B4D71"/>
    <w:rsid w:val="007B6AE2"/>
    <w:rsid w:val="007C3D47"/>
    <w:rsid w:val="007C55A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1D8A"/>
    <w:rsid w:val="007F1F00"/>
    <w:rsid w:val="007F371D"/>
    <w:rsid w:val="007F4004"/>
    <w:rsid w:val="007F4201"/>
    <w:rsid w:val="007F6793"/>
    <w:rsid w:val="007F76B2"/>
    <w:rsid w:val="00801456"/>
    <w:rsid w:val="00802703"/>
    <w:rsid w:val="00804DBE"/>
    <w:rsid w:val="00805158"/>
    <w:rsid w:val="008069F0"/>
    <w:rsid w:val="00807AC6"/>
    <w:rsid w:val="008124F4"/>
    <w:rsid w:val="00814369"/>
    <w:rsid w:val="008143A3"/>
    <w:rsid w:val="008147C8"/>
    <w:rsid w:val="0081733A"/>
    <w:rsid w:val="00817D07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61CE"/>
    <w:rsid w:val="00872F7A"/>
    <w:rsid w:val="00873C4E"/>
    <w:rsid w:val="00874E43"/>
    <w:rsid w:val="008756F4"/>
    <w:rsid w:val="008766C1"/>
    <w:rsid w:val="00880B6E"/>
    <w:rsid w:val="008827D7"/>
    <w:rsid w:val="00884055"/>
    <w:rsid w:val="0088525D"/>
    <w:rsid w:val="0088722E"/>
    <w:rsid w:val="008944F8"/>
    <w:rsid w:val="0089647F"/>
    <w:rsid w:val="008A2CE8"/>
    <w:rsid w:val="008A66C8"/>
    <w:rsid w:val="008A6DC1"/>
    <w:rsid w:val="008A77A5"/>
    <w:rsid w:val="008B1B85"/>
    <w:rsid w:val="008B2025"/>
    <w:rsid w:val="008B203D"/>
    <w:rsid w:val="008B24D6"/>
    <w:rsid w:val="008B3203"/>
    <w:rsid w:val="008B3EB7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0686"/>
    <w:rsid w:val="008E3164"/>
    <w:rsid w:val="008F2124"/>
    <w:rsid w:val="008F418A"/>
    <w:rsid w:val="008F4643"/>
    <w:rsid w:val="008F7FE9"/>
    <w:rsid w:val="009038BC"/>
    <w:rsid w:val="00904F0D"/>
    <w:rsid w:val="00906A5B"/>
    <w:rsid w:val="00912189"/>
    <w:rsid w:val="0091443E"/>
    <w:rsid w:val="009165EA"/>
    <w:rsid w:val="009168F3"/>
    <w:rsid w:val="0091754B"/>
    <w:rsid w:val="00921FF2"/>
    <w:rsid w:val="00923ED4"/>
    <w:rsid w:val="009258E6"/>
    <w:rsid w:val="009279C6"/>
    <w:rsid w:val="00927A69"/>
    <w:rsid w:val="009334CD"/>
    <w:rsid w:val="00935A3D"/>
    <w:rsid w:val="009368C3"/>
    <w:rsid w:val="009376BF"/>
    <w:rsid w:val="00937D04"/>
    <w:rsid w:val="009402C4"/>
    <w:rsid w:val="0094229E"/>
    <w:rsid w:val="0094631B"/>
    <w:rsid w:val="00950513"/>
    <w:rsid w:val="00956180"/>
    <w:rsid w:val="0095729E"/>
    <w:rsid w:val="00961090"/>
    <w:rsid w:val="009616BB"/>
    <w:rsid w:val="009621D2"/>
    <w:rsid w:val="0096444F"/>
    <w:rsid w:val="00964E97"/>
    <w:rsid w:val="0096527F"/>
    <w:rsid w:val="00965532"/>
    <w:rsid w:val="00970CAC"/>
    <w:rsid w:val="00974899"/>
    <w:rsid w:val="00974F52"/>
    <w:rsid w:val="0098168E"/>
    <w:rsid w:val="00981CDD"/>
    <w:rsid w:val="0098369A"/>
    <w:rsid w:val="00986052"/>
    <w:rsid w:val="00986125"/>
    <w:rsid w:val="009863B9"/>
    <w:rsid w:val="00986F6E"/>
    <w:rsid w:val="00987EB4"/>
    <w:rsid w:val="00991208"/>
    <w:rsid w:val="00991E4D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6395"/>
    <w:rsid w:val="009D7939"/>
    <w:rsid w:val="009E1235"/>
    <w:rsid w:val="009E1B36"/>
    <w:rsid w:val="009E2514"/>
    <w:rsid w:val="009E2A83"/>
    <w:rsid w:val="009E2DA7"/>
    <w:rsid w:val="009E394A"/>
    <w:rsid w:val="009E41AA"/>
    <w:rsid w:val="009E644D"/>
    <w:rsid w:val="009E73C8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10642"/>
    <w:rsid w:val="00A121DE"/>
    <w:rsid w:val="00A142FF"/>
    <w:rsid w:val="00A143C7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4851"/>
    <w:rsid w:val="00A26CB7"/>
    <w:rsid w:val="00A3042C"/>
    <w:rsid w:val="00A31361"/>
    <w:rsid w:val="00A34144"/>
    <w:rsid w:val="00A36640"/>
    <w:rsid w:val="00A4075B"/>
    <w:rsid w:val="00A41DD2"/>
    <w:rsid w:val="00A44711"/>
    <w:rsid w:val="00A51DAC"/>
    <w:rsid w:val="00A52CF5"/>
    <w:rsid w:val="00A5472B"/>
    <w:rsid w:val="00A54FEA"/>
    <w:rsid w:val="00A56CB1"/>
    <w:rsid w:val="00A601B5"/>
    <w:rsid w:val="00A61D96"/>
    <w:rsid w:val="00A62D5A"/>
    <w:rsid w:val="00A63B74"/>
    <w:rsid w:val="00A63BBE"/>
    <w:rsid w:val="00A67BD0"/>
    <w:rsid w:val="00A71F01"/>
    <w:rsid w:val="00A73ED5"/>
    <w:rsid w:val="00A74675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4C1B"/>
    <w:rsid w:val="00A95CC2"/>
    <w:rsid w:val="00AA014D"/>
    <w:rsid w:val="00AA5D9D"/>
    <w:rsid w:val="00AA6126"/>
    <w:rsid w:val="00AA64F0"/>
    <w:rsid w:val="00AB04E1"/>
    <w:rsid w:val="00AB1538"/>
    <w:rsid w:val="00AB4C51"/>
    <w:rsid w:val="00AB4D36"/>
    <w:rsid w:val="00AB7525"/>
    <w:rsid w:val="00AC1546"/>
    <w:rsid w:val="00AC4817"/>
    <w:rsid w:val="00AC4884"/>
    <w:rsid w:val="00AC65A8"/>
    <w:rsid w:val="00AC67D6"/>
    <w:rsid w:val="00AD0AD6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6A7C"/>
    <w:rsid w:val="00AE782D"/>
    <w:rsid w:val="00AE7BA4"/>
    <w:rsid w:val="00AF0897"/>
    <w:rsid w:val="00AF2D08"/>
    <w:rsid w:val="00AF66D6"/>
    <w:rsid w:val="00AF6823"/>
    <w:rsid w:val="00AF6C3F"/>
    <w:rsid w:val="00AF6EBC"/>
    <w:rsid w:val="00B00C4E"/>
    <w:rsid w:val="00B0718C"/>
    <w:rsid w:val="00B1022E"/>
    <w:rsid w:val="00B11871"/>
    <w:rsid w:val="00B119D1"/>
    <w:rsid w:val="00B13EAC"/>
    <w:rsid w:val="00B13EFD"/>
    <w:rsid w:val="00B1548C"/>
    <w:rsid w:val="00B249C8"/>
    <w:rsid w:val="00B25EA5"/>
    <w:rsid w:val="00B278C3"/>
    <w:rsid w:val="00B30F89"/>
    <w:rsid w:val="00B31809"/>
    <w:rsid w:val="00B33DF1"/>
    <w:rsid w:val="00B41703"/>
    <w:rsid w:val="00B431E6"/>
    <w:rsid w:val="00B46365"/>
    <w:rsid w:val="00B4646E"/>
    <w:rsid w:val="00B478D3"/>
    <w:rsid w:val="00B5351D"/>
    <w:rsid w:val="00B53B80"/>
    <w:rsid w:val="00B55719"/>
    <w:rsid w:val="00B55E06"/>
    <w:rsid w:val="00B61931"/>
    <w:rsid w:val="00B62F5E"/>
    <w:rsid w:val="00B634C1"/>
    <w:rsid w:val="00B67345"/>
    <w:rsid w:val="00B67768"/>
    <w:rsid w:val="00B72CD0"/>
    <w:rsid w:val="00B76562"/>
    <w:rsid w:val="00B8255F"/>
    <w:rsid w:val="00B839CF"/>
    <w:rsid w:val="00B85C7D"/>
    <w:rsid w:val="00B86D6B"/>
    <w:rsid w:val="00B86DF8"/>
    <w:rsid w:val="00B871BA"/>
    <w:rsid w:val="00B87795"/>
    <w:rsid w:val="00B87D46"/>
    <w:rsid w:val="00B93DF1"/>
    <w:rsid w:val="00B94055"/>
    <w:rsid w:val="00B941CE"/>
    <w:rsid w:val="00B95CBE"/>
    <w:rsid w:val="00B96C2B"/>
    <w:rsid w:val="00BA2335"/>
    <w:rsid w:val="00BA3BE2"/>
    <w:rsid w:val="00BA3E8D"/>
    <w:rsid w:val="00BA4FDC"/>
    <w:rsid w:val="00BA51B5"/>
    <w:rsid w:val="00BA5C85"/>
    <w:rsid w:val="00BA661D"/>
    <w:rsid w:val="00BA68BE"/>
    <w:rsid w:val="00BB0B7D"/>
    <w:rsid w:val="00BB2D2F"/>
    <w:rsid w:val="00BB367A"/>
    <w:rsid w:val="00BC0BA6"/>
    <w:rsid w:val="00BC1F76"/>
    <w:rsid w:val="00BC2362"/>
    <w:rsid w:val="00BC261E"/>
    <w:rsid w:val="00BC2965"/>
    <w:rsid w:val="00BC49FE"/>
    <w:rsid w:val="00BC4DAA"/>
    <w:rsid w:val="00BD0567"/>
    <w:rsid w:val="00BD0AFC"/>
    <w:rsid w:val="00BD133F"/>
    <w:rsid w:val="00BD1513"/>
    <w:rsid w:val="00BD43C8"/>
    <w:rsid w:val="00BD680D"/>
    <w:rsid w:val="00BE0B56"/>
    <w:rsid w:val="00BE3224"/>
    <w:rsid w:val="00BE341F"/>
    <w:rsid w:val="00BE45EF"/>
    <w:rsid w:val="00BE5164"/>
    <w:rsid w:val="00BE65F5"/>
    <w:rsid w:val="00BE7435"/>
    <w:rsid w:val="00BF1253"/>
    <w:rsid w:val="00BF2627"/>
    <w:rsid w:val="00BF4215"/>
    <w:rsid w:val="00BF4414"/>
    <w:rsid w:val="00BF4DDC"/>
    <w:rsid w:val="00BF5213"/>
    <w:rsid w:val="00BF575B"/>
    <w:rsid w:val="00C0048F"/>
    <w:rsid w:val="00C03474"/>
    <w:rsid w:val="00C054F8"/>
    <w:rsid w:val="00C06F18"/>
    <w:rsid w:val="00C06F9C"/>
    <w:rsid w:val="00C101CA"/>
    <w:rsid w:val="00C13F3F"/>
    <w:rsid w:val="00C16D34"/>
    <w:rsid w:val="00C173AF"/>
    <w:rsid w:val="00C20070"/>
    <w:rsid w:val="00C22F10"/>
    <w:rsid w:val="00C230AD"/>
    <w:rsid w:val="00C23745"/>
    <w:rsid w:val="00C240F6"/>
    <w:rsid w:val="00C2493B"/>
    <w:rsid w:val="00C25CF3"/>
    <w:rsid w:val="00C260CC"/>
    <w:rsid w:val="00C262B1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ED4"/>
    <w:rsid w:val="00C509C3"/>
    <w:rsid w:val="00C51031"/>
    <w:rsid w:val="00C527B6"/>
    <w:rsid w:val="00C54CE7"/>
    <w:rsid w:val="00C57FB6"/>
    <w:rsid w:val="00C6005B"/>
    <w:rsid w:val="00C609FE"/>
    <w:rsid w:val="00C66196"/>
    <w:rsid w:val="00C73884"/>
    <w:rsid w:val="00C73A16"/>
    <w:rsid w:val="00C73CBA"/>
    <w:rsid w:val="00C74F86"/>
    <w:rsid w:val="00C7557E"/>
    <w:rsid w:val="00C81229"/>
    <w:rsid w:val="00C814A8"/>
    <w:rsid w:val="00C834FA"/>
    <w:rsid w:val="00C8359F"/>
    <w:rsid w:val="00C84ECD"/>
    <w:rsid w:val="00C87426"/>
    <w:rsid w:val="00C90286"/>
    <w:rsid w:val="00C94A8F"/>
    <w:rsid w:val="00C94AE0"/>
    <w:rsid w:val="00CA071B"/>
    <w:rsid w:val="00CA4D70"/>
    <w:rsid w:val="00CA4E1A"/>
    <w:rsid w:val="00CB009A"/>
    <w:rsid w:val="00CB0E0C"/>
    <w:rsid w:val="00CB2232"/>
    <w:rsid w:val="00CB24F3"/>
    <w:rsid w:val="00CB3B9A"/>
    <w:rsid w:val="00CB51F0"/>
    <w:rsid w:val="00CB79CA"/>
    <w:rsid w:val="00CC1AD7"/>
    <w:rsid w:val="00CC4D55"/>
    <w:rsid w:val="00CC4FFC"/>
    <w:rsid w:val="00CD47D2"/>
    <w:rsid w:val="00CD54C5"/>
    <w:rsid w:val="00CE0B4C"/>
    <w:rsid w:val="00CE1613"/>
    <w:rsid w:val="00CE1E93"/>
    <w:rsid w:val="00CE53A9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89C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5CE"/>
    <w:rsid w:val="00D60D0E"/>
    <w:rsid w:val="00D62E92"/>
    <w:rsid w:val="00D62F28"/>
    <w:rsid w:val="00D67825"/>
    <w:rsid w:val="00D70A1F"/>
    <w:rsid w:val="00D720A6"/>
    <w:rsid w:val="00D7239B"/>
    <w:rsid w:val="00D73FB1"/>
    <w:rsid w:val="00D75C6C"/>
    <w:rsid w:val="00D8298B"/>
    <w:rsid w:val="00D849CB"/>
    <w:rsid w:val="00D855F5"/>
    <w:rsid w:val="00D85FEE"/>
    <w:rsid w:val="00D955A1"/>
    <w:rsid w:val="00D9681B"/>
    <w:rsid w:val="00D97054"/>
    <w:rsid w:val="00D97F6D"/>
    <w:rsid w:val="00DA0099"/>
    <w:rsid w:val="00DA0250"/>
    <w:rsid w:val="00DA3830"/>
    <w:rsid w:val="00DA3F53"/>
    <w:rsid w:val="00DA5A05"/>
    <w:rsid w:val="00DB2BB0"/>
    <w:rsid w:val="00DB3322"/>
    <w:rsid w:val="00DB3CE5"/>
    <w:rsid w:val="00DB3F3D"/>
    <w:rsid w:val="00DB58A1"/>
    <w:rsid w:val="00DB7975"/>
    <w:rsid w:val="00DC05A8"/>
    <w:rsid w:val="00DC0D73"/>
    <w:rsid w:val="00DD220A"/>
    <w:rsid w:val="00DD6E1A"/>
    <w:rsid w:val="00DD7637"/>
    <w:rsid w:val="00DD76AA"/>
    <w:rsid w:val="00DE156D"/>
    <w:rsid w:val="00DE3728"/>
    <w:rsid w:val="00DE3C63"/>
    <w:rsid w:val="00DE6D81"/>
    <w:rsid w:val="00DE7F61"/>
    <w:rsid w:val="00DF1BB5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0B7"/>
    <w:rsid w:val="00E45645"/>
    <w:rsid w:val="00E45B01"/>
    <w:rsid w:val="00E50D9B"/>
    <w:rsid w:val="00E52B74"/>
    <w:rsid w:val="00E56712"/>
    <w:rsid w:val="00E56BCA"/>
    <w:rsid w:val="00E60C2B"/>
    <w:rsid w:val="00E60E66"/>
    <w:rsid w:val="00E660F9"/>
    <w:rsid w:val="00E66625"/>
    <w:rsid w:val="00E67D1B"/>
    <w:rsid w:val="00E70077"/>
    <w:rsid w:val="00E72AE2"/>
    <w:rsid w:val="00E76AAB"/>
    <w:rsid w:val="00E807EF"/>
    <w:rsid w:val="00E81BB6"/>
    <w:rsid w:val="00E83778"/>
    <w:rsid w:val="00E84695"/>
    <w:rsid w:val="00E9093C"/>
    <w:rsid w:val="00E92643"/>
    <w:rsid w:val="00E926CD"/>
    <w:rsid w:val="00E9536B"/>
    <w:rsid w:val="00EA24D1"/>
    <w:rsid w:val="00EA6187"/>
    <w:rsid w:val="00EA6723"/>
    <w:rsid w:val="00EA6CD5"/>
    <w:rsid w:val="00EA7E02"/>
    <w:rsid w:val="00EB27FD"/>
    <w:rsid w:val="00EB2F78"/>
    <w:rsid w:val="00EB4AFD"/>
    <w:rsid w:val="00EC1A4D"/>
    <w:rsid w:val="00EC37C0"/>
    <w:rsid w:val="00EC49FF"/>
    <w:rsid w:val="00EC5737"/>
    <w:rsid w:val="00EC5836"/>
    <w:rsid w:val="00EC59E2"/>
    <w:rsid w:val="00EC5A88"/>
    <w:rsid w:val="00EC7247"/>
    <w:rsid w:val="00ED197D"/>
    <w:rsid w:val="00ED38B4"/>
    <w:rsid w:val="00ED40E8"/>
    <w:rsid w:val="00EE09E9"/>
    <w:rsid w:val="00EE0E15"/>
    <w:rsid w:val="00EE31B5"/>
    <w:rsid w:val="00EE4A80"/>
    <w:rsid w:val="00EE4E1D"/>
    <w:rsid w:val="00EF2231"/>
    <w:rsid w:val="00EF4B55"/>
    <w:rsid w:val="00EF549E"/>
    <w:rsid w:val="00EF6740"/>
    <w:rsid w:val="00EF6F8A"/>
    <w:rsid w:val="00EF7D21"/>
    <w:rsid w:val="00F00757"/>
    <w:rsid w:val="00F022D3"/>
    <w:rsid w:val="00F0460A"/>
    <w:rsid w:val="00F07101"/>
    <w:rsid w:val="00F115E5"/>
    <w:rsid w:val="00F119E3"/>
    <w:rsid w:val="00F11C70"/>
    <w:rsid w:val="00F1318D"/>
    <w:rsid w:val="00F140CF"/>
    <w:rsid w:val="00F16E94"/>
    <w:rsid w:val="00F20489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3732"/>
    <w:rsid w:val="00F438F7"/>
    <w:rsid w:val="00F43C8C"/>
    <w:rsid w:val="00F441FD"/>
    <w:rsid w:val="00F46CC6"/>
    <w:rsid w:val="00F476D8"/>
    <w:rsid w:val="00F47E80"/>
    <w:rsid w:val="00F51820"/>
    <w:rsid w:val="00F52072"/>
    <w:rsid w:val="00F527DF"/>
    <w:rsid w:val="00F546C7"/>
    <w:rsid w:val="00F56F6B"/>
    <w:rsid w:val="00F6038A"/>
    <w:rsid w:val="00F608B5"/>
    <w:rsid w:val="00F6470F"/>
    <w:rsid w:val="00F64D54"/>
    <w:rsid w:val="00F656F4"/>
    <w:rsid w:val="00F66DF7"/>
    <w:rsid w:val="00F66FCF"/>
    <w:rsid w:val="00F71412"/>
    <w:rsid w:val="00F73715"/>
    <w:rsid w:val="00F73D3F"/>
    <w:rsid w:val="00F76843"/>
    <w:rsid w:val="00F77017"/>
    <w:rsid w:val="00F83505"/>
    <w:rsid w:val="00F85A98"/>
    <w:rsid w:val="00F85C52"/>
    <w:rsid w:val="00F87B18"/>
    <w:rsid w:val="00F903DE"/>
    <w:rsid w:val="00F90CC7"/>
    <w:rsid w:val="00F91B71"/>
    <w:rsid w:val="00F922DA"/>
    <w:rsid w:val="00F961CB"/>
    <w:rsid w:val="00F974B2"/>
    <w:rsid w:val="00FA3CD8"/>
    <w:rsid w:val="00FA42D9"/>
    <w:rsid w:val="00FA48B7"/>
    <w:rsid w:val="00FB2871"/>
    <w:rsid w:val="00FB38FE"/>
    <w:rsid w:val="00FB4BF3"/>
    <w:rsid w:val="00FC08C2"/>
    <w:rsid w:val="00FC2282"/>
    <w:rsid w:val="00FC274D"/>
    <w:rsid w:val="00FC3F73"/>
    <w:rsid w:val="00FC4DCD"/>
    <w:rsid w:val="00FC75B2"/>
    <w:rsid w:val="00FD0B5A"/>
    <w:rsid w:val="00FD117A"/>
    <w:rsid w:val="00FD7622"/>
    <w:rsid w:val="00FE02B8"/>
    <w:rsid w:val="00FE10F9"/>
    <w:rsid w:val="00FE1C1D"/>
    <w:rsid w:val="00FE3AAB"/>
    <w:rsid w:val="00FE3FDF"/>
    <w:rsid w:val="00FE43CB"/>
    <w:rsid w:val="00FE47FC"/>
    <w:rsid w:val="00FE4D6C"/>
    <w:rsid w:val="00FF05D7"/>
    <w:rsid w:val="00FF16FA"/>
    <w:rsid w:val="00FF1934"/>
    <w:rsid w:val="00FF1D1E"/>
    <w:rsid w:val="00FF72E0"/>
    <w:rsid w:val="00FF77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5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21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9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93E5-C421-47FF-9BDB-839CEAA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1059</Words>
  <Characters>48</Characters>
  <Application>Microsoft Office Word</Application>
  <DocSecurity>0</DocSecurity>
  <Lines>1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20</cp:revision>
  <cp:lastPrinted>2025-07-30T07:26:00Z</cp:lastPrinted>
  <dcterms:created xsi:type="dcterms:W3CDTF">2025-07-28T01:12:00Z</dcterms:created>
  <dcterms:modified xsi:type="dcterms:W3CDTF">2025-07-30T07:46:00Z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