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81D90B" w14:textId="7EBFBACC" w:rsidR="00A233DA" w:rsidRPr="00F70C13" w:rsidRDefault="00342FD0" w:rsidP="00A233DA">
      <w:pPr>
        <w:pStyle w:val="Web"/>
        <w:shd w:val="clear" w:color="auto" w:fill="FFFFFF"/>
        <w:spacing w:beforeLines="50" w:before="180" w:beforeAutospacing="0" w:afterLines="50" w:after="180" w:afterAutospacing="0" w:line="400" w:lineRule="exact"/>
        <w:jc w:val="both"/>
        <w:rPr>
          <w:rFonts w:eastAsia="新細明體"/>
          <w:color w:val="000000" w:themeColor="text1"/>
          <w:sz w:val="28"/>
          <w:szCs w:val="28"/>
        </w:rPr>
      </w:pPr>
      <w:r w:rsidRPr="00F70C13">
        <w:rPr>
          <w:rFonts w:ascii="新細明體" w:eastAsia="新細明體" w:hAnsi="新細明體" w:cs="新細明體" w:hint="eastAsia"/>
          <w:color w:val="000000" w:themeColor="text1"/>
          <w:sz w:val="28"/>
          <w:szCs w:val="28"/>
          <w:shd w:val="clear" w:color="auto" w:fill="FFFFFF"/>
        </w:rPr>
        <w:t>消費者委員</w:t>
      </w:r>
      <w:r w:rsidRPr="00F70C13">
        <w:rPr>
          <w:rFonts w:eastAsia="新細明體"/>
          <w:color w:val="000000" w:themeColor="text1"/>
          <w:sz w:val="28"/>
          <w:szCs w:val="28"/>
          <w:shd w:val="clear" w:color="auto" w:fill="FFFFFF"/>
        </w:rPr>
        <w:t>會</w:t>
      </w:r>
      <w:r w:rsidR="0086361E" w:rsidRPr="00F70C13">
        <w:rPr>
          <w:rFonts w:eastAsia="新細明體" w:hint="eastAsia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70C13">
        <w:rPr>
          <w:color w:val="000000" w:themeColor="text1"/>
          <w:sz w:val="28"/>
          <w:szCs w:val="28"/>
          <w:shd w:val="clear" w:color="auto" w:fill="FFFFFF"/>
        </w:rPr>
        <w:t>/</w:t>
      </w:r>
      <w:r w:rsidR="0086361E" w:rsidRPr="00F70C13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0710A6" w:rsidRPr="00F70C13">
        <w:rPr>
          <w:rFonts w:eastAsia="新細明體"/>
          <w:color w:val="000000" w:themeColor="text1"/>
          <w:sz w:val="28"/>
          <w:szCs w:val="28"/>
        </w:rPr>
        <w:t>經濟及科技發展局</w:t>
      </w:r>
      <w:r w:rsidR="00A233DA" w:rsidRPr="00F70C13">
        <w:rPr>
          <w:rFonts w:eastAsia="新細明體"/>
          <w:color w:val="000000" w:themeColor="text1"/>
          <w:sz w:val="28"/>
          <w:szCs w:val="28"/>
          <w:shd w:val="clear" w:color="auto" w:fill="FFFFFF"/>
        </w:rPr>
        <w:t>：</w:t>
      </w:r>
    </w:p>
    <w:p w14:paraId="79942EC0" w14:textId="77777777" w:rsidR="0027788E" w:rsidRPr="00F70C13" w:rsidRDefault="0027788E" w:rsidP="0027788E">
      <w:pPr>
        <w:widowControl/>
        <w:shd w:val="clear" w:color="auto" w:fill="FFFFFF"/>
        <w:spacing w:beforeLines="50" w:before="180" w:afterLines="50" w:after="180" w:line="400" w:lineRule="exact"/>
        <w:outlineLvl w:val="0"/>
        <w:rPr>
          <w:rFonts w:ascii="Times New Roman" w:eastAsia="新細明體" w:hAnsi="Times New Roman" w:cs="Times New Roman"/>
          <w:color w:val="000000" w:themeColor="text1"/>
          <w:kern w:val="0"/>
          <w:sz w:val="28"/>
          <w:szCs w:val="28"/>
        </w:rPr>
      </w:pPr>
    </w:p>
    <w:p w14:paraId="44D286E4" w14:textId="4D53B3F4" w:rsidR="0027788E" w:rsidRPr="00F70C13" w:rsidRDefault="0027788E" w:rsidP="0027788E">
      <w:pPr>
        <w:pStyle w:val="Web"/>
        <w:shd w:val="clear" w:color="auto" w:fill="FFFFFF"/>
        <w:spacing w:beforeLines="50" w:before="180" w:beforeAutospacing="0" w:afterLines="50" w:after="180" w:afterAutospacing="0" w:line="400" w:lineRule="exact"/>
        <w:jc w:val="center"/>
        <w:rPr>
          <w:rFonts w:eastAsia="新細明體"/>
          <w:color w:val="000000" w:themeColor="text1"/>
          <w:sz w:val="28"/>
          <w:szCs w:val="28"/>
        </w:rPr>
      </w:pPr>
      <w:bookmarkStart w:id="0" w:name="OLE_LINK1"/>
      <w:r w:rsidRPr="00F70C13">
        <w:rPr>
          <w:rFonts w:eastAsia="新細明體"/>
          <w:color w:val="000000" w:themeColor="text1"/>
          <w:sz w:val="28"/>
          <w:szCs w:val="28"/>
        </w:rPr>
        <w:t>消委會</w:t>
      </w:r>
      <w:r w:rsidRPr="00F70C13">
        <w:rPr>
          <w:rFonts w:eastAsia="新細明體" w:hint="eastAsia"/>
          <w:color w:val="000000" w:themeColor="text1"/>
          <w:sz w:val="28"/>
          <w:szCs w:val="28"/>
        </w:rPr>
        <w:t>及</w:t>
      </w:r>
      <w:r w:rsidRPr="00F70C13">
        <w:rPr>
          <w:rFonts w:eastAsia="新細明體"/>
          <w:color w:val="000000" w:themeColor="text1"/>
          <w:sz w:val="28"/>
          <w:szCs w:val="28"/>
        </w:rPr>
        <w:t>經科局</w:t>
      </w:r>
      <w:r w:rsidR="00E662A0">
        <w:rPr>
          <w:rFonts w:eastAsia="新細明體" w:hint="eastAsia"/>
          <w:color w:val="000000" w:themeColor="text1"/>
          <w:sz w:val="28"/>
          <w:szCs w:val="28"/>
        </w:rPr>
        <w:t>續巡查市面</w:t>
      </w:r>
      <w:r w:rsidR="00EF6CB4" w:rsidRPr="00F70C13">
        <w:rPr>
          <w:rFonts w:eastAsia="新細明體" w:hint="eastAsia"/>
          <w:color w:val="000000" w:themeColor="text1"/>
          <w:sz w:val="28"/>
          <w:szCs w:val="28"/>
        </w:rPr>
        <w:t>促業界加快貨品上架</w:t>
      </w:r>
    </w:p>
    <w:bookmarkEnd w:id="0"/>
    <w:p w14:paraId="6CA73BB4" w14:textId="66AA575B" w:rsidR="001C63D7" w:rsidRPr="00F70C13" w:rsidRDefault="001C63D7" w:rsidP="001C63D7">
      <w:pPr>
        <w:spacing w:beforeLines="50" w:before="180" w:afterLines="50" w:after="180" w:line="400" w:lineRule="exact"/>
        <w:rPr>
          <w:rFonts w:ascii="Times New Roman" w:eastAsia="新細明體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14:paraId="73272A1F" w14:textId="271C280A" w:rsidR="0027788E" w:rsidRPr="00F70C13" w:rsidRDefault="00A522CA" w:rsidP="0027788E">
      <w:pPr>
        <w:pStyle w:val="Web"/>
        <w:shd w:val="clear" w:color="auto" w:fill="FFFFFF"/>
        <w:spacing w:beforeLines="50" w:before="180" w:beforeAutospacing="0" w:afterLines="50" w:after="180" w:afterAutospacing="0" w:line="400" w:lineRule="exact"/>
        <w:ind w:firstLine="480"/>
        <w:jc w:val="both"/>
        <w:rPr>
          <w:rFonts w:eastAsia="新細明體"/>
          <w:color w:val="000000" w:themeColor="text1"/>
          <w:sz w:val="28"/>
          <w:szCs w:val="28"/>
        </w:rPr>
      </w:pPr>
      <w:r w:rsidRPr="00F70C13">
        <w:rPr>
          <w:rFonts w:eastAsia="新細明體" w:hint="eastAsia"/>
          <w:color w:val="000000" w:themeColor="text1"/>
          <w:sz w:val="28"/>
          <w:szCs w:val="28"/>
        </w:rPr>
        <w:t>為應對</w:t>
      </w:r>
      <w:r w:rsidRPr="00A522CA">
        <w:rPr>
          <w:rFonts w:eastAsia="新細明體"/>
          <w:color w:val="000000" w:themeColor="text1"/>
          <w:sz w:val="28"/>
          <w:szCs w:val="28"/>
        </w:rPr>
        <w:t>“</w:t>
      </w:r>
      <w:r w:rsidRPr="00F70C13">
        <w:rPr>
          <w:rFonts w:eastAsia="新細明體" w:hint="eastAsia"/>
          <w:color w:val="000000" w:themeColor="text1"/>
          <w:sz w:val="28"/>
          <w:szCs w:val="28"/>
        </w:rPr>
        <w:t>樺加沙</w:t>
      </w:r>
      <w:r w:rsidRPr="00A522CA">
        <w:rPr>
          <w:rFonts w:eastAsia="新細明體"/>
          <w:color w:val="000000" w:themeColor="text1"/>
          <w:sz w:val="28"/>
          <w:szCs w:val="28"/>
        </w:rPr>
        <w:t>”</w:t>
      </w:r>
      <w:r w:rsidRPr="00F70C13">
        <w:rPr>
          <w:rFonts w:eastAsia="新細明體" w:hint="eastAsia"/>
          <w:color w:val="000000" w:themeColor="text1"/>
          <w:sz w:val="28"/>
          <w:szCs w:val="28"/>
        </w:rPr>
        <w:t>來襲，消費者委員會（下稱</w:t>
      </w:r>
      <w:r w:rsidRPr="00A522CA">
        <w:rPr>
          <w:rFonts w:eastAsia="新細明體"/>
          <w:color w:val="000000" w:themeColor="text1"/>
          <w:sz w:val="28"/>
          <w:szCs w:val="28"/>
        </w:rPr>
        <w:t>“</w:t>
      </w:r>
      <w:r w:rsidRPr="00F70C13">
        <w:rPr>
          <w:rFonts w:eastAsia="新細明體" w:hint="eastAsia"/>
          <w:color w:val="000000" w:themeColor="text1"/>
          <w:sz w:val="28"/>
          <w:szCs w:val="28"/>
        </w:rPr>
        <w:t>消委會</w:t>
      </w:r>
      <w:r w:rsidRPr="00A522CA">
        <w:rPr>
          <w:rFonts w:eastAsia="新細明體"/>
          <w:color w:val="000000" w:themeColor="text1"/>
          <w:sz w:val="28"/>
          <w:szCs w:val="28"/>
        </w:rPr>
        <w:t>”</w:t>
      </w:r>
      <w:r w:rsidRPr="00F70C13">
        <w:rPr>
          <w:rFonts w:eastAsia="新細明體" w:hint="eastAsia"/>
          <w:color w:val="000000" w:themeColor="text1"/>
          <w:sz w:val="28"/>
          <w:szCs w:val="28"/>
        </w:rPr>
        <w:t>）</w:t>
      </w:r>
      <w:r w:rsidRPr="00F70C13">
        <w:rPr>
          <w:rFonts w:eastAsia="新細明體"/>
          <w:color w:val="000000" w:themeColor="text1"/>
          <w:sz w:val="28"/>
          <w:szCs w:val="28"/>
        </w:rPr>
        <w:t xml:space="preserve"> </w:t>
      </w:r>
      <w:r w:rsidRPr="00F70C13">
        <w:rPr>
          <w:rFonts w:eastAsia="新細明體" w:hint="eastAsia"/>
          <w:color w:val="000000" w:themeColor="text1"/>
          <w:sz w:val="28"/>
          <w:szCs w:val="28"/>
        </w:rPr>
        <w:t>聯同經濟及科技發展局（下稱</w:t>
      </w:r>
      <w:r w:rsidRPr="00A522CA">
        <w:rPr>
          <w:rFonts w:eastAsia="新細明體"/>
          <w:color w:val="000000" w:themeColor="text1"/>
          <w:sz w:val="28"/>
          <w:szCs w:val="28"/>
        </w:rPr>
        <w:t>“</w:t>
      </w:r>
      <w:r w:rsidRPr="00F70C13">
        <w:rPr>
          <w:rFonts w:eastAsia="新細明體" w:hint="eastAsia"/>
          <w:color w:val="000000" w:themeColor="text1"/>
          <w:sz w:val="28"/>
          <w:szCs w:val="28"/>
        </w:rPr>
        <w:t>經科局</w:t>
      </w:r>
      <w:r w:rsidRPr="00A522CA">
        <w:rPr>
          <w:rFonts w:eastAsia="新細明體"/>
          <w:color w:val="000000" w:themeColor="text1"/>
          <w:sz w:val="28"/>
          <w:szCs w:val="28"/>
        </w:rPr>
        <w:t>”</w:t>
      </w:r>
      <w:r w:rsidRPr="00F70C13">
        <w:rPr>
          <w:rFonts w:eastAsia="新細明體" w:hint="eastAsia"/>
          <w:color w:val="000000" w:themeColor="text1"/>
          <w:sz w:val="28"/>
          <w:szCs w:val="28"/>
        </w:rPr>
        <w:t>）今（</w:t>
      </w:r>
      <w:r>
        <w:rPr>
          <w:rFonts w:eastAsia="新細明體"/>
          <w:color w:val="000000" w:themeColor="text1"/>
          <w:sz w:val="28"/>
          <w:szCs w:val="28"/>
        </w:rPr>
        <w:t>23</w:t>
      </w:r>
      <w:r w:rsidRPr="00F70C13">
        <w:rPr>
          <w:rFonts w:eastAsia="新細明體" w:hint="eastAsia"/>
          <w:color w:val="000000" w:themeColor="text1"/>
          <w:sz w:val="28"/>
          <w:szCs w:val="28"/>
        </w:rPr>
        <w:t>）</w:t>
      </w:r>
      <w:r>
        <w:rPr>
          <w:rFonts w:eastAsia="新細明體" w:hint="eastAsia"/>
          <w:color w:val="000000" w:themeColor="text1"/>
          <w:sz w:val="28"/>
          <w:szCs w:val="28"/>
        </w:rPr>
        <w:t>日</w:t>
      </w:r>
      <w:r w:rsidRPr="00A522CA">
        <w:rPr>
          <w:rFonts w:eastAsia="新細明體"/>
        </w:rPr>
        <w:t xml:space="preserve"> </w:t>
      </w:r>
      <w:r w:rsidRPr="00A522CA">
        <w:rPr>
          <w:rFonts w:eastAsia="新細明體" w:hint="eastAsia"/>
          <w:color w:val="000000" w:themeColor="text1"/>
          <w:sz w:val="28"/>
          <w:szCs w:val="28"/>
        </w:rPr>
        <w:t>持續開展多次市面主要零售點巡查工作</w:t>
      </w:r>
      <w:r>
        <w:rPr>
          <w:rFonts w:eastAsia="新細明體" w:hint="eastAsia"/>
          <w:color w:val="000000" w:themeColor="text1"/>
          <w:sz w:val="28"/>
          <w:szCs w:val="28"/>
        </w:rPr>
        <w:t>。根據巡查情況</w:t>
      </w:r>
      <w:r w:rsidRPr="00F70C13">
        <w:rPr>
          <w:rFonts w:eastAsia="新細明體" w:hint="eastAsia"/>
          <w:color w:val="000000" w:themeColor="text1"/>
          <w:sz w:val="28"/>
          <w:szCs w:val="28"/>
        </w:rPr>
        <w:t>，相關銷售點人員</w:t>
      </w:r>
      <w:r>
        <w:rPr>
          <w:rFonts w:eastAsia="新細明體" w:hint="eastAsia"/>
          <w:color w:val="000000" w:themeColor="text1"/>
          <w:sz w:val="28"/>
          <w:szCs w:val="28"/>
        </w:rPr>
        <w:t>正</w:t>
      </w:r>
      <w:r w:rsidRPr="00F70C13">
        <w:rPr>
          <w:rFonts w:eastAsia="新細明體" w:hint="eastAsia"/>
          <w:color w:val="000000" w:themeColor="text1"/>
          <w:sz w:val="28"/>
          <w:szCs w:val="28"/>
        </w:rPr>
        <w:t>陸續</w:t>
      </w:r>
      <w:r>
        <w:rPr>
          <w:rFonts w:eastAsia="新細明體" w:hint="eastAsia"/>
          <w:color w:val="000000" w:themeColor="text1"/>
          <w:sz w:val="28"/>
          <w:szCs w:val="28"/>
        </w:rPr>
        <w:t>將</w:t>
      </w:r>
      <w:r w:rsidRPr="00F70C13">
        <w:rPr>
          <w:rFonts w:eastAsia="新細明體" w:hint="eastAsia"/>
          <w:color w:val="000000" w:themeColor="text1"/>
          <w:sz w:val="28"/>
          <w:szCs w:val="28"/>
        </w:rPr>
        <w:t>貨品上架</w:t>
      </w:r>
      <w:r>
        <w:rPr>
          <w:rFonts w:eastAsia="新細明體" w:hint="eastAsia"/>
          <w:color w:val="000000" w:themeColor="text1"/>
          <w:sz w:val="28"/>
          <w:szCs w:val="28"/>
        </w:rPr>
        <w:t>。消委會</w:t>
      </w:r>
      <w:r w:rsidRPr="00A522CA">
        <w:rPr>
          <w:rFonts w:eastAsia="新細明體" w:hint="eastAsia"/>
          <w:color w:val="000000" w:themeColor="text1"/>
          <w:sz w:val="28"/>
          <w:szCs w:val="28"/>
        </w:rPr>
        <w:t>與</w:t>
      </w:r>
      <w:r>
        <w:rPr>
          <w:rFonts w:eastAsia="新細明體" w:hint="eastAsia"/>
          <w:color w:val="000000" w:themeColor="text1"/>
          <w:sz w:val="28"/>
          <w:szCs w:val="28"/>
        </w:rPr>
        <w:t>經科局同時</w:t>
      </w:r>
      <w:r w:rsidRPr="00F70C13">
        <w:rPr>
          <w:rFonts w:eastAsia="新細明體" w:hint="eastAsia"/>
          <w:color w:val="000000" w:themeColor="text1"/>
          <w:sz w:val="28"/>
          <w:szCs w:val="28"/>
        </w:rPr>
        <w:t>敦促業界</w:t>
      </w:r>
      <w:r>
        <w:rPr>
          <w:rFonts w:eastAsia="新細明體" w:hint="eastAsia"/>
          <w:color w:val="000000" w:themeColor="text1"/>
          <w:sz w:val="28"/>
          <w:szCs w:val="28"/>
        </w:rPr>
        <w:t>，進一步</w:t>
      </w:r>
      <w:r w:rsidRPr="00F70C13">
        <w:rPr>
          <w:rFonts w:eastAsia="新細明體" w:hint="eastAsia"/>
          <w:color w:val="000000" w:themeColor="text1"/>
          <w:sz w:val="28"/>
          <w:szCs w:val="28"/>
        </w:rPr>
        <w:t>加快</w:t>
      </w:r>
      <w:r>
        <w:rPr>
          <w:rFonts w:eastAsia="新細明體" w:hint="eastAsia"/>
          <w:color w:val="000000" w:themeColor="text1"/>
          <w:sz w:val="28"/>
          <w:szCs w:val="28"/>
        </w:rPr>
        <w:t>民生物資補貨及</w:t>
      </w:r>
      <w:r w:rsidRPr="00F70C13">
        <w:rPr>
          <w:rFonts w:eastAsia="新細明體" w:hint="eastAsia"/>
          <w:color w:val="000000" w:themeColor="text1"/>
          <w:sz w:val="28"/>
          <w:szCs w:val="28"/>
        </w:rPr>
        <w:t>上架</w:t>
      </w:r>
      <w:r>
        <w:rPr>
          <w:rFonts w:eastAsia="新細明體" w:hint="eastAsia"/>
          <w:color w:val="000000" w:themeColor="text1"/>
          <w:sz w:val="28"/>
          <w:szCs w:val="28"/>
        </w:rPr>
        <w:t>速度</w:t>
      </w:r>
      <w:r w:rsidRPr="00F70C13">
        <w:rPr>
          <w:rFonts w:eastAsia="新細明體" w:hint="eastAsia"/>
          <w:color w:val="000000" w:themeColor="text1"/>
          <w:sz w:val="28"/>
          <w:szCs w:val="28"/>
        </w:rPr>
        <w:t>，全力</w:t>
      </w:r>
      <w:proofErr w:type="gramStart"/>
      <w:r w:rsidRPr="00F70C13">
        <w:rPr>
          <w:rFonts w:eastAsia="新細明體" w:hint="eastAsia"/>
          <w:color w:val="000000" w:themeColor="text1"/>
          <w:sz w:val="28"/>
          <w:szCs w:val="28"/>
        </w:rPr>
        <w:t>保障本澳</w:t>
      </w:r>
      <w:r>
        <w:rPr>
          <w:rFonts w:eastAsia="新細明體" w:hint="eastAsia"/>
          <w:color w:val="000000" w:themeColor="text1"/>
          <w:sz w:val="28"/>
          <w:szCs w:val="28"/>
        </w:rPr>
        <w:t>貨品</w:t>
      </w:r>
      <w:proofErr w:type="gramEnd"/>
      <w:r w:rsidRPr="00F70C13">
        <w:rPr>
          <w:rFonts w:eastAsia="新細明體" w:hint="eastAsia"/>
          <w:color w:val="000000" w:themeColor="text1"/>
          <w:sz w:val="28"/>
          <w:szCs w:val="28"/>
        </w:rPr>
        <w:t>供應穩定</w:t>
      </w:r>
      <w:r>
        <w:rPr>
          <w:rFonts w:eastAsia="新細明體" w:hint="eastAsia"/>
          <w:color w:val="000000" w:themeColor="text1"/>
          <w:sz w:val="28"/>
          <w:szCs w:val="28"/>
        </w:rPr>
        <w:t>、價格平穩</w:t>
      </w:r>
      <w:r w:rsidRPr="00F70C13">
        <w:rPr>
          <w:rFonts w:eastAsia="新細明體" w:hint="eastAsia"/>
          <w:color w:val="000000" w:themeColor="text1"/>
          <w:sz w:val="28"/>
          <w:szCs w:val="28"/>
        </w:rPr>
        <w:t>。</w:t>
      </w:r>
    </w:p>
    <w:p w14:paraId="4EBEC27C" w14:textId="671961FE" w:rsidR="00D5455C" w:rsidRPr="00F70C13" w:rsidRDefault="00A522CA" w:rsidP="00D5455C">
      <w:pPr>
        <w:pStyle w:val="Web"/>
        <w:shd w:val="clear" w:color="auto" w:fill="FFFFFF"/>
        <w:spacing w:beforeLines="50" w:before="180" w:beforeAutospacing="0" w:afterLines="50" w:after="180" w:afterAutospacing="0" w:line="400" w:lineRule="exact"/>
        <w:ind w:firstLine="480"/>
        <w:jc w:val="both"/>
        <w:rPr>
          <w:rFonts w:eastAsia="新細明體"/>
          <w:color w:val="000000" w:themeColor="text1"/>
          <w:sz w:val="28"/>
          <w:szCs w:val="28"/>
        </w:rPr>
      </w:pPr>
      <w:r w:rsidRPr="00F70C13">
        <w:rPr>
          <w:rFonts w:eastAsia="新細明體" w:hint="eastAsia"/>
          <w:color w:val="000000" w:themeColor="text1"/>
          <w:sz w:val="28"/>
          <w:szCs w:val="28"/>
        </w:rPr>
        <w:t>消委會及經科局持續巡查全澳主要零售點，保障市面貨品供應充足，同時會協調業界增派人手補貨上架，全力配合特區政府各項應對颱風天氣的工作部署。目前市面貨品供應總體充足，瓶裝水的存量足夠應付全澳供應超過</w:t>
      </w:r>
      <w:r w:rsidRPr="00F70C13">
        <w:rPr>
          <w:rFonts w:eastAsia="新細明體"/>
          <w:color w:val="000000" w:themeColor="text1"/>
          <w:sz w:val="28"/>
          <w:szCs w:val="28"/>
        </w:rPr>
        <w:t>10</w:t>
      </w:r>
      <w:r w:rsidRPr="00F70C13">
        <w:rPr>
          <w:rFonts w:eastAsia="新細明體" w:hint="eastAsia"/>
          <w:color w:val="000000" w:themeColor="text1"/>
          <w:sz w:val="28"/>
          <w:szCs w:val="28"/>
        </w:rPr>
        <w:t>天，大米、食油及</w:t>
      </w:r>
      <w:proofErr w:type="gramStart"/>
      <w:r w:rsidRPr="00F70C13">
        <w:rPr>
          <w:rFonts w:eastAsia="新細明體" w:hint="eastAsia"/>
          <w:color w:val="000000" w:themeColor="text1"/>
          <w:sz w:val="28"/>
          <w:szCs w:val="28"/>
        </w:rPr>
        <w:t>麵</w:t>
      </w:r>
      <w:proofErr w:type="gramEnd"/>
      <w:r w:rsidRPr="00F70C13">
        <w:rPr>
          <w:rFonts w:eastAsia="新細明體" w:hint="eastAsia"/>
          <w:color w:val="000000" w:themeColor="text1"/>
          <w:sz w:val="28"/>
          <w:szCs w:val="28"/>
        </w:rPr>
        <w:t>餅等糧油食品可供應超過</w:t>
      </w:r>
      <w:r w:rsidRPr="00F70C13">
        <w:rPr>
          <w:rFonts w:eastAsia="新細明體"/>
          <w:color w:val="000000" w:themeColor="text1"/>
          <w:sz w:val="28"/>
          <w:szCs w:val="28"/>
        </w:rPr>
        <w:t>20</w:t>
      </w:r>
      <w:r w:rsidRPr="00F70C13">
        <w:rPr>
          <w:rFonts w:eastAsia="新細明體" w:hint="eastAsia"/>
          <w:color w:val="000000" w:themeColor="text1"/>
          <w:sz w:val="28"/>
          <w:szCs w:val="28"/>
        </w:rPr>
        <w:t>天。</w:t>
      </w:r>
    </w:p>
    <w:p w14:paraId="0737F806" w14:textId="722D3DEF" w:rsidR="00D5455C" w:rsidRPr="00F70C13" w:rsidRDefault="00A522CA" w:rsidP="00D5455C">
      <w:pPr>
        <w:pStyle w:val="Web"/>
        <w:shd w:val="clear" w:color="auto" w:fill="FFFFFF"/>
        <w:spacing w:beforeLines="50" w:before="180" w:beforeAutospacing="0" w:afterLines="50" w:after="180" w:afterAutospacing="0" w:line="400" w:lineRule="exact"/>
        <w:ind w:firstLine="480"/>
        <w:jc w:val="both"/>
        <w:rPr>
          <w:rFonts w:eastAsia="新細明體"/>
          <w:color w:val="000000" w:themeColor="text1"/>
          <w:sz w:val="28"/>
          <w:szCs w:val="28"/>
        </w:rPr>
      </w:pPr>
      <w:r w:rsidRPr="00F70C13">
        <w:rPr>
          <w:rFonts w:eastAsia="新細明體" w:hint="eastAsia"/>
          <w:color w:val="000000" w:themeColor="text1"/>
          <w:sz w:val="28"/>
          <w:szCs w:val="28"/>
        </w:rPr>
        <w:t>消委會及經科局同時呼籲商戶維持貨品價格穩定，清晰標示商品價目，並</w:t>
      </w:r>
      <w:r>
        <w:rPr>
          <w:rFonts w:eastAsia="新細明體" w:hint="eastAsia"/>
          <w:color w:val="000000" w:themeColor="text1"/>
          <w:sz w:val="28"/>
          <w:szCs w:val="28"/>
        </w:rPr>
        <w:t>盡</w:t>
      </w:r>
      <w:r w:rsidRPr="00F70C13">
        <w:rPr>
          <w:rFonts w:eastAsia="新細明體" w:hint="eastAsia"/>
          <w:color w:val="000000" w:themeColor="text1"/>
          <w:sz w:val="28"/>
          <w:szCs w:val="28"/>
        </w:rPr>
        <w:t>快做好防浸防風等颱風應對準備。</w:t>
      </w:r>
    </w:p>
    <w:p w14:paraId="4D35E246" w14:textId="77777777" w:rsidR="009D7FD5" w:rsidRPr="00F70C13" w:rsidRDefault="009D7FD5" w:rsidP="001C63D7">
      <w:pPr>
        <w:pStyle w:val="Web"/>
        <w:shd w:val="clear" w:color="auto" w:fill="FFFFFF"/>
        <w:spacing w:beforeLines="50" w:before="180" w:beforeAutospacing="0" w:afterLines="50" w:after="180" w:afterAutospacing="0" w:line="400" w:lineRule="exact"/>
        <w:ind w:firstLine="480"/>
        <w:jc w:val="both"/>
        <w:rPr>
          <w:rFonts w:eastAsia="新細明體"/>
          <w:color w:val="000000" w:themeColor="text1"/>
          <w:sz w:val="28"/>
          <w:szCs w:val="28"/>
        </w:rPr>
      </w:pPr>
    </w:p>
    <w:p w14:paraId="72BF189D" w14:textId="32AFD90E" w:rsidR="001C63D7" w:rsidRPr="00F70C13" w:rsidRDefault="001C63D7" w:rsidP="001C63D7">
      <w:pPr>
        <w:spacing w:beforeLines="50" w:before="180" w:afterLines="50" w:after="180" w:line="400" w:lineRule="exact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70C13">
        <w:rPr>
          <w:rFonts w:ascii="Times New Roman" w:hAnsi="Times New Roman" w:cs="Times New Roman"/>
          <w:color w:val="000000" w:themeColor="text1"/>
          <w:sz w:val="28"/>
          <w:szCs w:val="28"/>
        </w:rPr>
        <w:t>日期：</w:t>
      </w:r>
      <w:r w:rsidRPr="00F70C13">
        <w:rPr>
          <w:rFonts w:ascii="Times New Roman" w:hAnsi="Times New Roman" w:cs="Times New Roman"/>
          <w:color w:val="000000" w:themeColor="text1"/>
          <w:sz w:val="28"/>
          <w:szCs w:val="28"/>
        </w:rPr>
        <w:t>2025</w:t>
      </w:r>
      <w:r w:rsidRPr="00F70C13">
        <w:rPr>
          <w:rFonts w:ascii="Times New Roman" w:hAnsi="Times New Roman" w:cs="Times New Roman"/>
          <w:color w:val="000000" w:themeColor="text1"/>
          <w:sz w:val="28"/>
          <w:szCs w:val="28"/>
        </w:rPr>
        <w:t>年</w:t>
      </w:r>
      <w:r w:rsidRPr="00F70C13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Pr="00F70C13">
        <w:rPr>
          <w:rFonts w:ascii="Times New Roman" w:hAnsi="Times New Roman" w:cs="Times New Roman"/>
          <w:color w:val="000000" w:themeColor="text1"/>
          <w:sz w:val="28"/>
          <w:szCs w:val="28"/>
        </w:rPr>
        <w:t>月</w:t>
      </w:r>
      <w:r w:rsidRPr="00F70C13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4742C1" w:rsidRPr="00F70C13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F70C13">
        <w:rPr>
          <w:rFonts w:ascii="Times New Roman" w:hAnsi="Times New Roman" w:cs="Times New Roman"/>
          <w:color w:val="000000" w:themeColor="text1"/>
          <w:sz w:val="28"/>
          <w:szCs w:val="28"/>
        </w:rPr>
        <w:t>日</w:t>
      </w:r>
    </w:p>
    <w:sectPr w:rsidR="001C63D7" w:rsidRPr="00F70C1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C60B5C" w14:textId="77777777" w:rsidR="003D2403" w:rsidRDefault="003D2403" w:rsidP="003478C7">
      <w:r>
        <w:separator/>
      </w:r>
    </w:p>
  </w:endnote>
  <w:endnote w:type="continuationSeparator" w:id="0">
    <w:p w14:paraId="78D423BC" w14:textId="77777777" w:rsidR="003D2403" w:rsidRDefault="003D2403" w:rsidP="003478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9EE361" w14:textId="77777777" w:rsidR="003D2403" w:rsidRDefault="003D2403" w:rsidP="003478C7">
      <w:r>
        <w:separator/>
      </w:r>
    </w:p>
  </w:footnote>
  <w:footnote w:type="continuationSeparator" w:id="0">
    <w:p w14:paraId="6CE6A49E" w14:textId="77777777" w:rsidR="003D2403" w:rsidRDefault="003D2403" w:rsidP="003478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3D7"/>
    <w:rsid w:val="00065FC5"/>
    <w:rsid w:val="00066F10"/>
    <w:rsid w:val="000710A6"/>
    <w:rsid w:val="00112827"/>
    <w:rsid w:val="00134C7F"/>
    <w:rsid w:val="0018234F"/>
    <w:rsid w:val="00182CD8"/>
    <w:rsid w:val="001C63D7"/>
    <w:rsid w:val="00211D3C"/>
    <w:rsid w:val="00240F27"/>
    <w:rsid w:val="0027788E"/>
    <w:rsid w:val="0028540E"/>
    <w:rsid w:val="00342FD0"/>
    <w:rsid w:val="003478C7"/>
    <w:rsid w:val="00354904"/>
    <w:rsid w:val="003D2403"/>
    <w:rsid w:val="004143F5"/>
    <w:rsid w:val="00466A28"/>
    <w:rsid w:val="004742C1"/>
    <w:rsid w:val="004C0CDE"/>
    <w:rsid w:val="00505561"/>
    <w:rsid w:val="00511225"/>
    <w:rsid w:val="006F110A"/>
    <w:rsid w:val="007779D4"/>
    <w:rsid w:val="00810D48"/>
    <w:rsid w:val="00851577"/>
    <w:rsid w:val="0086361E"/>
    <w:rsid w:val="008A68C2"/>
    <w:rsid w:val="008B1BE8"/>
    <w:rsid w:val="008E7787"/>
    <w:rsid w:val="00930D96"/>
    <w:rsid w:val="009B6136"/>
    <w:rsid w:val="009D7FD5"/>
    <w:rsid w:val="00A227DC"/>
    <w:rsid w:val="00A233DA"/>
    <w:rsid w:val="00A522CA"/>
    <w:rsid w:val="00A57771"/>
    <w:rsid w:val="00A5799A"/>
    <w:rsid w:val="00A650CC"/>
    <w:rsid w:val="00A652CA"/>
    <w:rsid w:val="00A9003E"/>
    <w:rsid w:val="00A93EF2"/>
    <w:rsid w:val="00B07515"/>
    <w:rsid w:val="00C06BBB"/>
    <w:rsid w:val="00C06C50"/>
    <w:rsid w:val="00C301E7"/>
    <w:rsid w:val="00C37C25"/>
    <w:rsid w:val="00CB33A6"/>
    <w:rsid w:val="00CD25FC"/>
    <w:rsid w:val="00CE681C"/>
    <w:rsid w:val="00D27BE2"/>
    <w:rsid w:val="00D5275E"/>
    <w:rsid w:val="00D5455C"/>
    <w:rsid w:val="00DA7836"/>
    <w:rsid w:val="00DE76D1"/>
    <w:rsid w:val="00E012FF"/>
    <w:rsid w:val="00E07DBE"/>
    <w:rsid w:val="00E4708F"/>
    <w:rsid w:val="00E53E58"/>
    <w:rsid w:val="00E616B9"/>
    <w:rsid w:val="00E662A0"/>
    <w:rsid w:val="00EA1836"/>
    <w:rsid w:val="00EF6CB4"/>
    <w:rsid w:val="00F4338B"/>
    <w:rsid w:val="00F65CE9"/>
    <w:rsid w:val="00F70C13"/>
    <w:rsid w:val="00F835EF"/>
    <w:rsid w:val="00FF3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EA1A3A"/>
  <w15:chartTrackingRefBased/>
  <w15:docId w15:val="{E4728A3A-A4C7-4DCC-9A93-E9D8AF916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link w:val="10"/>
    <w:uiPriority w:val="9"/>
    <w:qFormat/>
    <w:rsid w:val="001C63D7"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1C63D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showpagecaption">
    <w:name w:val="showpagecaption"/>
    <w:basedOn w:val="a0"/>
    <w:rsid w:val="001C63D7"/>
  </w:style>
  <w:style w:type="paragraph" w:styleId="Web">
    <w:name w:val="Normal (Web)"/>
    <w:basedOn w:val="a"/>
    <w:uiPriority w:val="99"/>
    <w:unhideWhenUsed/>
    <w:rsid w:val="001C63D7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3478C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478C7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478C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478C7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A522C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A522C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11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2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</Words>
  <Characters>320</Characters>
  <Application>Microsoft Office Word</Application>
  <DocSecurity>0</DocSecurity>
  <Lines>2</Lines>
  <Paragraphs>1</Paragraphs>
  <ScaleCrop>false</ScaleCrop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Chang Chi Wa</dc:creator>
  <cp:keywords/>
  <dc:description/>
  <cp:lastModifiedBy>Chang Chi Wa</cp:lastModifiedBy>
  <cp:revision>9</cp:revision>
  <cp:lastPrinted>2025-09-22T09:31:00Z</cp:lastPrinted>
  <dcterms:created xsi:type="dcterms:W3CDTF">2025-09-23T04:02:00Z</dcterms:created>
  <dcterms:modified xsi:type="dcterms:W3CDTF">2025-09-23T04:14:00Z</dcterms:modified>
</cp:coreProperties>
</file>