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DCA2" w14:textId="7967B2F3" w:rsidR="00F71412" w:rsidRDefault="00F71412" w:rsidP="00DA236C">
      <w:pPr>
        <w:spacing w:beforeLines="20" w:before="48" w:afterLines="20" w:after="48" w:line="360" w:lineRule="atLeast"/>
        <w:rPr>
          <w:rFonts w:ascii="新細明體" w:hAnsi="新細明體" w:cs="細明體"/>
          <w:b/>
          <w:noProof/>
          <w:sz w:val="28"/>
          <w:szCs w:val="28"/>
        </w:rPr>
      </w:pPr>
      <w:r>
        <w:rPr>
          <w:rFonts w:ascii="新細明體" w:hAnsi="新細明體" w:cs="細明體" w:hint="eastAsia"/>
          <w:b/>
          <w:noProof/>
          <w:sz w:val="28"/>
          <w:szCs w:val="28"/>
        </w:rPr>
        <w:t>消費者委員會訊：</w:t>
      </w:r>
    </w:p>
    <w:p w14:paraId="29FA357A" w14:textId="77777777" w:rsidR="00242C89" w:rsidRDefault="00242C89" w:rsidP="00DA236C">
      <w:pPr>
        <w:widowControl/>
        <w:spacing w:beforeLines="20" w:before="48" w:afterLines="20" w:after="48" w:line="360" w:lineRule="atLeast"/>
        <w:jc w:val="center"/>
        <w:rPr>
          <w:rFonts w:ascii="細明體" w:eastAsia="細明體" w:hAnsi="細明體"/>
          <w:b/>
          <w:color w:val="000000"/>
          <w:kern w:val="0"/>
          <w:sz w:val="32"/>
          <w:szCs w:val="32"/>
        </w:rPr>
      </w:pPr>
    </w:p>
    <w:p w14:paraId="744A6F1B" w14:textId="213011BA" w:rsidR="00350374" w:rsidRDefault="00350374" w:rsidP="00DA236C">
      <w:pPr>
        <w:widowControl/>
        <w:spacing w:beforeLines="20" w:before="48" w:afterLines="20" w:after="48" w:line="360" w:lineRule="atLeast"/>
        <w:ind w:firstLineChars="200" w:firstLine="641"/>
        <w:jc w:val="center"/>
        <w:rPr>
          <w:rFonts w:eastAsiaTheme="minorEastAsia"/>
          <w:b/>
          <w:color w:val="000000"/>
          <w:kern w:val="0"/>
          <w:sz w:val="32"/>
          <w:szCs w:val="32"/>
        </w:rPr>
      </w:pPr>
      <w:bookmarkStart w:id="0" w:name="_Hlk201826218"/>
      <w:bookmarkStart w:id="1" w:name="_Hlk201823507"/>
      <w:r w:rsidRPr="00350374">
        <w:rPr>
          <w:rFonts w:eastAsiaTheme="minorEastAsia" w:hint="eastAsia"/>
          <w:b/>
          <w:color w:val="000000"/>
          <w:kern w:val="0"/>
          <w:sz w:val="32"/>
          <w:szCs w:val="32"/>
        </w:rPr>
        <w:t>新一期《澳門消費》</w:t>
      </w:r>
      <w:r w:rsidR="009F023A">
        <w:rPr>
          <w:rFonts w:eastAsiaTheme="minorEastAsia" w:hint="eastAsia"/>
          <w:b/>
          <w:color w:val="000000"/>
          <w:kern w:val="0"/>
          <w:sz w:val="32"/>
          <w:szCs w:val="32"/>
        </w:rPr>
        <w:t>公佈</w:t>
      </w:r>
      <w:r w:rsidR="009F023A" w:rsidRPr="009F023A">
        <w:rPr>
          <w:rFonts w:eastAsiaTheme="minorEastAsia" w:hint="eastAsia"/>
          <w:b/>
          <w:color w:val="000000"/>
          <w:kern w:val="0"/>
          <w:sz w:val="32"/>
          <w:szCs w:val="32"/>
        </w:rPr>
        <w:t>寵物寄養服務</w:t>
      </w:r>
      <w:r w:rsidR="001B5C82">
        <w:rPr>
          <w:rFonts w:eastAsiaTheme="minorEastAsia" w:hint="eastAsia"/>
          <w:b/>
          <w:color w:val="000000"/>
          <w:kern w:val="0"/>
          <w:sz w:val="32"/>
          <w:szCs w:val="32"/>
        </w:rPr>
        <w:t>收費調查</w:t>
      </w:r>
    </w:p>
    <w:p w14:paraId="66954349" w14:textId="77777777" w:rsidR="00350374" w:rsidRPr="00871649" w:rsidRDefault="00350374" w:rsidP="00765B24">
      <w:pPr>
        <w:widowControl/>
        <w:spacing w:beforeLines="20" w:before="48" w:afterLines="20" w:after="48" w:line="360" w:lineRule="atLeast"/>
        <w:ind w:firstLineChars="200" w:firstLine="641"/>
        <w:jc w:val="both"/>
        <w:rPr>
          <w:rFonts w:asciiTheme="minorEastAsia" w:eastAsiaTheme="minorEastAsia" w:hAnsiTheme="minorEastAsia"/>
          <w:b/>
          <w:color w:val="000000"/>
          <w:kern w:val="0"/>
          <w:sz w:val="32"/>
          <w:szCs w:val="32"/>
        </w:rPr>
      </w:pPr>
      <w:bookmarkStart w:id="2" w:name="_Hlk207103716"/>
    </w:p>
    <w:p w14:paraId="17176FB6" w14:textId="666EB73F" w:rsidR="004D7E2C" w:rsidRPr="00464433" w:rsidRDefault="004D7E2C" w:rsidP="00464433">
      <w:pPr>
        <w:spacing w:beforeLines="20" w:before="48" w:afterLines="20" w:after="48" w:line="400" w:lineRule="atLeast"/>
        <w:ind w:firstLine="480"/>
        <w:jc w:val="both"/>
        <w:rPr>
          <w:rFonts w:eastAsiaTheme="minorEastAsia"/>
          <w:bCs/>
          <w:color w:val="000000"/>
          <w:kern w:val="0"/>
          <w:sz w:val="28"/>
          <w:szCs w:val="28"/>
        </w:rPr>
      </w:pPr>
      <w:bookmarkStart w:id="3" w:name="_Hlk207106615"/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最新一期《澳門消費》</w:t>
      </w:r>
      <w:proofErr w:type="gramStart"/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公佈貓犬寵物</w:t>
      </w:r>
      <w:proofErr w:type="gramEnd"/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寄養服務收費調查</w:t>
      </w:r>
      <w:r w:rsidR="00350374" w:rsidRPr="00464433">
        <w:rPr>
          <w:rFonts w:eastAsiaTheme="minorEastAsia"/>
          <w:bCs/>
          <w:color w:val="000000"/>
          <w:kern w:val="0"/>
          <w:sz w:val="28"/>
          <w:szCs w:val="28"/>
        </w:rPr>
        <w:t>，</w:t>
      </w:r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以及</w:t>
      </w:r>
      <w:r w:rsidR="00B16D5F" w:rsidRPr="00464433">
        <w:rPr>
          <w:rFonts w:eastAsiaTheme="minorEastAsia"/>
          <w:bCs/>
          <w:color w:val="000000"/>
          <w:kern w:val="0"/>
          <w:sz w:val="28"/>
          <w:szCs w:val="28"/>
        </w:rPr>
        <w:t>比較</w:t>
      </w:r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杯</w:t>
      </w:r>
      <w:proofErr w:type="gramStart"/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麵</w:t>
      </w:r>
      <w:proofErr w:type="gramEnd"/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營養標籤</w:t>
      </w:r>
      <w:r w:rsidR="00B16D5F" w:rsidRPr="00464433">
        <w:rPr>
          <w:rFonts w:eastAsiaTheme="minorEastAsia"/>
          <w:bCs/>
          <w:color w:val="000000"/>
          <w:kern w:val="0"/>
          <w:sz w:val="28"/>
          <w:szCs w:val="28"/>
        </w:rPr>
        <w:t>的</w:t>
      </w:r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熱量</w:t>
      </w:r>
      <w:r w:rsidR="00B16D5F" w:rsidRPr="00464433">
        <w:rPr>
          <w:rFonts w:eastAsiaTheme="minorEastAsia"/>
          <w:bCs/>
          <w:color w:val="000000"/>
          <w:kern w:val="0"/>
          <w:sz w:val="28"/>
          <w:szCs w:val="28"/>
        </w:rPr>
        <w:t>和</w:t>
      </w:r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鈉含量</w:t>
      </w:r>
      <w:r w:rsidR="0029696B">
        <w:rPr>
          <w:rFonts w:eastAsiaTheme="minorEastAsia" w:hint="eastAsia"/>
          <w:bCs/>
          <w:color w:val="000000"/>
          <w:kern w:val="0"/>
          <w:sz w:val="28"/>
          <w:szCs w:val="28"/>
        </w:rPr>
        <w:t>，</w:t>
      </w:r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有關調查資料將有助消費者作出精明的</w:t>
      </w:r>
      <w:r w:rsidR="0029696B">
        <w:rPr>
          <w:rFonts w:eastAsiaTheme="minorEastAsia" w:hint="eastAsia"/>
          <w:bCs/>
          <w:color w:val="000000"/>
          <w:kern w:val="0"/>
          <w:sz w:val="28"/>
          <w:szCs w:val="28"/>
        </w:rPr>
        <w:t>消費</w:t>
      </w:r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選擇，以及建立健康</w:t>
      </w:r>
      <w:r w:rsidR="0029696B">
        <w:rPr>
          <w:rFonts w:eastAsiaTheme="minorEastAsia" w:hint="eastAsia"/>
          <w:bCs/>
          <w:color w:val="000000"/>
          <w:kern w:val="0"/>
          <w:sz w:val="28"/>
          <w:szCs w:val="28"/>
        </w:rPr>
        <w:t>的</w:t>
      </w:r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飲食習慣。</w:t>
      </w:r>
    </w:p>
    <w:p w14:paraId="282BC70E" w14:textId="7F24196F" w:rsidR="004D7E2C" w:rsidRPr="00464433" w:rsidRDefault="003B433E" w:rsidP="00464433">
      <w:pPr>
        <w:spacing w:beforeLines="20" w:before="48" w:afterLines="20" w:after="48" w:line="400" w:lineRule="atLeast"/>
        <w:ind w:firstLine="480"/>
        <w:jc w:val="both"/>
        <w:rPr>
          <w:rFonts w:eastAsiaTheme="minorEastAsia"/>
          <w:b/>
          <w:color w:val="000000"/>
          <w:kern w:val="0"/>
          <w:sz w:val="28"/>
          <w:szCs w:val="28"/>
        </w:rPr>
      </w:pPr>
      <w:r w:rsidRPr="00464433">
        <w:rPr>
          <w:rFonts w:eastAsiaTheme="minorEastAsia"/>
          <w:b/>
          <w:color w:val="000000"/>
          <w:kern w:val="0"/>
          <w:sz w:val="28"/>
          <w:szCs w:val="28"/>
        </w:rPr>
        <w:t>31</w:t>
      </w:r>
      <w:r w:rsidRPr="00464433">
        <w:rPr>
          <w:rFonts w:eastAsiaTheme="minorEastAsia"/>
          <w:b/>
          <w:color w:val="000000"/>
          <w:kern w:val="0"/>
          <w:sz w:val="28"/>
          <w:szCs w:val="28"/>
        </w:rPr>
        <w:t>間商號收費與</w:t>
      </w:r>
      <w:r w:rsidR="0029696B">
        <w:rPr>
          <w:rFonts w:eastAsiaTheme="minorEastAsia" w:hint="eastAsia"/>
          <w:b/>
          <w:color w:val="000000"/>
          <w:kern w:val="0"/>
          <w:sz w:val="28"/>
          <w:szCs w:val="28"/>
        </w:rPr>
        <w:t>服務內容</w:t>
      </w:r>
      <w:r w:rsidRPr="00464433">
        <w:rPr>
          <w:rFonts w:eastAsiaTheme="minorEastAsia"/>
          <w:b/>
          <w:color w:val="000000"/>
          <w:kern w:val="0"/>
          <w:sz w:val="28"/>
          <w:szCs w:val="28"/>
        </w:rPr>
        <w:t>不盡相同</w:t>
      </w:r>
    </w:p>
    <w:p w14:paraId="490EAEA2" w14:textId="3CC789CF" w:rsidR="003B433E" w:rsidRPr="00464433" w:rsidRDefault="00464433" w:rsidP="00464433">
      <w:pPr>
        <w:widowControl/>
        <w:spacing w:before="20" w:after="20" w:line="400" w:lineRule="atLeast"/>
        <w:ind w:firstLine="480"/>
        <w:jc w:val="both"/>
        <w:rPr>
          <w:rFonts w:eastAsiaTheme="minorEastAsia"/>
          <w:color w:val="000000"/>
          <w:kern w:val="0"/>
          <w:sz w:val="28"/>
          <w:szCs w:val="28"/>
        </w:rPr>
      </w:pPr>
      <w:r w:rsidRPr="00464433">
        <w:rPr>
          <w:rFonts w:eastAsiaTheme="minorEastAsia"/>
          <w:color w:val="000000"/>
          <w:kern w:val="0"/>
          <w:sz w:val="28"/>
          <w:szCs w:val="28"/>
        </w:rPr>
        <w:t>消費者</w:t>
      </w:r>
      <w:proofErr w:type="gramStart"/>
      <w:r w:rsidRPr="00464433">
        <w:rPr>
          <w:rFonts w:eastAsiaTheme="minorEastAsia"/>
          <w:color w:val="000000"/>
          <w:kern w:val="0"/>
          <w:sz w:val="28"/>
          <w:szCs w:val="28"/>
        </w:rPr>
        <w:t>對貓犬</w:t>
      </w:r>
      <w:r w:rsidR="003B433E" w:rsidRPr="009F023A">
        <w:rPr>
          <w:rFonts w:eastAsiaTheme="minorEastAsia"/>
          <w:color w:val="000000"/>
          <w:kern w:val="0"/>
          <w:sz w:val="28"/>
          <w:szCs w:val="28"/>
        </w:rPr>
        <w:t>寵物</w:t>
      </w:r>
      <w:proofErr w:type="gramEnd"/>
      <w:r w:rsidR="003B433E" w:rsidRPr="009F023A">
        <w:rPr>
          <w:rFonts w:eastAsiaTheme="minorEastAsia"/>
          <w:color w:val="000000"/>
          <w:kern w:val="0"/>
          <w:sz w:val="28"/>
          <w:szCs w:val="28"/>
        </w:rPr>
        <w:t>寄養服務需求日益增加</w:t>
      </w:r>
      <w:r w:rsidRPr="00464433">
        <w:rPr>
          <w:rFonts w:eastAsiaTheme="minorEastAsia"/>
          <w:color w:val="000000"/>
          <w:kern w:val="0"/>
          <w:sz w:val="28"/>
          <w:szCs w:val="28"/>
        </w:rPr>
        <w:t>，</w:t>
      </w:r>
      <w:r w:rsidR="003B433E" w:rsidRPr="009F023A">
        <w:rPr>
          <w:rFonts w:eastAsiaTheme="minorEastAsia"/>
          <w:color w:val="000000"/>
          <w:kern w:val="0"/>
          <w:sz w:val="28"/>
          <w:szCs w:val="28"/>
        </w:rPr>
        <w:t>為</w:t>
      </w:r>
      <w:r w:rsidR="003B433E" w:rsidRPr="00464433">
        <w:rPr>
          <w:rFonts w:eastAsiaTheme="minorEastAsia"/>
          <w:color w:val="000000"/>
          <w:kern w:val="0"/>
          <w:sz w:val="28"/>
          <w:szCs w:val="28"/>
        </w:rPr>
        <w:t>讓</w:t>
      </w:r>
      <w:r w:rsidR="003B433E" w:rsidRPr="009F023A">
        <w:rPr>
          <w:rFonts w:eastAsiaTheme="minorEastAsia"/>
          <w:color w:val="000000"/>
          <w:kern w:val="0"/>
          <w:sz w:val="28"/>
          <w:szCs w:val="28"/>
        </w:rPr>
        <w:t>飼主有更</w:t>
      </w:r>
      <w:r w:rsidR="003B433E" w:rsidRPr="00464433">
        <w:rPr>
          <w:rFonts w:eastAsiaTheme="minorEastAsia"/>
          <w:color w:val="000000"/>
          <w:kern w:val="0"/>
          <w:sz w:val="28"/>
          <w:szCs w:val="28"/>
        </w:rPr>
        <w:t>多</w:t>
      </w:r>
      <w:r w:rsidR="009E5AC0" w:rsidRPr="00464433">
        <w:rPr>
          <w:rFonts w:eastAsiaTheme="minorEastAsia"/>
          <w:color w:val="000000"/>
          <w:kern w:val="0"/>
          <w:sz w:val="28"/>
          <w:szCs w:val="28"/>
        </w:rPr>
        <w:t>比</w:t>
      </w:r>
      <w:r w:rsidR="008D0F79" w:rsidRPr="00464433">
        <w:rPr>
          <w:rFonts w:eastAsiaTheme="minorEastAsia"/>
          <w:color w:val="000000"/>
          <w:kern w:val="0"/>
          <w:sz w:val="28"/>
          <w:szCs w:val="28"/>
        </w:rPr>
        <w:t>較</w:t>
      </w:r>
      <w:r w:rsidR="003B433E" w:rsidRPr="00464433">
        <w:rPr>
          <w:rFonts w:eastAsiaTheme="minorEastAsia"/>
          <w:color w:val="000000"/>
          <w:kern w:val="0"/>
          <w:sz w:val="28"/>
          <w:szCs w:val="28"/>
        </w:rPr>
        <w:t>資料</w:t>
      </w:r>
      <w:r w:rsidR="003B433E" w:rsidRPr="009F023A">
        <w:rPr>
          <w:rFonts w:eastAsiaTheme="minorEastAsia"/>
          <w:color w:val="000000"/>
          <w:kern w:val="0"/>
          <w:sz w:val="28"/>
          <w:szCs w:val="28"/>
        </w:rPr>
        <w:t>，</w:t>
      </w:r>
      <w:r w:rsidR="003B433E" w:rsidRPr="00464433">
        <w:rPr>
          <w:rFonts w:eastAsiaTheme="minorEastAsia"/>
          <w:color w:val="000000"/>
          <w:kern w:val="0"/>
          <w:sz w:val="28"/>
          <w:szCs w:val="28"/>
        </w:rPr>
        <w:t>消委會</w:t>
      </w:r>
      <w:r w:rsidR="008D0F79" w:rsidRPr="00464433">
        <w:rPr>
          <w:rFonts w:eastAsiaTheme="minorEastAsia"/>
          <w:color w:val="000000"/>
          <w:kern w:val="0"/>
          <w:sz w:val="28"/>
          <w:szCs w:val="28"/>
        </w:rPr>
        <w:t>以</w:t>
      </w:r>
      <w:r w:rsidR="003B433E" w:rsidRPr="00464433">
        <w:rPr>
          <w:rFonts w:eastAsiaTheme="minorEastAsia"/>
          <w:color w:val="000000"/>
          <w:kern w:val="0"/>
          <w:sz w:val="28"/>
          <w:szCs w:val="28"/>
        </w:rPr>
        <w:t>問卷收集</w:t>
      </w:r>
      <w:proofErr w:type="gramStart"/>
      <w:r w:rsidRPr="00464433">
        <w:rPr>
          <w:rFonts w:eastAsiaTheme="minorEastAsia"/>
          <w:color w:val="000000"/>
          <w:kern w:val="0"/>
          <w:sz w:val="28"/>
          <w:szCs w:val="28"/>
        </w:rPr>
        <w:t>了本澳</w:t>
      </w:r>
      <w:r w:rsidRPr="00464433">
        <w:rPr>
          <w:rFonts w:eastAsiaTheme="minorEastAsia"/>
          <w:color w:val="000000"/>
          <w:kern w:val="0"/>
          <w:sz w:val="28"/>
          <w:szCs w:val="28"/>
        </w:rPr>
        <w:t>31</w:t>
      </w:r>
      <w:r w:rsidRPr="00464433">
        <w:rPr>
          <w:rFonts w:eastAsiaTheme="minorEastAsia"/>
          <w:color w:val="000000"/>
          <w:kern w:val="0"/>
          <w:sz w:val="28"/>
          <w:szCs w:val="28"/>
        </w:rPr>
        <w:t>間</w:t>
      </w:r>
      <w:proofErr w:type="gramEnd"/>
      <w:r w:rsidRPr="00464433">
        <w:rPr>
          <w:rFonts w:eastAsiaTheme="minorEastAsia"/>
          <w:color w:val="000000"/>
          <w:kern w:val="0"/>
          <w:sz w:val="28"/>
          <w:szCs w:val="28"/>
        </w:rPr>
        <w:t>商號</w:t>
      </w:r>
      <w:r w:rsidRPr="00464433">
        <w:rPr>
          <w:rFonts w:eastAsiaTheme="minorEastAsia"/>
          <w:sz w:val="28"/>
          <w:szCs w:val="28"/>
        </w:rPr>
        <w:t>的寵物寄養服務收費、服務內容及注意事項等資料。</w:t>
      </w:r>
    </w:p>
    <w:p w14:paraId="505FF818" w14:textId="3DAD5B80" w:rsidR="00B16D5F" w:rsidRPr="00464433" w:rsidRDefault="003B433E" w:rsidP="00464433">
      <w:pPr>
        <w:spacing w:beforeLines="20" w:before="48" w:afterLines="20" w:after="48" w:line="400" w:lineRule="atLeast"/>
        <w:ind w:firstLine="480"/>
        <w:jc w:val="both"/>
        <w:rPr>
          <w:rFonts w:eastAsiaTheme="minorEastAsia"/>
          <w:bCs/>
          <w:color w:val="000000"/>
          <w:kern w:val="0"/>
          <w:sz w:val="28"/>
          <w:szCs w:val="28"/>
        </w:rPr>
      </w:pPr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調查顯示寄養服務的收費</w:t>
      </w:r>
      <w:r w:rsidR="00765B24" w:rsidRPr="00464433">
        <w:rPr>
          <w:rFonts w:eastAsiaTheme="minorEastAsia"/>
          <w:bCs/>
          <w:color w:val="000000"/>
          <w:kern w:val="0"/>
          <w:sz w:val="28"/>
          <w:szCs w:val="28"/>
        </w:rPr>
        <w:t>標準</w:t>
      </w:r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因商號而異，主要根據以下四個條件定價：寵物重量、體型大小、住宿空間及固定收費。</w:t>
      </w:r>
      <w:proofErr w:type="gramStart"/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此外，</w:t>
      </w:r>
      <w:proofErr w:type="gramEnd"/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實際收費也可能因</w:t>
      </w:r>
      <w:r w:rsidR="00464433" w:rsidRPr="00464433">
        <w:rPr>
          <w:rFonts w:eastAsiaTheme="minorEastAsia"/>
          <w:bCs/>
          <w:color w:val="000000"/>
          <w:kern w:val="0"/>
          <w:sz w:val="28"/>
          <w:szCs w:val="28"/>
        </w:rPr>
        <w:t>商號的</w:t>
      </w:r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服務內容不同而有差異，且</w:t>
      </w:r>
      <w:r w:rsidR="00765B24" w:rsidRPr="00464433">
        <w:rPr>
          <w:rFonts w:eastAsiaTheme="minorEastAsia"/>
          <w:bCs/>
          <w:color w:val="000000"/>
          <w:kern w:val="0"/>
          <w:sz w:val="28"/>
          <w:szCs w:val="28"/>
        </w:rPr>
        <w:t>每間商號的</w:t>
      </w:r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服務內容亦不盡相同，例如</w:t>
      </w:r>
      <w:r w:rsidR="00464433" w:rsidRPr="00464433">
        <w:rPr>
          <w:rFonts w:eastAsiaTheme="minorEastAsia"/>
          <w:bCs/>
          <w:color w:val="000000"/>
          <w:kern w:val="0"/>
          <w:sz w:val="28"/>
          <w:szCs w:val="28"/>
        </w:rPr>
        <w:t>不是</w:t>
      </w:r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所有</w:t>
      </w:r>
      <w:r w:rsidR="00464433" w:rsidRPr="00464433">
        <w:rPr>
          <w:rFonts w:eastAsiaTheme="minorEastAsia"/>
          <w:bCs/>
          <w:color w:val="000000"/>
          <w:kern w:val="0"/>
          <w:sz w:val="28"/>
          <w:szCs w:val="28"/>
        </w:rPr>
        <w:t>調查的</w:t>
      </w:r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商號都有提供</w:t>
      </w:r>
      <w:proofErr w:type="gramStart"/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餵</w:t>
      </w:r>
      <w:proofErr w:type="gramEnd"/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藥服務，同時，每間商號對寄養寵物的入住條件</w:t>
      </w:r>
      <w:r w:rsidR="008D0F79" w:rsidRPr="00464433">
        <w:rPr>
          <w:rFonts w:eastAsiaTheme="minorEastAsia"/>
          <w:bCs/>
          <w:color w:val="000000"/>
          <w:kern w:val="0"/>
          <w:sz w:val="28"/>
          <w:szCs w:val="28"/>
        </w:rPr>
        <w:t>亦有</w:t>
      </w:r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不同</w:t>
      </w:r>
      <w:r w:rsidR="00192CFF">
        <w:rPr>
          <w:rFonts w:eastAsiaTheme="minorEastAsia" w:hint="eastAsia"/>
          <w:bCs/>
          <w:color w:val="000000"/>
          <w:kern w:val="0"/>
          <w:sz w:val="28"/>
          <w:szCs w:val="28"/>
        </w:rPr>
        <w:t>規定</w:t>
      </w:r>
      <w:r w:rsidRPr="00464433">
        <w:rPr>
          <w:rFonts w:eastAsiaTheme="minorEastAsia"/>
          <w:bCs/>
          <w:color w:val="000000"/>
          <w:kern w:val="0"/>
          <w:sz w:val="28"/>
          <w:szCs w:val="28"/>
        </w:rPr>
        <w:t>。</w:t>
      </w:r>
    </w:p>
    <w:p w14:paraId="7FBAC5CF" w14:textId="4C74CC6B" w:rsidR="00B16D5F" w:rsidRPr="00464433" w:rsidRDefault="00B16D5F" w:rsidP="00464433">
      <w:pPr>
        <w:spacing w:beforeLines="20" w:before="48" w:afterLines="20" w:after="48" w:line="400" w:lineRule="atLeast"/>
        <w:ind w:firstLine="480"/>
        <w:jc w:val="both"/>
        <w:rPr>
          <w:rFonts w:eastAsiaTheme="minorEastAsia"/>
          <w:b/>
          <w:color w:val="000000"/>
          <w:kern w:val="0"/>
          <w:sz w:val="28"/>
          <w:szCs w:val="28"/>
        </w:rPr>
      </w:pPr>
      <w:r w:rsidRPr="00464433">
        <w:rPr>
          <w:rFonts w:eastAsiaTheme="minorEastAsia"/>
          <w:b/>
          <w:color w:val="000000"/>
          <w:kern w:val="0"/>
          <w:sz w:val="28"/>
          <w:szCs w:val="28"/>
        </w:rPr>
        <w:t>建議業界清晰講解服務內容</w:t>
      </w:r>
    </w:p>
    <w:p w14:paraId="150BA21F" w14:textId="12D54A02" w:rsidR="003B433E" w:rsidRPr="009F023A" w:rsidRDefault="003B433E" w:rsidP="00464433">
      <w:pPr>
        <w:widowControl/>
        <w:spacing w:before="20" w:after="20" w:line="400" w:lineRule="atLeast"/>
        <w:ind w:firstLine="480"/>
        <w:jc w:val="both"/>
        <w:rPr>
          <w:rFonts w:eastAsiaTheme="minorEastAsia"/>
          <w:color w:val="000000"/>
          <w:kern w:val="0"/>
          <w:sz w:val="28"/>
          <w:szCs w:val="28"/>
        </w:rPr>
      </w:pPr>
      <w:r w:rsidRPr="00464433">
        <w:rPr>
          <w:rFonts w:eastAsiaTheme="minorEastAsia"/>
          <w:color w:val="000000"/>
          <w:kern w:val="0"/>
          <w:sz w:val="28"/>
          <w:szCs w:val="28"/>
        </w:rPr>
        <w:t>為避</w:t>
      </w:r>
      <w:r w:rsidRPr="009F023A">
        <w:rPr>
          <w:rFonts w:eastAsiaTheme="minorEastAsia"/>
          <w:color w:val="000000"/>
          <w:kern w:val="0"/>
          <w:sz w:val="28"/>
          <w:szCs w:val="28"/>
        </w:rPr>
        <w:t>免</w:t>
      </w:r>
      <w:r w:rsidR="00765B24" w:rsidRPr="00464433">
        <w:rPr>
          <w:rFonts w:eastAsiaTheme="minorEastAsia"/>
          <w:color w:val="000000"/>
          <w:kern w:val="0"/>
          <w:sz w:val="28"/>
          <w:szCs w:val="28"/>
        </w:rPr>
        <w:t>發生</w:t>
      </w:r>
      <w:r w:rsidRPr="009F023A">
        <w:rPr>
          <w:rFonts w:eastAsiaTheme="minorEastAsia"/>
          <w:color w:val="000000"/>
          <w:kern w:val="0"/>
          <w:sz w:val="28"/>
          <w:szCs w:val="28"/>
        </w:rPr>
        <w:t>消費爭議，消委會建議業界在飼主預約</w:t>
      </w:r>
      <w:r w:rsidR="00464433" w:rsidRPr="00464433">
        <w:rPr>
          <w:rFonts w:eastAsiaTheme="minorEastAsia"/>
          <w:color w:val="000000"/>
          <w:kern w:val="0"/>
          <w:sz w:val="28"/>
          <w:szCs w:val="28"/>
        </w:rPr>
        <w:t>時</w:t>
      </w:r>
      <w:r w:rsidRPr="009F023A">
        <w:rPr>
          <w:rFonts w:eastAsiaTheme="minorEastAsia"/>
          <w:color w:val="000000"/>
          <w:kern w:val="0"/>
          <w:sz w:val="28"/>
          <w:szCs w:val="28"/>
        </w:rPr>
        <w:t>，應主動且清晰講解服務內容、注意事項及可能產生的額外收費。消委會提醒消費者</w:t>
      </w:r>
      <w:r w:rsidR="00464433" w:rsidRPr="00464433">
        <w:rPr>
          <w:rFonts w:eastAsiaTheme="minorEastAsia"/>
          <w:color w:val="000000"/>
          <w:kern w:val="0"/>
          <w:sz w:val="28"/>
          <w:szCs w:val="28"/>
        </w:rPr>
        <w:t>在</w:t>
      </w:r>
      <w:r w:rsidRPr="009F023A">
        <w:rPr>
          <w:rFonts w:eastAsiaTheme="minorEastAsia"/>
          <w:color w:val="000000"/>
          <w:kern w:val="0"/>
          <w:sz w:val="28"/>
          <w:szCs w:val="28"/>
        </w:rPr>
        <w:t>選擇寄養</w:t>
      </w:r>
      <w:r w:rsidR="008D0F79" w:rsidRPr="00464433">
        <w:rPr>
          <w:rFonts w:eastAsiaTheme="minorEastAsia"/>
          <w:color w:val="000000"/>
          <w:kern w:val="0"/>
          <w:sz w:val="28"/>
          <w:szCs w:val="28"/>
        </w:rPr>
        <w:t>場所</w:t>
      </w:r>
      <w:r w:rsidRPr="009F023A">
        <w:rPr>
          <w:rFonts w:eastAsiaTheme="minorEastAsia"/>
          <w:color w:val="000000"/>
          <w:kern w:val="0"/>
          <w:sz w:val="28"/>
          <w:szCs w:val="28"/>
        </w:rPr>
        <w:t>前</w:t>
      </w:r>
      <w:r w:rsidR="008D0F79" w:rsidRPr="00464433">
        <w:rPr>
          <w:rFonts w:eastAsiaTheme="minorEastAsia"/>
          <w:color w:val="000000"/>
          <w:kern w:val="0"/>
          <w:sz w:val="28"/>
          <w:szCs w:val="28"/>
        </w:rPr>
        <w:t>，</w:t>
      </w:r>
      <w:r w:rsidRPr="009F023A">
        <w:rPr>
          <w:rFonts w:eastAsiaTheme="minorEastAsia"/>
          <w:color w:val="000000"/>
          <w:kern w:val="0"/>
          <w:sz w:val="28"/>
          <w:szCs w:val="28"/>
        </w:rPr>
        <w:t>應確認</w:t>
      </w:r>
      <w:r w:rsidR="008D0F79" w:rsidRPr="00464433">
        <w:rPr>
          <w:rFonts w:eastAsiaTheme="minorEastAsia"/>
          <w:color w:val="000000"/>
          <w:kern w:val="0"/>
          <w:sz w:val="28"/>
          <w:szCs w:val="28"/>
        </w:rPr>
        <w:t>場所</w:t>
      </w:r>
      <w:r w:rsidRPr="009F023A">
        <w:rPr>
          <w:rFonts w:eastAsiaTheme="minorEastAsia"/>
          <w:color w:val="000000"/>
          <w:kern w:val="0"/>
          <w:sz w:val="28"/>
          <w:szCs w:val="28"/>
        </w:rPr>
        <w:t>是否具備寄養業務</w:t>
      </w:r>
      <w:r w:rsidR="008D0F79" w:rsidRPr="00464433">
        <w:rPr>
          <w:rFonts w:eastAsiaTheme="minorEastAsia"/>
          <w:color w:val="000000"/>
          <w:kern w:val="0"/>
          <w:sz w:val="28"/>
          <w:szCs w:val="28"/>
        </w:rPr>
        <w:t>的有效</w:t>
      </w:r>
      <w:r w:rsidRPr="009F023A">
        <w:rPr>
          <w:rFonts w:eastAsiaTheme="minorEastAsia"/>
          <w:color w:val="000000"/>
          <w:kern w:val="0"/>
          <w:sz w:val="28"/>
          <w:szCs w:val="28"/>
        </w:rPr>
        <w:t>准照，並</w:t>
      </w:r>
      <w:r w:rsidR="008D0F79" w:rsidRPr="00464433">
        <w:rPr>
          <w:rFonts w:eastAsiaTheme="minorEastAsia"/>
          <w:color w:val="000000"/>
          <w:kern w:val="0"/>
          <w:sz w:val="28"/>
          <w:szCs w:val="28"/>
        </w:rPr>
        <w:t>須</w:t>
      </w:r>
      <w:r w:rsidRPr="009F023A">
        <w:rPr>
          <w:rFonts w:eastAsiaTheme="minorEastAsia"/>
          <w:color w:val="000000"/>
          <w:kern w:val="0"/>
          <w:sz w:val="28"/>
          <w:szCs w:val="28"/>
        </w:rPr>
        <w:t>詳細了解住宿環境、照顧方式、收費標準及突發情況的處理方式等細節。</w:t>
      </w:r>
    </w:p>
    <w:p w14:paraId="42727183" w14:textId="01F822C1" w:rsidR="00871649" w:rsidRPr="00464433" w:rsidRDefault="00871649" w:rsidP="00464433">
      <w:pPr>
        <w:spacing w:beforeLines="20" w:before="48" w:afterLines="20" w:after="48" w:line="400" w:lineRule="atLeast"/>
        <w:ind w:firstLine="480"/>
        <w:jc w:val="both"/>
        <w:rPr>
          <w:rFonts w:eastAsiaTheme="minorEastAsia"/>
          <w:sz w:val="28"/>
          <w:szCs w:val="28"/>
        </w:rPr>
      </w:pPr>
      <w:r w:rsidRPr="00464433">
        <w:rPr>
          <w:rFonts w:eastAsiaTheme="minorEastAsia"/>
          <w:sz w:val="28"/>
          <w:szCs w:val="28"/>
        </w:rPr>
        <w:t>是</w:t>
      </w:r>
      <w:proofErr w:type="gramStart"/>
      <w:r w:rsidRPr="00464433">
        <w:rPr>
          <w:rFonts w:eastAsiaTheme="minorEastAsia"/>
          <w:sz w:val="28"/>
          <w:szCs w:val="28"/>
        </w:rPr>
        <w:t>次貓犬寵物</w:t>
      </w:r>
      <w:proofErr w:type="gramEnd"/>
      <w:r w:rsidRPr="00464433">
        <w:rPr>
          <w:rFonts w:eastAsiaTheme="minorEastAsia"/>
          <w:sz w:val="28"/>
          <w:szCs w:val="28"/>
        </w:rPr>
        <w:t>寄養服務收費調查</w:t>
      </w:r>
      <w:r w:rsidR="003B433E" w:rsidRPr="00464433">
        <w:rPr>
          <w:rFonts w:eastAsiaTheme="minorEastAsia"/>
          <w:sz w:val="28"/>
          <w:szCs w:val="28"/>
        </w:rPr>
        <w:t>已</w:t>
      </w:r>
      <w:r w:rsidRPr="00464433">
        <w:rPr>
          <w:rFonts w:eastAsiaTheme="minorEastAsia"/>
          <w:sz w:val="28"/>
          <w:szCs w:val="28"/>
        </w:rPr>
        <w:t>詳細載</w:t>
      </w:r>
      <w:r w:rsidR="003B433E" w:rsidRPr="00464433">
        <w:rPr>
          <w:rFonts w:eastAsiaTheme="minorEastAsia"/>
          <w:sz w:val="28"/>
          <w:szCs w:val="28"/>
        </w:rPr>
        <w:t>於</w:t>
      </w:r>
      <w:r w:rsidRPr="00464433">
        <w:rPr>
          <w:rFonts w:eastAsiaTheme="minorEastAsia"/>
          <w:sz w:val="28"/>
          <w:szCs w:val="28"/>
        </w:rPr>
        <w:t>最新出版的第</w:t>
      </w:r>
      <w:r w:rsidRPr="00464433">
        <w:rPr>
          <w:rFonts w:eastAsiaTheme="minorEastAsia"/>
          <w:sz w:val="28"/>
          <w:szCs w:val="28"/>
        </w:rPr>
        <w:t>385</w:t>
      </w:r>
      <w:r w:rsidRPr="00464433">
        <w:rPr>
          <w:rFonts w:eastAsiaTheme="minorEastAsia"/>
          <w:sz w:val="28"/>
          <w:szCs w:val="28"/>
        </w:rPr>
        <w:t>期《澳門消費》。</w:t>
      </w:r>
    </w:p>
    <w:p w14:paraId="678A54E0" w14:textId="55D80030" w:rsidR="003B433E" w:rsidRPr="004F6569" w:rsidRDefault="003B433E" w:rsidP="00464433">
      <w:pPr>
        <w:spacing w:beforeLines="20" w:before="48" w:afterLines="20" w:after="48" w:line="400" w:lineRule="atLeast"/>
        <w:ind w:firstLine="480"/>
        <w:jc w:val="both"/>
        <w:rPr>
          <w:rFonts w:eastAsiaTheme="minorEastAsia"/>
          <w:b/>
          <w:bCs/>
          <w:sz w:val="28"/>
          <w:szCs w:val="28"/>
        </w:rPr>
      </w:pPr>
      <w:r w:rsidRPr="004F6569">
        <w:rPr>
          <w:rFonts w:eastAsiaTheme="minorEastAsia"/>
          <w:b/>
          <w:bCs/>
          <w:kern w:val="0"/>
          <w:sz w:val="28"/>
          <w:szCs w:val="28"/>
        </w:rPr>
        <w:t>比較</w:t>
      </w:r>
      <w:r w:rsidRPr="004F6569">
        <w:rPr>
          <w:rFonts w:eastAsiaTheme="minorEastAsia"/>
          <w:b/>
          <w:bCs/>
          <w:kern w:val="0"/>
          <w:sz w:val="28"/>
          <w:szCs w:val="28"/>
        </w:rPr>
        <w:t>20</w:t>
      </w:r>
      <w:r w:rsidRPr="004F6569">
        <w:rPr>
          <w:rFonts w:eastAsiaTheme="minorEastAsia"/>
          <w:b/>
          <w:bCs/>
          <w:kern w:val="0"/>
          <w:sz w:val="28"/>
          <w:szCs w:val="28"/>
        </w:rPr>
        <w:t>款杯</w:t>
      </w:r>
      <w:proofErr w:type="gramStart"/>
      <w:r w:rsidRPr="004F6569">
        <w:rPr>
          <w:rFonts w:eastAsiaTheme="minorEastAsia"/>
          <w:b/>
          <w:bCs/>
          <w:kern w:val="0"/>
          <w:sz w:val="28"/>
          <w:szCs w:val="28"/>
        </w:rPr>
        <w:t>麵</w:t>
      </w:r>
      <w:proofErr w:type="gramEnd"/>
      <w:r w:rsidRPr="004F6569">
        <w:rPr>
          <w:rFonts w:eastAsiaTheme="minorEastAsia"/>
          <w:b/>
          <w:bCs/>
          <w:kern w:val="0"/>
          <w:sz w:val="28"/>
          <w:szCs w:val="28"/>
        </w:rPr>
        <w:t>熱量與鈉含量</w:t>
      </w:r>
    </w:p>
    <w:p w14:paraId="696CC1A9" w14:textId="230A7C7A" w:rsidR="00B16D5F" w:rsidRPr="00464433" w:rsidRDefault="00765B24" w:rsidP="00464433">
      <w:pPr>
        <w:widowControl/>
        <w:spacing w:before="20" w:after="20" w:line="400" w:lineRule="atLeast"/>
        <w:ind w:firstLine="480"/>
        <w:jc w:val="both"/>
        <w:rPr>
          <w:rFonts w:eastAsiaTheme="minorEastAsia"/>
          <w:sz w:val="28"/>
          <w:szCs w:val="28"/>
        </w:rPr>
      </w:pPr>
      <w:r w:rsidRPr="00464433">
        <w:rPr>
          <w:rFonts w:eastAsiaTheme="minorEastAsia"/>
          <w:color w:val="000000"/>
          <w:kern w:val="0"/>
          <w:sz w:val="28"/>
          <w:szCs w:val="28"/>
        </w:rPr>
        <w:t>為</w:t>
      </w:r>
      <w:r w:rsidR="003C3474" w:rsidRPr="00464433">
        <w:rPr>
          <w:rFonts w:eastAsiaTheme="minorEastAsia"/>
          <w:color w:val="000000"/>
          <w:kern w:val="0"/>
          <w:sz w:val="28"/>
          <w:szCs w:val="28"/>
        </w:rPr>
        <w:t>建立消費者健康</w:t>
      </w:r>
      <w:r w:rsidR="007525AC" w:rsidRPr="00464433">
        <w:rPr>
          <w:rFonts w:eastAsiaTheme="minorEastAsia"/>
          <w:color w:val="000000"/>
          <w:kern w:val="0"/>
          <w:sz w:val="28"/>
          <w:szCs w:val="28"/>
        </w:rPr>
        <w:t>的</w:t>
      </w:r>
      <w:r w:rsidR="003C3474" w:rsidRPr="00464433">
        <w:rPr>
          <w:rFonts w:eastAsiaTheme="minorEastAsia"/>
          <w:color w:val="000000"/>
          <w:kern w:val="0"/>
          <w:sz w:val="28"/>
          <w:szCs w:val="28"/>
        </w:rPr>
        <w:t>飲食習慣</w:t>
      </w:r>
      <w:r w:rsidRPr="00464433">
        <w:rPr>
          <w:rFonts w:eastAsiaTheme="minorEastAsia"/>
          <w:color w:val="000000"/>
          <w:kern w:val="0"/>
          <w:sz w:val="28"/>
          <w:szCs w:val="28"/>
        </w:rPr>
        <w:t>，</w:t>
      </w:r>
      <w:r w:rsidR="001B5C82" w:rsidRPr="009F023A">
        <w:rPr>
          <w:rFonts w:eastAsiaTheme="minorEastAsia"/>
          <w:color w:val="000000"/>
          <w:kern w:val="0"/>
          <w:sz w:val="28"/>
          <w:szCs w:val="28"/>
        </w:rPr>
        <w:t>消委會抽查市面</w:t>
      </w:r>
      <w:r w:rsidR="001B5C82" w:rsidRPr="009F023A">
        <w:rPr>
          <w:rFonts w:eastAsiaTheme="minorEastAsia"/>
          <w:color w:val="000000"/>
          <w:kern w:val="0"/>
          <w:sz w:val="28"/>
          <w:szCs w:val="28"/>
        </w:rPr>
        <w:t>20</w:t>
      </w:r>
      <w:r w:rsidR="001B5C82" w:rsidRPr="009F023A">
        <w:rPr>
          <w:rFonts w:eastAsiaTheme="minorEastAsia"/>
          <w:color w:val="000000"/>
          <w:kern w:val="0"/>
          <w:sz w:val="28"/>
          <w:szCs w:val="28"/>
        </w:rPr>
        <w:t>款杯</w:t>
      </w:r>
      <w:proofErr w:type="gramStart"/>
      <w:r w:rsidR="001B5C82" w:rsidRPr="009F023A">
        <w:rPr>
          <w:rFonts w:eastAsiaTheme="minorEastAsia"/>
          <w:color w:val="000000"/>
          <w:kern w:val="0"/>
          <w:sz w:val="28"/>
          <w:szCs w:val="28"/>
        </w:rPr>
        <w:t>麵</w:t>
      </w:r>
      <w:proofErr w:type="gramEnd"/>
      <w:r w:rsidR="001B5C82" w:rsidRPr="009F023A">
        <w:rPr>
          <w:rFonts w:eastAsiaTheme="minorEastAsia"/>
          <w:color w:val="000000"/>
          <w:kern w:val="0"/>
          <w:sz w:val="28"/>
          <w:szCs w:val="28"/>
        </w:rPr>
        <w:t>樣本，對</w:t>
      </w:r>
      <w:r w:rsidRPr="00464433">
        <w:rPr>
          <w:rFonts w:eastAsiaTheme="minorEastAsia"/>
          <w:color w:val="000000"/>
          <w:kern w:val="0"/>
          <w:sz w:val="28"/>
          <w:szCs w:val="28"/>
        </w:rPr>
        <w:t>其營養</w:t>
      </w:r>
      <w:r w:rsidR="001B5C82" w:rsidRPr="00464433">
        <w:rPr>
          <w:rFonts w:eastAsiaTheme="minorEastAsia"/>
          <w:color w:val="000000"/>
          <w:kern w:val="0"/>
          <w:sz w:val="28"/>
          <w:szCs w:val="28"/>
        </w:rPr>
        <w:t>標籤的</w:t>
      </w:r>
      <w:r w:rsidR="001B5C82" w:rsidRPr="009F023A">
        <w:rPr>
          <w:rFonts w:eastAsiaTheme="minorEastAsia"/>
          <w:color w:val="000000"/>
          <w:kern w:val="0"/>
          <w:sz w:val="28"/>
          <w:szCs w:val="28"/>
        </w:rPr>
        <w:t>熱量和鈉含量進行比較</w:t>
      </w:r>
      <w:r w:rsidR="00435B99">
        <w:rPr>
          <w:rFonts w:eastAsiaTheme="minorEastAsia" w:hint="eastAsia"/>
          <w:color w:val="000000"/>
          <w:kern w:val="0"/>
          <w:sz w:val="28"/>
          <w:szCs w:val="28"/>
        </w:rPr>
        <w:t>。</w:t>
      </w:r>
      <w:r w:rsidR="00910FF9">
        <w:rPr>
          <w:rFonts w:eastAsiaTheme="minorEastAsia" w:hint="eastAsia"/>
          <w:color w:val="000000"/>
          <w:kern w:val="0"/>
          <w:sz w:val="28"/>
          <w:szCs w:val="28"/>
        </w:rPr>
        <w:t>調查</w:t>
      </w:r>
      <w:r w:rsidR="001B5C82" w:rsidRPr="00464433">
        <w:rPr>
          <w:rFonts w:eastAsiaTheme="minorEastAsia"/>
          <w:sz w:val="28"/>
          <w:szCs w:val="28"/>
        </w:rPr>
        <w:t>顯示</w:t>
      </w:r>
      <w:r w:rsidR="00910FF9">
        <w:rPr>
          <w:rFonts w:eastAsiaTheme="minorEastAsia" w:hint="eastAsia"/>
          <w:sz w:val="28"/>
          <w:szCs w:val="28"/>
        </w:rPr>
        <w:t>，</w:t>
      </w:r>
      <w:proofErr w:type="gramStart"/>
      <w:r w:rsidR="00910FF9">
        <w:rPr>
          <w:rFonts w:eastAsiaTheme="minorEastAsia" w:hint="eastAsia"/>
          <w:sz w:val="28"/>
          <w:szCs w:val="28"/>
        </w:rPr>
        <w:t>9</w:t>
      </w:r>
      <w:r w:rsidR="00910FF9">
        <w:rPr>
          <w:rFonts w:eastAsiaTheme="minorEastAsia" w:hint="eastAsia"/>
          <w:sz w:val="28"/>
          <w:szCs w:val="28"/>
        </w:rPr>
        <w:t>成</w:t>
      </w:r>
      <w:proofErr w:type="gramEnd"/>
      <w:r w:rsidR="001B5C82" w:rsidRPr="00464433">
        <w:rPr>
          <w:rFonts w:eastAsiaTheme="minorEastAsia"/>
          <w:sz w:val="28"/>
          <w:szCs w:val="28"/>
        </w:rPr>
        <w:t>樣本</w:t>
      </w:r>
      <w:r w:rsidR="00910FF9">
        <w:rPr>
          <w:rFonts w:eastAsiaTheme="minorEastAsia" w:hint="eastAsia"/>
          <w:sz w:val="28"/>
          <w:szCs w:val="28"/>
        </w:rPr>
        <w:t>的</w:t>
      </w:r>
      <w:r w:rsidR="001B5C82" w:rsidRPr="00464433">
        <w:rPr>
          <w:rFonts w:eastAsiaTheme="minorEastAsia"/>
          <w:sz w:val="28"/>
          <w:szCs w:val="28"/>
        </w:rPr>
        <w:t>熱量相當於進食</w:t>
      </w:r>
      <w:r w:rsidR="00910FF9">
        <w:rPr>
          <w:rFonts w:eastAsiaTheme="minorEastAsia" w:hint="eastAsia"/>
          <w:sz w:val="28"/>
          <w:szCs w:val="28"/>
        </w:rPr>
        <w:t>了</w:t>
      </w:r>
      <w:r w:rsidR="001B5C82" w:rsidRPr="00464433">
        <w:rPr>
          <w:rFonts w:eastAsiaTheme="minorEastAsia"/>
          <w:sz w:val="28"/>
          <w:szCs w:val="28"/>
        </w:rPr>
        <w:t>1</w:t>
      </w:r>
      <w:r w:rsidR="001B5C82" w:rsidRPr="00464433">
        <w:rPr>
          <w:rFonts w:eastAsiaTheme="minorEastAsia"/>
          <w:sz w:val="28"/>
          <w:szCs w:val="28"/>
        </w:rPr>
        <w:t>至</w:t>
      </w:r>
      <w:r w:rsidR="001B5C82" w:rsidRPr="00464433">
        <w:rPr>
          <w:rFonts w:eastAsiaTheme="minorEastAsia"/>
          <w:sz w:val="28"/>
          <w:szCs w:val="28"/>
        </w:rPr>
        <w:t>2</w:t>
      </w:r>
      <w:r w:rsidR="001B5C82" w:rsidRPr="00464433">
        <w:rPr>
          <w:rFonts w:eastAsiaTheme="minorEastAsia"/>
          <w:sz w:val="28"/>
          <w:szCs w:val="28"/>
        </w:rPr>
        <w:t>碗白飯</w:t>
      </w:r>
      <w:r w:rsidR="00910FF9">
        <w:rPr>
          <w:rFonts w:eastAsiaTheme="minorEastAsia" w:hint="eastAsia"/>
          <w:sz w:val="28"/>
          <w:szCs w:val="28"/>
        </w:rPr>
        <w:t>的</w:t>
      </w:r>
      <w:proofErr w:type="gramStart"/>
      <w:r w:rsidR="00910FF9">
        <w:rPr>
          <w:rFonts w:eastAsiaTheme="minorEastAsia" w:hint="eastAsia"/>
          <w:sz w:val="28"/>
          <w:szCs w:val="28"/>
        </w:rPr>
        <w:t>攝入量</w:t>
      </w:r>
      <w:proofErr w:type="gramEnd"/>
      <w:r w:rsidR="001B5C82" w:rsidRPr="00464433">
        <w:rPr>
          <w:rFonts w:eastAsiaTheme="minorEastAsia"/>
          <w:sz w:val="28"/>
          <w:szCs w:val="28"/>
        </w:rPr>
        <w:t>，</w:t>
      </w:r>
      <w:r w:rsidR="00910FF9">
        <w:rPr>
          <w:rFonts w:eastAsiaTheme="minorEastAsia" w:hint="eastAsia"/>
          <w:sz w:val="28"/>
          <w:szCs w:val="28"/>
        </w:rPr>
        <w:t>同時</w:t>
      </w:r>
      <w:r w:rsidR="001B5C82" w:rsidRPr="00464433">
        <w:rPr>
          <w:rFonts w:eastAsiaTheme="minorEastAsia"/>
          <w:sz w:val="28"/>
          <w:szCs w:val="28"/>
        </w:rPr>
        <w:t>所有</w:t>
      </w:r>
      <w:proofErr w:type="gramStart"/>
      <w:r w:rsidR="001B5C82" w:rsidRPr="00464433">
        <w:rPr>
          <w:rFonts w:eastAsiaTheme="minorEastAsia"/>
          <w:sz w:val="28"/>
          <w:szCs w:val="28"/>
        </w:rPr>
        <w:t>樣本均</w:t>
      </w:r>
      <w:r w:rsidR="00910FF9">
        <w:rPr>
          <w:rFonts w:eastAsiaTheme="minorEastAsia" w:hint="eastAsia"/>
          <w:sz w:val="28"/>
          <w:szCs w:val="28"/>
        </w:rPr>
        <w:t>為</w:t>
      </w:r>
      <w:r w:rsidR="001B5C82" w:rsidRPr="00464433">
        <w:rPr>
          <w:rFonts w:eastAsiaTheme="minorEastAsia"/>
          <w:sz w:val="28"/>
          <w:szCs w:val="28"/>
        </w:rPr>
        <w:t>高</w:t>
      </w:r>
      <w:proofErr w:type="gramEnd"/>
      <w:r w:rsidR="001B5C82" w:rsidRPr="00464433">
        <w:rPr>
          <w:rFonts w:eastAsiaTheme="minorEastAsia"/>
          <w:sz w:val="28"/>
          <w:szCs w:val="28"/>
        </w:rPr>
        <w:t>鈉食物</w:t>
      </w:r>
      <w:r w:rsidRPr="00464433">
        <w:rPr>
          <w:rFonts w:eastAsiaTheme="minorEastAsia"/>
          <w:sz w:val="28"/>
          <w:szCs w:val="28"/>
        </w:rPr>
        <w:t>，</w:t>
      </w:r>
      <w:r w:rsidR="00910FF9">
        <w:rPr>
          <w:rFonts w:eastAsiaTheme="minorEastAsia" w:hint="eastAsia"/>
          <w:sz w:val="28"/>
          <w:szCs w:val="28"/>
        </w:rPr>
        <w:t>且</w:t>
      </w:r>
      <w:r w:rsidR="001B5C82" w:rsidRPr="00464433">
        <w:rPr>
          <w:rFonts w:eastAsiaTheme="minorEastAsia"/>
          <w:sz w:val="28"/>
          <w:szCs w:val="28"/>
        </w:rPr>
        <w:t>不同樣本</w:t>
      </w:r>
      <w:r w:rsidR="003C5DC6">
        <w:rPr>
          <w:rFonts w:eastAsiaTheme="minorEastAsia" w:hint="eastAsia"/>
          <w:sz w:val="28"/>
          <w:szCs w:val="28"/>
        </w:rPr>
        <w:t>之間</w:t>
      </w:r>
      <w:r w:rsidR="0029696B">
        <w:rPr>
          <w:rFonts w:eastAsiaTheme="minorEastAsia" w:hint="eastAsia"/>
          <w:sz w:val="28"/>
          <w:szCs w:val="28"/>
        </w:rPr>
        <w:t>的</w:t>
      </w:r>
      <w:r w:rsidR="001B5C82" w:rsidRPr="00464433">
        <w:rPr>
          <w:rFonts w:eastAsiaTheme="minorEastAsia"/>
          <w:sz w:val="28"/>
          <w:szCs w:val="28"/>
        </w:rPr>
        <w:t>鈉含量</w:t>
      </w:r>
      <w:r w:rsidR="0029696B">
        <w:rPr>
          <w:rFonts w:eastAsiaTheme="minorEastAsia" w:hint="eastAsia"/>
          <w:sz w:val="28"/>
          <w:szCs w:val="28"/>
        </w:rPr>
        <w:t>存在</w:t>
      </w:r>
      <w:r w:rsidR="00910FF9">
        <w:rPr>
          <w:rFonts w:eastAsiaTheme="minorEastAsia" w:hint="eastAsia"/>
          <w:sz w:val="28"/>
          <w:szCs w:val="28"/>
        </w:rPr>
        <w:t>明顯</w:t>
      </w:r>
      <w:r w:rsidR="001B5C82" w:rsidRPr="00464433">
        <w:rPr>
          <w:rFonts w:eastAsiaTheme="minorEastAsia"/>
          <w:sz w:val="28"/>
          <w:szCs w:val="28"/>
        </w:rPr>
        <w:t>差</w:t>
      </w:r>
      <w:r w:rsidR="00910FF9">
        <w:rPr>
          <w:rFonts w:eastAsiaTheme="minorEastAsia" w:hint="eastAsia"/>
          <w:sz w:val="28"/>
          <w:szCs w:val="28"/>
        </w:rPr>
        <w:t>距</w:t>
      </w:r>
      <w:r w:rsidR="001B5C82" w:rsidRPr="00464433">
        <w:rPr>
          <w:rFonts w:eastAsiaTheme="minorEastAsia"/>
          <w:sz w:val="28"/>
          <w:szCs w:val="28"/>
        </w:rPr>
        <w:t>，最高與最低的鈉含量相差約三倍。</w:t>
      </w:r>
    </w:p>
    <w:p w14:paraId="31314FEC" w14:textId="309E6B15" w:rsidR="001B5C82" w:rsidRPr="00464433" w:rsidRDefault="001B5C82" w:rsidP="00464433">
      <w:pPr>
        <w:widowControl/>
        <w:spacing w:before="20" w:after="20" w:line="400" w:lineRule="atLeast"/>
        <w:ind w:firstLine="480"/>
        <w:jc w:val="both"/>
        <w:rPr>
          <w:rFonts w:eastAsiaTheme="minorEastAsia"/>
          <w:color w:val="000000"/>
          <w:kern w:val="0"/>
          <w:sz w:val="28"/>
          <w:szCs w:val="28"/>
        </w:rPr>
      </w:pPr>
      <w:r w:rsidRPr="009F023A">
        <w:rPr>
          <w:rFonts w:eastAsiaTheme="minorEastAsia"/>
          <w:color w:val="000000"/>
          <w:kern w:val="0"/>
          <w:sz w:val="28"/>
          <w:szCs w:val="28"/>
        </w:rPr>
        <w:t>註冊營養師陳麗愉</w:t>
      </w:r>
      <w:r w:rsidR="003C3474" w:rsidRPr="00464433">
        <w:rPr>
          <w:rFonts w:eastAsiaTheme="minorEastAsia"/>
          <w:color w:val="000000"/>
          <w:kern w:val="0"/>
          <w:sz w:val="28"/>
          <w:szCs w:val="28"/>
        </w:rPr>
        <w:t>指出</w:t>
      </w:r>
      <w:r w:rsidR="00E6382A" w:rsidRPr="00464433">
        <w:rPr>
          <w:rFonts w:eastAsiaTheme="minorEastAsia"/>
          <w:color w:val="000000"/>
          <w:kern w:val="0"/>
          <w:sz w:val="28"/>
          <w:szCs w:val="28"/>
        </w:rPr>
        <w:t>，預包裝食品上的</w:t>
      </w:r>
      <w:r w:rsidR="003C3474" w:rsidRPr="009F023A">
        <w:rPr>
          <w:rFonts w:eastAsiaTheme="minorEastAsia"/>
          <w:color w:val="000000"/>
          <w:kern w:val="0"/>
          <w:sz w:val="28"/>
          <w:szCs w:val="28"/>
        </w:rPr>
        <w:t>營養標籤</w:t>
      </w:r>
      <w:r w:rsidR="003C3474" w:rsidRPr="00464433">
        <w:rPr>
          <w:rFonts w:eastAsiaTheme="minorEastAsia"/>
          <w:color w:val="000000"/>
          <w:kern w:val="0"/>
          <w:sz w:val="28"/>
          <w:szCs w:val="28"/>
        </w:rPr>
        <w:t>可以幫助消費者選擇更健康的食品，建議消費者</w:t>
      </w:r>
      <w:r w:rsidRPr="009F023A">
        <w:rPr>
          <w:rFonts w:eastAsiaTheme="minorEastAsia"/>
          <w:color w:val="000000"/>
          <w:kern w:val="0"/>
          <w:sz w:val="28"/>
          <w:szCs w:val="28"/>
        </w:rPr>
        <w:t>應養成閱讀及比較營養標籤的習慣，從而建立更健康飲食</w:t>
      </w:r>
      <w:r w:rsidR="00435B99" w:rsidRPr="009F023A">
        <w:rPr>
          <w:rFonts w:eastAsiaTheme="minorEastAsia"/>
          <w:color w:val="000000"/>
          <w:kern w:val="0"/>
          <w:sz w:val="28"/>
          <w:szCs w:val="28"/>
        </w:rPr>
        <w:t>的</w:t>
      </w:r>
      <w:r w:rsidRPr="009F023A">
        <w:rPr>
          <w:rFonts w:eastAsiaTheme="minorEastAsia"/>
          <w:color w:val="000000"/>
          <w:kern w:val="0"/>
          <w:sz w:val="28"/>
          <w:szCs w:val="28"/>
        </w:rPr>
        <w:t>生活。</w:t>
      </w:r>
    </w:p>
    <w:p w14:paraId="5F7D649E" w14:textId="4E536AE3" w:rsidR="0039263B" w:rsidRPr="003C5DC6" w:rsidRDefault="001B5C82" w:rsidP="003C5DC6">
      <w:pPr>
        <w:spacing w:beforeLines="20" w:before="48" w:afterLines="20" w:after="48" w:line="400" w:lineRule="atLeast"/>
        <w:ind w:firstLine="480"/>
        <w:jc w:val="both"/>
        <w:rPr>
          <w:rFonts w:eastAsiaTheme="minorEastAsia"/>
          <w:sz w:val="28"/>
          <w:szCs w:val="28"/>
        </w:rPr>
      </w:pPr>
      <w:r w:rsidRPr="00464433">
        <w:rPr>
          <w:rFonts w:eastAsiaTheme="minorEastAsia"/>
          <w:sz w:val="28"/>
          <w:szCs w:val="28"/>
        </w:rPr>
        <w:t>是次</w:t>
      </w:r>
      <w:r w:rsidR="003C5DC6" w:rsidRPr="00464433">
        <w:rPr>
          <w:rFonts w:eastAsiaTheme="minorEastAsia"/>
          <w:sz w:val="28"/>
          <w:szCs w:val="28"/>
        </w:rPr>
        <w:t>比較</w:t>
      </w:r>
      <w:r w:rsidRPr="00464433">
        <w:rPr>
          <w:rFonts w:eastAsiaTheme="minorEastAsia"/>
          <w:sz w:val="28"/>
          <w:szCs w:val="28"/>
        </w:rPr>
        <w:t>杯</w:t>
      </w:r>
      <w:proofErr w:type="gramStart"/>
      <w:r w:rsidRPr="00464433">
        <w:rPr>
          <w:rFonts w:eastAsiaTheme="minorEastAsia"/>
          <w:sz w:val="28"/>
          <w:szCs w:val="28"/>
        </w:rPr>
        <w:t>麵</w:t>
      </w:r>
      <w:proofErr w:type="gramEnd"/>
      <w:r w:rsidRPr="00464433">
        <w:rPr>
          <w:rFonts w:eastAsiaTheme="minorEastAsia"/>
          <w:sz w:val="28"/>
          <w:szCs w:val="28"/>
        </w:rPr>
        <w:t>營養標籤，以</w:t>
      </w:r>
      <w:r w:rsidR="00765B24" w:rsidRPr="00464433">
        <w:rPr>
          <w:rFonts w:eastAsiaTheme="minorEastAsia"/>
          <w:sz w:val="28"/>
          <w:szCs w:val="28"/>
        </w:rPr>
        <w:t>及</w:t>
      </w:r>
      <w:r w:rsidR="00054A8E" w:rsidRPr="00464433">
        <w:rPr>
          <w:rFonts w:eastAsiaTheme="minorEastAsia"/>
          <w:sz w:val="28"/>
          <w:szCs w:val="28"/>
        </w:rPr>
        <w:t>如何</w:t>
      </w:r>
      <w:r w:rsidR="00464433" w:rsidRPr="00464433">
        <w:rPr>
          <w:rFonts w:eastAsiaTheme="minorEastAsia"/>
          <w:sz w:val="28"/>
          <w:szCs w:val="28"/>
        </w:rPr>
        <w:t>更精明利用</w:t>
      </w:r>
      <w:r w:rsidR="00054A8E" w:rsidRPr="00464433">
        <w:rPr>
          <w:rFonts w:eastAsiaTheme="minorEastAsia"/>
          <w:sz w:val="28"/>
          <w:szCs w:val="28"/>
        </w:rPr>
        <w:t>預包裝食品</w:t>
      </w:r>
      <w:r w:rsidR="00464433" w:rsidRPr="00464433">
        <w:rPr>
          <w:rFonts w:eastAsiaTheme="minorEastAsia"/>
          <w:sz w:val="28"/>
          <w:szCs w:val="28"/>
        </w:rPr>
        <w:t>及飲品</w:t>
      </w:r>
      <w:r w:rsidR="00054A8E" w:rsidRPr="00464433">
        <w:rPr>
          <w:rFonts w:eastAsiaTheme="minorEastAsia"/>
          <w:sz w:val="28"/>
          <w:szCs w:val="28"/>
        </w:rPr>
        <w:t>的營養標籤</w:t>
      </w:r>
      <w:r w:rsidR="0029696B">
        <w:rPr>
          <w:rFonts w:eastAsiaTheme="minorEastAsia" w:hint="eastAsia"/>
          <w:sz w:val="28"/>
          <w:szCs w:val="28"/>
        </w:rPr>
        <w:t>，</w:t>
      </w:r>
      <w:proofErr w:type="gramStart"/>
      <w:r w:rsidR="00464433" w:rsidRPr="00464433">
        <w:rPr>
          <w:rFonts w:eastAsiaTheme="minorEastAsia"/>
          <w:sz w:val="28"/>
          <w:szCs w:val="28"/>
        </w:rPr>
        <w:t>食得更</w:t>
      </w:r>
      <w:proofErr w:type="gramEnd"/>
      <w:r w:rsidR="00464433" w:rsidRPr="00464433">
        <w:rPr>
          <w:rFonts w:eastAsiaTheme="minorEastAsia"/>
          <w:sz w:val="28"/>
          <w:szCs w:val="28"/>
        </w:rPr>
        <w:t>健康，請參閱</w:t>
      </w:r>
      <w:r w:rsidRPr="00464433">
        <w:rPr>
          <w:rFonts w:eastAsiaTheme="minorEastAsia"/>
          <w:sz w:val="28"/>
          <w:szCs w:val="28"/>
        </w:rPr>
        <w:t>新一期《澳門消費》</w:t>
      </w:r>
      <w:r w:rsidR="00464433" w:rsidRPr="00464433">
        <w:rPr>
          <w:rFonts w:eastAsiaTheme="minorEastAsia"/>
          <w:sz w:val="28"/>
          <w:szCs w:val="28"/>
        </w:rPr>
        <w:t>的</w:t>
      </w:r>
      <w:r w:rsidRPr="00464433">
        <w:rPr>
          <w:rFonts w:eastAsiaTheme="minorEastAsia"/>
          <w:sz w:val="28"/>
          <w:szCs w:val="28"/>
        </w:rPr>
        <w:t>報導及介紹。</w:t>
      </w:r>
    </w:p>
    <w:p w14:paraId="18E4B701" w14:textId="5505F5DC" w:rsidR="0029696B" w:rsidRDefault="0039263B" w:rsidP="00AD4B72">
      <w:pPr>
        <w:widowControl/>
        <w:spacing w:before="20" w:after="20" w:line="400" w:lineRule="atLeast"/>
        <w:ind w:firstLine="480"/>
        <w:rPr>
          <w:rFonts w:eastAsiaTheme="minorEastAsia"/>
          <w:bCs/>
          <w:color w:val="000000"/>
          <w:kern w:val="0"/>
          <w:sz w:val="28"/>
          <w:szCs w:val="28"/>
        </w:rPr>
      </w:pPr>
      <w:r w:rsidRPr="00464433">
        <w:rPr>
          <w:rFonts w:eastAsiaTheme="minorEastAsia"/>
          <w:color w:val="000000"/>
          <w:kern w:val="0"/>
          <w:sz w:val="28"/>
          <w:szCs w:val="28"/>
        </w:rPr>
        <w:t>今期</w:t>
      </w:r>
      <w:r w:rsidRPr="00464433">
        <w:rPr>
          <w:rFonts w:eastAsiaTheme="minorEastAsia"/>
          <w:color w:val="000000"/>
          <w:kern w:val="0"/>
          <w:sz w:val="28"/>
          <w:szCs w:val="28"/>
        </w:rPr>
        <w:t>“</w:t>
      </w:r>
      <w:r w:rsidRPr="00464433">
        <w:rPr>
          <w:rFonts w:eastAsiaTheme="minorEastAsia"/>
          <w:color w:val="000000"/>
          <w:kern w:val="0"/>
          <w:sz w:val="28"/>
          <w:szCs w:val="28"/>
        </w:rPr>
        <w:t>消費提示</w:t>
      </w:r>
      <w:r w:rsidRPr="00464433">
        <w:rPr>
          <w:rFonts w:eastAsiaTheme="minorEastAsia"/>
          <w:color w:val="000000"/>
          <w:kern w:val="0"/>
          <w:sz w:val="28"/>
          <w:szCs w:val="28"/>
        </w:rPr>
        <w:t xml:space="preserve">” </w:t>
      </w:r>
      <w:r w:rsidR="00AD4B72">
        <w:rPr>
          <w:rFonts w:eastAsiaTheme="minorEastAsia" w:hint="eastAsia"/>
          <w:color w:val="000000"/>
          <w:kern w:val="0"/>
          <w:sz w:val="28"/>
          <w:szCs w:val="28"/>
        </w:rPr>
        <w:t>以案例介紹</w:t>
      </w:r>
      <w:bookmarkStart w:id="4" w:name="_Hlk207107994"/>
      <w:r w:rsidR="00AD4B72" w:rsidRPr="00DB7B08">
        <w:rPr>
          <w:rFonts w:eastAsiaTheme="minorEastAsia"/>
          <w:bCs/>
          <w:color w:val="000000"/>
          <w:kern w:val="0"/>
          <w:sz w:val="28"/>
          <w:szCs w:val="28"/>
        </w:rPr>
        <w:t>《消費者權益保護法》</w:t>
      </w:r>
      <w:bookmarkEnd w:id="4"/>
      <w:r w:rsidR="00AD4B72">
        <w:rPr>
          <w:rFonts w:eastAsiaTheme="minorEastAsia" w:hint="eastAsia"/>
          <w:bCs/>
          <w:color w:val="000000"/>
          <w:kern w:val="0"/>
          <w:sz w:val="28"/>
          <w:szCs w:val="28"/>
        </w:rPr>
        <w:t>關於自由解除合同權利之制限。</w:t>
      </w:r>
    </w:p>
    <w:p w14:paraId="44DFA09F" w14:textId="5B05AFD0" w:rsidR="001B5C82" w:rsidRPr="009F023A" w:rsidRDefault="0039263B" w:rsidP="00AD4B72">
      <w:pPr>
        <w:widowControl/>
        <w:spacing w:before="20" w:after="20" w:line="400" w:lineRule="atLeast"/>
        <w:ind w:firstLine="480"/>
        <w:rPr>
          <w:rFonts w:eastAsiaTheme="minorEastAsia"/>
          <w:color w:val="000000"/>
          <w:kern w:val="0"/>
          <w:sz w:val="28"/>
          <w:szCs w:val="28"/>
        </w:rPr>
      </w:pPr>
      <w:r w:rsidRPr="00464433">
        <w:rPr>
          <w:rFonts w:eastAsiaTheme="minorEastAsia"/>
          <w:color w:val="000000"/>
          <w:kern w:val="0"/>
          <w:sz w:val="28"/>
          <w:szCs w:val="28"/>
        </w:rPr>
        <w:lastRenderedPageBreak/>
        <w:t>消費者可登入消委會網頁</w:t>
      </w:r>
      <w:proofErr w:type="gramStart"/>
      <w:r w:rsidRPr="00464433">
        <w:rPr>
          <w:rFonts w:eastAsiaTheme="minorEastAsia"/>
          <w:color w:val="000000"/>
          <w:kern w:val="0"/>
          <w:sz w:val="28"/>
          <w:szCs w:val="28"/>
        </w:rPr>
        <w:t>或微信</w:t>
      </w:r>
      <w:proofErr w:type="gramEnd"/>
      <w:r w:rsidRPr="00464433">
        <w:rPr>
          <w:rFonts w:eastAsiaTheme="minorEastAsia"/>
          <w:color w:val="000000"/>
          <w:kern w:val="0"/>
          <w:sz w:val="28"/>
          <w:szCs w:val="28"/>
        </w:rPr>
        <w:t>(WeChat)</w:t>
      </w:r>
      <w:r w:rsidRPr="00464433">
        <w:rPr>
          <w:rFonts w:eastAsiaTheme="minorEastAsia"/>
          <w:color w:val="000000"/>
          <w:kern w:val="0"/>
          <w:sz w:val="28"/>
          <w:szCs w:val="28"/>
        </w:rPr>
        <w:t>帳號瀏覽各期《澳門消費》，</w:t>
      </w:r>
      <w:r w:rsidR="00CE32FC">
        <w:rPr>
          <w:rFonts w:eastAsiaTheme="minorEastAsia" w:hint="eastAsia"/>
          <w:color w:val="000000"/>
          <w:kern w:val="0"/>
          <w:sz w:val="28"/>
          <w:szCs w:val="28"/>
        </w:rPr>
        <w:t>並</w:t>
      </w:r>
      <w:r w:rsidRPr="00464433">
        <w:rPr>
          <w:rFonts w:eastAsiaTheme="minorEastAsia"/>
          <w:color w:val="000000"/>
          <w:kern w:val="0"/>
          <w:sz w:val="28"/>
          <w:szCs w:val="28"/>
        </w:rPr>
        <w:t>可便捷查閱消委會公佈的測試與調查報告，以及消費提示等相關</w:t>
      </w:r>
      <w:proofErr w:type="gramStart"/>
      <w:r w:rsidRPr="00464433">
        <w:rPr>
          <w:rFonts w:eastAsiaTheme="minorEastAsia"/>
          <w:color w:val="000000"/>
          <w:kern w:val="0"/>
          <w:sz w:val="28"/>
          <w:szCs w:val="28"/>
        </w:rPr>
        <w:t>的維權資訊</w:t>
      </w:r>
      <w:proofErr w:type="gramEnd"/>
      <w:r w:rsidRPr="00464433">
        <w:rPr>
          <w:rFonts w:eastAsiaTheme="minorEastAsia"/>
          <w:color w:val="000000"/>
          <w:kern w:val="0"/>
          <w:sz w:val="28"/>
          <w:szCs w:val="28"/>
        </w:rPr>
        <w:t>。</w:t>
      </w:r>
    </w:p>
    <w:bookmarkEnd w:id="0"/>
    <w:p w14:paraId="37BC4C16" w14:textId="77777777" w:rsidR="00350374" w:rsidRPr="00464433" w:rsidRDefault="00350374" w:rsidP="00464433">
      <w:pPr>
        <w:widowControl/>
        <w:spacing w:beforeLines="20" w:before="48" w:afterLines="20" w:after="48" w:line="400" w:lineRule="atLeast"/>
        <w:ind w:firstLine="480"/>
        <w:jc w:val="both"/>
        <w:rPr>
          <w:rFonts w:eastAsiaTheme="minorEastAsia"/>
          <w:sz w:val="28"/>
          <w:szCs w:val="28"/>
          <w:shd w:val="clear" w:color="auto" w:fill="FFFFFF"/>
        </w:rPr>
      </w:pPr>
    </w:p>
    <w:bookmarkEnd w:id="1"/>
    <w:bookmarkEnd w:id="2"/>
    <w:bookmarkEnd w:id="3"/>
    <w:p w14:paraId="1CEBA4E7" w14:textId="083BA85C" w:rsidR="009F023A" w:rsidRPr="00464433" w:rsidRDefault="0035795E" w:rsidP="00464433">
      <w:pPr>
        <w:widowControl/>
        <w:spacing w:beforeLines="20" w:before="48" w:afterLines="20" w:after="48" w:line="400" w:lineRule="atLeast"/>
        <w:ind w:firstLineChars="200" w:firstLine="560"/>
        <w:jc w:val="right"/>
        <w:rPr>
          <w:rFonts w:eastAsiaTheme="minorEastAsia"/>
          <w:color w:val="000000"/>
          <w:kern w:val="0"/>
          <w:sz w:val="28"/>
          <w:szCs w:val="28"/>
        </w:rPr>
      </w:pPr>
      <w:r w:rsidRPr="00464433">
        <w:rPr>
          <w:rFonts w:eastAsiaTheme="minorEastAsia"/>
          <w:color w:val="000000"/>
          <w:kern w:val="0"/>
          <w:sz w:val="28"/>
          <w:szCs w:val="28"/>
        </w:rPr>
        <w:t>日期：</w:t>
      </w:r>
      <w:r w:rsidRPr="00464433">
        <w:rPr>
          <w:rFonts w:eastAsiaTheme="minorEastAsia"/>
          <w:color w:val="000000"/>
          <w:kern w:val="0"/>
          <w:sz w:val="28"/>
          <w:szCs w:val="28"/>
        </w:rPr>
        <w:t>202</w:t>
      </w:r>
      <w:r w:rsidR="00C34837" w:rsidRPr="00464433">
        <w:rPr>
          <w:rFonts w:eastAsiaTheme="minorEastAsia"/>
          <w:color w:val="000000"/>
          <w:kern w:val="0"/>
          <w:sz w:val="28"/>
          <w:szCs w:val="28"/>
        </w:rPr>
        <w:t>5</w:t>
      </w:r>
      <w:r w:rsidRPr="00464433">
        <w:rPr>
          <w:rFonts w:eastAsiaTheme="minorEastAsia"/>
          <w:color w:val="000000"/>
          <w:kern w:val="0"/>
          <w:sz w:val="28"/>
          <w:szCs w:val="28"/>
        </w:rPr>
        <w:t>年</w:t>
      </w:r>
      <w:r w:rsidR="0039263B" w:rsidRPr="00464433">
        <w:rPr>
          <w:rFonts w:eastAsiaTheme="minorEastAsia"/>
          <w:color w:val="000000"/>
          <w:kern w:val="0"/>
          <w:sz w:val="28"/>
          <w:szCs w:val="28"/>
        </w:rPr>
        <w:t>9</w:t>
      </w:r>
      <w:r w:rsidRPr="00464433">
        <w:rPr>
          <w:rFonts w:eastAsiaTheme="minorEastAsia"/>
          <w:color w:val="000000"/>
          <w:kern w:val="0"/>
          <w:sz w:val="28"/>
          <w:szCs w:val="28"/>
        </w:rPr>
        <w:t>月</w:t>
      </w:r>
      <w:r w:rsidR="0039263B" w:rsidRPr="00464433">
        <w:rPr>
          <w:rFonts w:eastAsiaTheme="minorEastAsia"/>
          <w:color w:val="000000"/>
          <w:kern w:val="0"/>
          <w:sz w:val="28"/>
          <w:szCs w:val="28"/>
        </w:rPr>
        <w:t>30</w:t>
      </w:r>
      <w:r w:rsidRPr="00464433">
        <w:rPr>
          <w:rFonts w:eastAsiaTheme="minorEastAsia"/>
          <w:color w:val="000000"/>
          <w:kern w:val="0"/>
          <w:sz w:val="28"/>
          <w:szCs w:val="28"/>
        </w:rPr>
        <w:t>日</w:t>
      </w:r>
    </w:p>
    <w:p w14:paraId="54007E49" w14:textId="77777777" w:rsidR="009F023A" w:rsidRPr="009F023A" w:rsidRDefault="009F023A" w:rsidP="009F023A">
      <w:pPr>
        <w:widowControl/>
        <w:rPr>
          <w:rFonts w:eastAsiaTheme="minorEastAsia"/>
          <w:color w:val="000000"/>
          <w:kern w:val="0"/>
          <w:sz w:val="28"/>
          <w:szCs w:val="28"/>
        </w:rPr>
      </w:pPr>
    </w:p>
    <w:p w14:paraId="61E752C9" w14:textId="7473516D" w:rsidR="0001457B" w:rsidRPr="00464433" w:rsidRDefault="0001457B" w:rsidP="00DA236C">
      <w:pPr>
        <w:widowControl/>
        <w:spacing w:beforeLines="20" w:before="48" w:afterLines="20" w:after="48" w:line="360" w:lineRule="atLeast"/>
        <w:rPr>
          <w:rFonts w:eastAsiaTheme="minorEastAsia"/>
          <w:color w:val="000000"/>
          <w:kern w:val="0"/>
          <w:sz w:val="28"/>
          <w:szCs w:val="28"/>
        </w:rPr>
      </w:pPr>
    </w:p>
    <w:sectPr w:rsidR="0001457B" w:rsidRPr="00464433" w:rsidSect="0046443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2618" w14:textId="77777777" w:rsidR="0021314B" w:rsidRDefault="0021314B" w:rsidP="00E16DC4">
      <w:r>
        <w:separator/>
      </w:r>
    </w:p>
    <w:p w14:paraId="5F9C59CF" w14:textId="77777777" w:rsidR="0021314B" w:rsidRDefault="0021314B"/>
  </w:endnote>
  <w:endnote w:type="continuationSeparator" w:id="0">
    <w:p w14:paraId="638F354E" w14:textId="77777777" w:rsidR="0021314B" w:rsidRDefault="0021314B" w:rsidP="00E16DC4">
      <w:r>
        <w:continuationSeparator/>
      </w:r>
    </w:p>
    <w:p w14:paraId="07FCCABB" w14:textId="77777777" w:rsidR="0021314B" w:rsidRDefault="0021314B"/>
  </w:endnote>
  <w:endnote w:type="continuationNotice" w:id="1">
    <w:p w14:paraId="1F3CD0DD" w14:textId="77777777" w:rsidR="0021314B" w:rsidRDefault="002131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B0F8" w14:textId="77777777" w:rsidR="0021314B" w:rsidRPr="00635F19" w:rsidRDefault="0021314B" w:rsidP="0085482B">
      <w:pPr>
        <w:spacing w:before="120" w:after="120"/>
        <w:ind w:firstLineChars="200" w:firstLine="480"/>
        <w:jc w:val="both"/>
        <w:rPr>
          <w:rFonts w:ascii="新細明體" w:hAnsi="新細明體"/>
        </w:rPr>
      </w:pPr>
      <w:r w:rsidRPr="00635F19">
        <w:rPr>
          <w:rFonts w:asciiTheme="majorEastAsia" w:eastAsiaTheme="majorEastAsia" w:hAnsiTheme="majorEastAsia" w:hint="eastAsia"/>
          <w:kern w:val="0"/>
        </w:rPr>
        <w:t>尊</w:t>
      </w:r>
    </w:p>
  </w:footnote>
  <w:footnote w:type="continuationSeparator" w:id="0">
    <w:p w14:paraId="6E05C31A" w14:textId="77777777" w:rsidR="0021314B" w:rsidRPr="00134CE9" w:rsidRDefault="0021314B"/>
    <w:p w14:paraId="6E1AA02C" w14:textId="77777777" w:rsidR="0021314B" w:rsidRDefault="0021314B"/>
  </w:footnote>
  <w:footnote w:type="continuationNotice" w:id="1">
    <w:p w14:paraId="5370EAB4" w14:textId="77777777" w:rsidR="0021314B" w:rsidRDefault="002131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C9EE9"/>
    <w:multiLevelType w:val="singleLevel"/>
    <w:tmpl w:val="04090001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32EE15DE"/>
    <w:multiLevelType w:val="hybridMultilevel"/>
    <w:tmpl w:val="7A720756"/>
    <w:lvl w:ilvl="0" w:tplc="C92AD722">
      <w:start w:val="1"/>
      <w:numFmt w:val="decimal"/>
      <w:lvlText w:val="%1."/>
      <w:lvlJc w:val="left"/>
      <w:pPr>
        <w:ind w:left="960" w:hanging="480"/>
      </w:pPr>
      <w:rPr>
        <w:rFonts w:asciiTheme="minorEastAsia" w:eastAsiaTheme="minorEastAsia" w:hAnsiTheme="minorEastAsia" w:cs="Times New Roman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3C706CA"/>
    <w:multiLevelType w:val="hybridMultilevel"/>
    <w:tmpl w:val="43EE5EE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74B644CD"/>
    <w:multiLevelType w:val="hybridMultilevel"/>
    <w:tmpl w:val="BF3CDAFE"/>
    <w:lvl w:ilvl="0" w:tplc="3D6A637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128B"/>
    <w:rsid w:val="000033B9"/>
    <w:rsid w:val="00006CF3"/>
    <w:rsid w:val="00007296"/>
    <w:rsid w:val="0001022D"/>
    <w:rsid w:val="00012109"/>
    <w:rsid w:val="00012CC7"/>
    <w:rsid w:val="00012F72"/>
    <w:rsid w:val="0001457B"/>
    <w:rsid w:val="00015A0B"/>
    <w:rsid w:val="00015B25"/>
    <w:rsid w:val="00016FB0"/>
    <w:rsid w:val="00020003"/>
    <w:rsid w:val="00021E96"/>
    <w:rsid w:val="00021F2E"/>
    <w:rsid w:val="0002396E"/>
    <w:rsid w:val="00026298"/>
    <w:rsid w:val="00032124"/>
    <w:rsid w:val="000325B0"/>
    <w:rsid w:val="00036005"/>
    <w:rsid w:val="000367E8"/>
    <w:rsid w:val="0003789D"/>
    <w:rsid w:val="00042306"/>
    <w:rsid w:val="000434EC"/>
    <w:rsid w:val="000441B9"/>
    <w:rsid w:val="00046AD1"/>
    <w:rsid w:val="00047112"/>
    <w:rsid w:val="000541C5"/>
    <w:rsid w:val="00054A8E"/>
    <w:rsid w:val="00055D82"/>
    <w:rsid w:val="00056D55"/>
    <w:rsid w:val="00056FA5"/>
    <w:rsid w:val="00057429"/>
    <w:rsid w:val="00061A70"/>
    <w:rsid w:val="0006435E"/>
    <w:rsid w:val="0006678B"/>
    <w:rsid w:val="00071595"/>
    <w:rsid w:val="00072769"/>
    <w:rsid w:val="000746F3"/>
    <w:rsid w:val="00074803"/>
    <w:rsid w:val="0008024E"/>
    <w:rsid w:val="000805F2"/>
    <w:rsid w:val="00080B95"/>
    <w:rsid w:val="00081158"/>
    <w:rsid w:val="0008185F"/>
    <w:rsid w:val="000820D2"/>
    <w:rsid w:val="000822DE"/>
    <w:rsid w:val="000833B3"/>
    <w:rsid w:val="000856FC"/>
    <w:rsid w:val="0008605D"/>
    <w:rsid w:val="00087F1D"/>
    <w:rsid w:val="00090896"/>
    <w:rsid w:val="00091B12"/>
    <w:rsid w:val="0009232D"/>
    <w:rsid w:val="00092BDD"/>
    <w:rsid w:val="00095DEF"/>
    <w:rsid w:val="00096FEE"/>
    <w:rsid w:val="0009745E"/>
    <w:rsid w:val="000A149D"/>
    <w:rsid w:val="000A1B14"/>
    <w:rsid w:val="000A40B8"/>
    <w:rsid w:val="000A5E1D"/>
    <w:rsid w:val="000A63D3"/>
    <w:rsid w:val="000A6DBB"/>
    <w:rsid w:val="000B0265"/>
    <w:rsid w:val="000B1D6C"/>
    <w:rsid w:val="000B23A5"/>
    <w:rsid w:val="000B2619"/>
    <w:rsid w:val="000B6D3B"/>
    <w:rsid w:val="000C0E96"/>
    <w:rsid w:val="000D038B"/>
    <w:rsid w:val="000D0F69"/>
    <w:rsid w:val="000D119F"/>
    <w:rsid w:val="000D1EF0"/>
    <w:rsid w:val="000D3BE0"/>
    <w:rsid w:val="000D7035"/>
    <w:rsid w:val="000E001E"/>
    <w:rsid w:val="000E420C"/>
    <w:rsid w:val="000E7161"/>
    <w:rsid w:val="000E7600"/>
    <w:rsid w:val="000F03DD"/>
    <w:rsid w:val="000F1DF8"/>
    <w:rsid w:val="000F3D53"/>
    <w:rsid w:val="00102D7A"/>
    <w:rsid w:val="00103021"/>
    <w:rsid w:val="001031CF"/>
    <w:rsid w:val="00105028"/>
    <w:rsid w:val="00105E4F"/>
    <w:rsid w:val="001068CF"/>
    <w:rsid w:val="001078AF"/>
    <w:rsid w:val="00111906"/>
    <w:rsid w:val="00112E38"/>
    <w:rsid w:val="00113843"/>
    <w:rsid w:val="001143E5"/>
    <w:rsid w:val="00117314"/>
    <w:rsid w:val="0011798F"/>
    <w:rsid w:val="00117C06"/>
    <w:rsid w:val="0013009E"/>
    <w:rsid w:val="00130DE2"/>
    <w:rsid w:val="0013212C"/>
    <w:rsid w:val="001339DD"/>
    <w:rsid w:val="00134049"/>
    <w:rsid w:val="00134CE9"/>
    <w:rsid w:val="001371C2"/>
    <w:rsid w:val="00140873"/>
    <w:rsid w:val="00140DEF"/>
    <w:rsid w:val="00141B97"/>
    <w:rsid w:val="00146D98"/>
    <w:rsid w:val="001470E4"/>
    <w:rsid w:val="00154E35"/>
    <w:rsid w:val="00155933"/>
    <w:rsid w:val="00157A69"/>
    <w:rsid w:val="00160102"/>
    <w:rsid w:val="001601C2"/>
    <w:rsid w:val="00160AB0"/>
    <w:rsid w:val="00161677"/>
    <w:rsid w:val="00164892"/>
    <w:rsid w:val="00164A47"/>
    <w:rsid w:val="00164B21"/>
    <w:rsid w:val="00165D22"/>
    <w:rsid w:val="00170135"/>
    <w:rsid w:val="00170591"/>
    <w:rsid w:val="00174EE9"/>
    <w:rsid w:val="00175213"/>
    <w:rsid w:val="00176655"/>
    <w:rsid w:val="0018102C"/>
    <w:rsid w:val="001905CB"/>
    <w:rsid w:val="001910F6"/>
    <w:rsid w:val="00192CFF"/>
    <w:rsid w:val="00192FA7"/>
    <w:rsid w:val="00193BE6"/>
    <w:rsid w:val="001A4F30"/>
    <w:rsid w:val="001A58B7"/>
    <w:rsid w:val="001B1C19"/>
    <w:rsid w:val="001B311E"/>
    <w:rsid w:val="001B4DDF"/>
    <w:rsid w:val="001B5C82"/>
    <w:rsid w:val="001C0769"/>
    <w:rsid w:val="001C38D6"/>
    <w:rsid w:val="001C4C7A"/>
    <w:rsid w:val="001C4C84"/>
    <w:rsid w:val="001C5609"/>
    <w:rsid w:val="001C772D"/>
    <w:rsid w:val="001D060B"/>
    <w:rsid w:val="001D0C8F"/>
    <w:rsid w:val="001D0D71"/>
    <w:rsid w:val="001D126A"/>
    <w:rsid w:val="001D1325"/>
    <w:rsid w:val="001D2A26"/>
    <w:rsid w:val="001D3527"/>
    <w:rsid w:val="001D404A"/>
    <w:rsid w:val="001D4116"/>
    <w:rsid w:val="001D46C5"/>
    <w:rsid w:val="001E02CA"/>
    <w:rsid w:val="001E0904"/>
    <w:rsid w:val="001E09E9"/>
    <w:rsid w:val="001E2CD7"/>
    <w:rsid w:val="001E3E4D"/>
    <w:rsid w:val="001E487A"/>
    <w:rsid w:val="001E560E"/>
    <w:rsid w:val="001E6277"/>
    <w:rsid w:val="001F0BD1"/>
    <w:rsid w:val="001F261D"/>
    <w:rsid w:val="001F41CB"/>
    <w:rsid w:val="001F5634"/>
    <w:rsid w:val="001F5AAF"/>
    <w:rsid w:val="001F60B4"/>
    <w:rsid w:val="001F7ADE"/>
    <w:rsid w:val="00203F59"/>
    <w:rsid w:val="002055AF"/>
    <w:rsid w:val="00210DD3"/>
    <w:rsid w:val="00210F1D"/>
    <w:rsid w:val="00211038"/>
    <w:rsid w:val="00211790"/>
    <w:rsid w:val="0021314B"/>
    <w:rsid w:val="00215B62"/>
    <w:rsid w:val="00216097"/>
    <w:rsid w:val="00220237"/>
    <w:rsid w:val="0022044D"/>
    <w:rsid w:val="00223D00"/>
    <w:rsid w:val="002257CB"/>
    <w:rsid w:val="00225EC3"/>
    <w:rsid w:val="00226495"/>
    <w:rsid w:val="00226BBD"/>
    <w:rsid w:val="00226C0B"/>
    <w:rsid w:val="00227B52"/>
    <w:rsid w:val="002308B0"/>
    <w:rsid w:val="0023297E"/>
    <w:rsid w:val="00232F18"/>
    <w:rsid w:val="00233EEC"/>
    <w:rsid w:val="0023486A"/>
    <w:rsid w:val="002353A6"/>
    <w:rsid w:val="00236915"/>
    <w:rsid w:val="002371D3"/>
    <w:rsid w:val="00237355"/>
    <w:rsid w:val="00242C89"/>
    <w:rsid w:val="002441D5"/>
    <w:rsid w:val="00245FA4"/>
    <w:rsid w:val="002465CF"/>
    <w:rsid w:val="00250E32"/>
    <w:rsid w:val="00251178"/>
    <w:rsid w:val="0025685C"/>
    <w:rsid w:val="0025733D"/>
    <w:rsid w:val="00257AC7"/>
    <w:rsid w:val="00257F07"/>
    <w:rsid w:val="0026210E"/>
    <w:rsid w:val="00264D55"/>
    <w:rsid w:val="00264FC9"/>
    <w:rsid w:val="00265C3F"/>
    <w:rsid w:val="00266D67"/>
    <w:rsid w:val="0026728A"/>
    <w:rsid w:val="002702E3"/>
    <w:rsid w:val="002709DD"/>
    <w:rsid w:val="00273090"/>
    <w:rsid w:val="00273E4C"/>
    <w:rsid w:val="00276185"/>
    <w:rsid w:val="002761A2"/>
    <w:rsid w:val="00276508"/>
    <w:rsid w:val="002773F0"/>
    <w:rsid w:val="002779D9"/>
    <w:rsid w:val="002818DE"/>
    <w:rsid w:val="00281A20"/>
    <w:rsid w:val="00282233"/>
    <w:rsid w:val="00284B5D"/>
    <w:rsid w:val="00285C73"/>
    <w:rsid w:val="00290CB1"/>
    <w:rsid w:val="002936A1"/>
    <w:rsid w:val="00294984"/>
    <w:rsid w:val="00295C6C"/>
    <w:rsid w:val="0029696B"/>
    <w:rsid w:val="002A2F81"/>
    <w:rsid w:val="002A7CB9"/>
    <w:rsid w:val="002B1C54"/>
    <w:rsid w:val="002B45F4"/>
    <w:rsid w:val="002B7EB5"/>
    <w:rsid w:val="002C1BDC"/>
    <w:rsid w:val="002C5028"/>
    <w:rsid w:val="002D0202"/>
    <w:rsid w:val="002D2970"/>
    <w:rsid w:val="002D2B8E"/>
    <w:rsid w:val="002D3754"/>
    <w:rsid w:val="002D3B9E"/>
    <w:rsid w:val="002D61D5"/>
    <w:rsid w:val="002D6304"/>
    <w:rsid w:val="002D6D06"/>
    <w:rsid w:val="002E206B"/>
    <w:rsid w:val="002E2EB5"/>
    <w:rsid w:val="002E3DD6"/>
    <w:rsid w:val="002E4286"/>
    <w:rsid w:val="002E544F"/>
    <w:rsid w:val="002E7961"/>
    <w:rsid w:val="002F05FD"/>
    <w:rsid w:val="002F28F6"/>
    <w:rsid w:val="002F6714"/>
    <w:rsid w:val="002F6CB6"/>
    <w:rsid w:val="002F7349"/>
    <w:rsid w:val="002F7458"/>
    <w:rsid w:val="00300028"/>
    <w:rsid w:val="0030038F"/>
    <w:rsid w:val="003016CD"/>
    <w:rsid w:val="00301C0E"/>
    <w:rsid w:val="003020BA"/>
    <w:rsid w:val="00302F35"/>
    <w:rsid w:val="00311832"/>
    <w:rsid w:val="00311C64"/>
    <w:rsid w:val="0031358B"/>
    <w:rsid w:val="003147FF"/>
    <w:rsid w:val="00315FD8"/>
    <w:rsid w:val="0031623D"/>
    <w:rsid w:val="00316713"/>
    <w:rsid w:val="00316A47"/>
    <w:rsid w:val="00317ADF"/>
    <w:rsid w:val="00321E91"/>
    <w:rsid w:val="00322D49"/>
    <w:rsid w:val="00326FCC"/>
    <w:rsid w:val="00330885"/>
    <w:rsid w:val="00333128"/>
    <w:rsid w:val="003359E2"/>
    <w:rsid w:val="003370E8"/>
    <w:rsid w:val="0033772F"/>
    <w:rsid w:val="003377AF"/>
    <w:rsid w:val="003456E7"/>
    <w:rsid w:val="00345D75"/>
    <w:rsid w:val="00347121"/>
    <w:rsid w:val="00347FE0"/>
    <w:rsid w:val="00350374"/>
    <w:rsid w:val="00351616"/>
    <w:rsid w:val="003537C5"/>
    <w:rsid w:val="00353F9D"/>
    <w:rsid w:val="00354E1D"/>
    <w:rsid w:val="00355F8E"/>
    <w:rsid w:val="00356276"/>
    <w:rsid w:val="00356739"/>
    <w:rsid w:val="00357797"/>
    <w:rsid w:val="0035795E"/>
    <w:rsid w:val="00357CF0"/>
    <w:rsid w:val="0036217F"/>
    <w:rsid w:val="003623D3"/>
    <w:rsid w:val="00362B15"/>
    <w:rsid w:val="00362B41"/>
    <w:rsid w:val="003677AE"/>
    <w:rsid w:val="003700E6"/>
    <w:rsid w:val="003701CB"/>
    <w:rsid w:val="00376D4D"/>
    <w:rsid w:val="00377085"/>
    <w:rsid w:val="003779BA"/>
    <w:rsid w:val="00380ABD"/>
    <w:rsid w:val="00380D52"/>
    <w:rsid w:val="00385C08"/>
    <w:rsid w:val="0039145A"/>
    <w:rsid w:val="0039263B"/>
    <w:rsid w:val="00393A19"/>
    <w:rsid w:val="00393D47"/>
    <w:rsid w:val="003953B4"/>
    <w:rsid w:val="003972B2"/>
    <w:rsid w:val="003A0DEF"/>
    <w:rsid w:val="003A17C0"/>
    <w:rsid w:val="003A1FD7"/>
    <w:rsid w:val="003A4233"/>
    <w:rsid w:val="003A44D3"/>
    <w:rsid w:val="003A4BF8"/>
    <w:rsid w:val="003A5B42"/>
    <w:rsid w:val="003A5E4A"/>
    <w:rsid w:val="003A7008"/>
    <w:rsid w:val="003A7034"/>
    <w:rsid w:val="003A7475"/>
    <w:rsid w:val="003A7B2D"/>
    <w:rsid w:val="003B20E4"/>
    <w:rsid w:val="003B433E"/>
    <w:rsid w:val="003B7318"/>
    <w:rsid w:val="003B7E6C"/>
    <w:rsid w:val="003C0D75"/>
    <w:rsid w:val="003C2472"/>
    <w:rsid w:val="003C2743"/>
    <w:rsid w:val="003C3363"/>
    <w:rsid w:val="003C3474"/>
    <w:rsid w:val="003C3CB6"/>
    <w:rsid w:val="003C543A"/>
    <w:rsid w:val="003C5DC6"/>
    <w:rsid w:val="003C6D16"/>
    <w:rsid w:val="003C73F9"/>
    <w:rsid w:val="003D0626"/>
    <w:rsid w:val="003D21E6"/>
    <w:rsid w:val="003D26F3"/>
    <w:rsid w:val="003D3F24"/>
    <w:rsid w:val="003D7650"/>
    <w:rsid w:val="003E370A"/>
    <w:rsid w:val="003E5D9E"/>
    <w:rsid w:val="003E7CEE"/>
    <w:rsid w:val="003F0921"/>
    <w:rsid w:val="003F1E9A"/>
    <w:rsid w:val="003F22DA"/>
    <w:rsid w:val="003F30B0"/>
    <w:rsid w:val="003F40F7"/>
    <w:rsid w:val="003F4A3C"/>
    <w:rsid w:val="003F5F75"/>
    <w:rsid w:val="003F7C95"/>
    <w:rsid w:val="00404BD8"/>
    <w:rsid w:val="0040595E"/>
    <w:rsid w:val="004071FD"/>
    <w:rsid w:val="004110E3"/>
    <w:rsid w:val="0041194F"/>
    <w:rsid w:val="0041195C"/>
    <w:rsid w:val="004138E5"/>
    <w:rsid w:val="00414A12"/>
    <w:rsid w:val="00414BE8"/>
    <w:rsid w:val="0041793D"/>
    <w:rsid w:val="00417F03"/>
    <w:rsid w:val="0042169F"/>
    <w:rsid w:val="00426528"/>
    <w:rsid w:val="00426C96"/>
    <w:rsid w:val="00430520"/>
    <w:rsid w:val="00430841"/>
    <w:rsid w:val="00431728"/>
    <w:rsid w:val="00433A6B"/>
    <w:rsid w:val="00433E6D"/>
    <w:rsid w:val="00435B99"/>
    <w:rsid w:val="00435DC0"/>
    <w:rsid w:val="0043636A"/>
    <w:rsid w:val="00437C64"/>
    <w:rsid w:val="00440995"/>
    <w:rsid w:val="00441670"/>
    <w:rsid w:val="004433E0"/>
    <w:rsid w:val="004460CE"/>
    <w:rsid w:val="00447567"/>
    <w:rsid w:val="00452322"/>
    <w:rsid w:val="004529DF"/>
    <w:rsid w:val="004572AE"/>
    <w:rsid w:val="00461DA3"/>
    <w:rsid w:val="004623EA"/>
    <w:rsid w:val="0046292E"/>
    <w:rsid w:val="00463D5B"/>
    <w:rsid w:val="004640C2"/>
    <w:rsid w:val="00464100"/>
    <w:rsid w:val="00464433"/>
    <w:rsid w:val="00464E63"/>
    <w:rsid w:val="00465824"/>
    <w:rsid w:val="004666CC"/>
    <w:rsid w:val="00467037"/>
    <w:rsid w:val="00470614"/>
    <w:rsid w:val="004720A1"/>
    <w:rsid w:val="00473165"/>
    <w:rsid w:val="004745BD"/>
    <w:rsid w:val="004764D8"/>
    <w:rsid w:val="004771AA"/>
    <w:rsid w:val="0048014B"/>
    <w:rsid w:val="0048158A"/>
    <w:rsid w:val="00492454"/>
    <w:rsid w:val="00493141"/>
    <w:rsid w:val="00493AEE"/>
    <w:rsid w:val="00493FD8"/>
    <w:rsid w:val="004941C8"/>
    <w:rsid w:val="00495500"/>
    <w:rsid w:val="004A3BE4"/>
    <w:rsid w:val="004A6C0F"/>
    <w:rsid w:val="004A6F24"/>
    <w:rsid w:val="004A72B9"/>
    <w:rsid w:val="004B0413"/>
    <w:rsid w:val="004B4D1F"/>
    <w:rsid w:val="004B5B44"/>
    <w:rsid w:val="004C1542"/>
    <w:rsid w:val="004C19D4"/>
    <w:rsid w:val="004C657C"/>
    <w:rsid w:val="004C6657"/>
    <w:rsid w:val="004C7612"/>
    <w:rsid w:val="004D1885"/>
    <w:rsid w:val="004D2C57"/>
    <w:rsid w:val="004D56F8"/>
    <w:rsid w:val="004D67D2"/>
    <w:rsid w:val="004D7E2C"/>
    <w:rsid w:val="004E2B55"/>
    <w:rsid w:val="004E4AD5"/>
    <w:rsid w:val="004E5DCD"/>
    <w:rsid w:val="004E640A"/>
    <w:rsid w:val="004F0193"/>
    <w:rsid w:val="004F3078"/>
    <w:rsid w:val="004F3D86"/>
    <w:rsid w:val="004F422F"/>
    <w:rsid w:val="004F44B4"/>
    <w:rsid w:val="004F47F4"/>
    <w:rsid w:val="004F4D80"/>
    <w:rsid w:val="004F6569"/>
    <w:rsid w:val="004F66C5"/>
    <w:rsid w:val="004F6B0E"/>
    <w:rsid w:val="00501225"/>
    <w:rsid w:val="00503D8F"/>
    <w:rsid w:val="00507DC5"/>
    <w:rsid w:val="00511E19"/>
    <w:rsid w:val="00514FA2"/>
    <w:rsid w:val="00515DF7"/>
    <w:rsid w:val="00520115"/>
    <w:rsid w:val="0052030B"/>
    <w:rsid w:val="00520376"/>
    <w:rsid w:val="00520CDA"/>
    <w:rsid w:val="00522111"/>
    <w:rsid w:val="00522991"/>
    <w:rsid w:val="00524E0C"/>
    <w:rsid w:val="00527C76"/>
    <w:rsid w:val="00532312"/>
    <w:rsid w:val="005349BB"/>
    <w:rsid w:val="00534C1F"/>
    <w:rsid w:val="00534F58"/>
    <w:rsid w:val="0053516B"/>
    <w:rsid w:val="00535962"/>
    <w:rsid w:val="00537C61"/>
    <w:rsid w:val="00540B4E"/>
    <w:rsid w:val="005414E7"/>
    <w:rsid w:val="005458B6"/>
    <w:rsid w:val="005478CB"/>
    <w:rsid w:val="005506DB"/>
    <w:rsid w:val="005537BC"/>
    <w:rsid w:val="005548A7"/>
    <w:rsid w:val="00555B40"/>
    <w:rsid w:val="0056159C"/>
    <w:rsid w:val="0056222B"/>
    <w:rsid w:val="005626D6"/>
    <w:rsid w:val="00562AB1"/>
    <w:rsid w:val="005659EC"/>
    <w:rsid w:val="00565DBE"/>
    <w:rsid w:val="005678CE"/>
    <w:rsid w:val="00572769"/>
    <w:rsid w:val="005736CC"/>
    <w:rsid w:val="005742BC"/>
    <w:rsid w:val="0057449E"/>
    <w:rsid w:val="005757BF"/>
    <w:rsid w:val="0057655F"/>
    <w:rsid w:val="00577C3B"/>
    <w:rsid w:val="00582B16"/>
    <w:rsid w:val="00584387"/>
    <w:rsid w:val="00584952"/>
    <w:rsid w:val="005866C7"/>
    <w:rsid w:val="005905BD"/>
    <w:rsid w:val="0059210C"/>
    <w:rsid w:val="0059216E"/>
    <w:rsid w:val="00592BC2"/>
    <w:rsid w:val="00592CD4"/>
    <w:rsid w:val="00593ECF"/>
    <w:rsid w:val="005948F1"/>
    <w:rsid w:val="005957BD"/>
    <w:rsid w:val="005A0DBC"/>
    <w:rsid w:val="005A247D"/>
    <w:rsid w:val="005A273B"/>
    <w:rsid w:val="005A3180"/>
    <w:rsid w:val="005A3595"/>
    <w:rsid w:val="005A4A81"/>
    <w:rsid w:val="005A5F8E"/>
    <w:rsid w:val="005B2D2D"/>
    <w:rsid w:val="005B36CB"/>
    <w:rsid w:val="005B3A52"/>
    <w:rsid w:val="005B42A3"/>
    <w:rsid w:val="005B6355"/>
    <w:rsid w:val="005B76F7"/>
    <w:rsid w:val="005C19D2"/>
    <w:rsid w:val="005C21CF"/>
    <w:rsid w:val="005C245B"/>
    <w:rsid w:val="005C5B4D"/>
    <w:rsid w:val="005C6013"/>
    <w:rsid w:val="005C66AD"/>
    <w:rsid w:val="005C6C6F"/>
    <w:rsid w:val="005D3696"/>
    <w:rsid w:val="005D435B"/>
    <w:rsid w:val="005D44E2"/>
    <w:rsid w:val="005D4E55"/>
    <w:rsid w:val="005D5A29"/>
    <w:rsid w:val="005E07C0"/>
    <w:rsid w:val="005E0BF7"/>
    <w:rsid w:val="005E0C8A"/>
    <w:rsid w:val="005E1443"/>
    <w:rsid w:val="005E23C5"/>
    <w:rsid w:val="005E26DE"/>
    <w:rsid w:val="005E50E7"/>
    <w:rsid w:val="005E5B2A"/>
    <w:rsid w:val="005E5BFA"/>
    <w:rsid w:val="005F0353"/>
    <w:rsid w:val="005F1766"/>
    <w:rsid w:val="005F5666"/>
    <w:rsid w:val="005F5C8F"/>
    <w:rsid w:val="005F6E3A"/>
    <w:rsid w:val="00601056"/>
    <w:rsid w:val="0060390E"/>
    <w:rsid w:val="00605741"/>
    <w:rsid w:val="00607EDA"/>
    <w:rsid w:val="00610484"/>
    <w:rsid w:val="006120FA"/>
    <w:rsid w:val="00614B52"/>
    <w:rsid w:val="0061685B"/>
    <w:rsid w:val="0062217C"/>
    <w:rsid w:val="00622CFD"/>
    <w:rsid w:val="00623886"/>
    <w:rsid w:val="00624DF0"/>
    <w:rsid w:val="00627502"/>
    <w:rsid w:val="00633C24"/>
    <w:rsid w:val="00634752"/>
    <w:rsid w:val="00635F19"/>
    <w:rsid w:val="00636CB3"/>
    <w:rsid w:val="00641EAF"/>
    <w:rsid w:val="00643C2F"/>
    <w:rsid w:val="00643D40"/>
    <w:rsid w:val="006470D9"/>
    <w:rsid w:val="00651938"/>
    <w:rsid w:val="00651DC6"/>
    <w:rsid w:val="006525EE"/>
    <w:rsid w:val="00652857"/>
    <w:rsid w:val="00652F15"/>
    <w:rsid w:val="00656416"/>
    <w:rsid w:val="0066037F"/>
    <w:rsid w:val="00662AA0"/>
    <w:rsid w:val="006656D2"/>
    <w:rsid w:val="00666A18"/>
    <w:rsid w:val="00670C04"/>
    <w:rsid w:val="006710B8"/>
    <w:rsid w:val="006729A2"/>
    <w:rsid w:val="00675743"/>
    <w:rsid w:val="006766C9"/>
    <w:rsid w:val="00676DDB"/>
    <w:rsid w:val="0067756D"/>
    <w:rsid w:val="00683068"/>
    <w:rsid w:val="00683F5E"/>
    <w:rsid w:val="00684613"/>
    <w:rsid w:val="006866DD"/>
    <w:rsid w:val="0069104C"/>
    <w:rsid w:val="00691661"/>
    <w:rsid w:val="0069254F"/>
    <w:rsid w:val="0069610F"/>
    <w:rsid w:val="00696374"/>
    <w:rsid w:val="006A424F"/>
    <w:rsid w:val="006A4433"/>
    <w:rsid w:val="006A64A3"/>
    <w:rsid w:val="006A6B24"/>
    <w:rsid w:val="006A7624"/>
    <w:rsid w:val="006A79A3"/>
    <w:rsid w:val="006A7A9B"/>
    <w:rsid w:val="006B2756"/>
    <w:rsid w:val="006B2E67"/>
    <w:rsid w:val="006B548E"/>
    <w:rsid w:val="006B5B40"/>
    <w:rsid w:val="006B715B"/>
    <w:rsid w:val="006B7A5C"/>
    <w:rsid w:val="006B7D03"/>
    <w:rsid w:val="006C1D80"/>
    <w:rsid w:val="006C1F59"/>
    <w:rsid w:val="006C2852"/>
    <w:rsid w:val="006C37D0"/>
    <w:rsid w:val="006C4F44"/>
    <w:rsid w:val="006C7284"/>
    <w:rsid w:val="006C7F56"/>
    <w:rsid w:val="006D5606"/>
    <w:rsid w:val="006D5FD4"/>
    <w:rsid w:val="006D69F1"/>
    <w:rsid w:val="006D6E2D"/>
    <w:rsid w:val="006E056A"/>
    <w:rsid w:val="006E0F07"/>
    <w:rsid w:val="006E217C"/>
    <w:rsid w:val="006E30D2"/>
    <w:rsid w:val="006E50B3"/>
    <w:rsid w:val="006E5514"/>
    <w:rsid w:val="006E6C65"/>
    <w:rsid w:val="006E7E73"/>
    <w:rsid w:val="006E7EE3"/>
    <w:rsid w:val="006F062A"/>
    <w:rsid w:val="006F0F58"/>
    <w:rsid w:val="006F24C9"/>
    <w:rsid w:val="006F33FF"/>
    <w:rsid w:val="006F403C"/>
    <w:rsid w:val="006F70E1"/>
    <w:rsid w:val="006F7B75"/>
    <w:rsid w:val="00701AC4"/>
    <w:rsid w:val="007028B8"/>
    <w:rsid w:val="0071030D"/>
    <w:rsid w:val="0071215A"/>
    <w:rsid w:val="007175E0"/>
    <w:rsid w:val="0072700E"/>
    <w:rsid w:val="007308A6"/>
    <w:rsid w:val="00731462"/>
    <w:rsid w:val="007325E1"/>
    <w:rsid w:val="0073394B"/>
    <w:rsid w:val="00733DEB"/>
    <w:rsid w:val="00733F9E"/>
    <w:rsid w:val="007340F7"/>
    <w:rsid w:val="007353AD"/>
    <w:rsid w:val="00737CD8"/>
    <w:rsid w:val="00744533"/>
    <w:rsid w:val="00744AA1"/>
    <w:rsid w:val="00746B81"/>
    <w:rsid w:val="00750400"/>
    <w:rsid w:val="00750DDF"/>
    <w:rsid w:val="007525AC"/>
    <w:rsid w:val="007573B5"/>
    <w:rsid w:val="0076177C"/>
    <w:rsid w:val="00761BE7"/>
    <w:rsid w:val="007625F2"/>
    <w:rsid w:val="00764017"/>
    <w:rsid w:val="00764859"/>
    <w:rsid w:val="007648FE"/>
    <w:rsid w:val="00765B24"/>
    <w:rsid w:val="00765E68"/>
    <w:rsid w:val="007670C7"/>
    <w:rsid w:val="00770986"/>
    <w:rsid w:val="00771579"/>
    <w:rsid w:val="00771841"/>
    <w:rsid w:val="0077330E"/>
    <w:rsid w:val="00773F5D"/>
    <w:rsid w:val="00773FBB"/>
    <w:rsid w:val="00776060"/>
    <w:rsid w:val="007765CF"/>
    <w:rsid w:val="00777E8E"/>
    <w:rsid w:val="00780563"/>
    <w:rsid w:val="007805FE"/>
    <w:rsid w:val="00780E58"/>
    <w:rsid w:val="007810E7"/>
    <w:rsid w:val="007872DE"/>
    <w:rsid w:val="00790A15"/>
    <w:rsid w:val="00790E39"/>
    <w:rsid w:val="00791564"/>
    <w:rsid w:val="00792194"/>
    <w:rsid w:val="00793094"/>
    <w:rsid w:val="007945C6"/>
    <w:rsid w:val="007959EB"/>
    <w:rsid w:val="00795AB9"/>
    <w:rsid w:val="00796029"/>
    <w:rsid w:val="0079616E"/>
    <w:rsid w:val="007973EF"/>
    <w:rsid w:val="007978C4"/>
    <w:rsid w:val="007A363B"/>
    <w:rsid w:val="007A6F51"/>
    <w:rsid w:val="007B0A0D"/>
    <w:rsid w:val="007B1D89"/>
    <w:rsid w:val="007B28E5"/>
    <w:rsid w:val="007B4D71"/>
    <w:rsid w:val="007B6AE2"/>
    <w:rsid w:val="007C3D47"/>
    <w:rsid w:val="007C55AA"/>
    <w:rsid w:val="007C5671"/>
    <w:rsid w:val="007C5A26"/>
    <w:rsid w:val="007D129A"/>
    <w:rsid w:val="007D1CA2"/>
    <w:rsid w:val="007D23DB"/>
    <w:rsid w:val="007D330A"/>
    <w:rsid w:val="007D3E22"/>
    <w:rsid w:val="007D5F9A"/>
    <w:rsid w:val="007D6FAD"/>
    <w:rsid w:val="007D75D9"/>
    <w:rsid w:val="007D7ED2"/>
    <w:rsid w:val="007E08C4"/>
    <w:rsid w:val="007E16F3"/>
    <w:rsid w:val="007E2BB0"/>
    <w:rsid w:val="007E77A1"/>
    <w:rsid w:val="007F1D8A"/>
    <w:rsid w:val="007F1F00"/>
    <w:rsid w:val="007F371D"/>
    <w:rsid w:val="007F4004"/>
    <w:rsid w:val="007F4201"/>
    <w:rsid w:val="007F6793"/>
    <w:rsid w:val="007F76B2"/>
    <w:rsid w:val="00801456"/>
    <w:rsid w:val="00802703"/>
    <w:rsid w:val="00804DBE"/>
    <w:rsid w:val="00805158"/>
    <w:rsid w:val="008069F0"/>
    <w:rsid w:val="00807AC6"/>
    <w:rsid w:val="008124F4"/>
    <w:rsid w:val="00814369"/>
    <w:rsid w:val="008143A3"/>
    <w:rsid w:val="008147C8"/>
    <w:rsid w:val="0081733A"/>
    <w:rsid w:val="00817D07"/>
    <w:rsid w:val="0082136D"/>
    <w:rsid w:val="0082165A"/>
    <w:rsid w:val="00821ACE"/>
    <w:rsid w:val="00821CBE"/>
    <w:rsid w:val="00821F7D"/>
    <w:rsid w:val="00823C6B"/>
    <w:rsid w:val="00825C7F"/>
    <w:rsid w:val="0083484F"/>
    <w:rsid w:val="00836258"/>
    <w:rsid w:val="0083642B"/>
    <w:rsid w:val="00836B50"/>
    <w:rsid w:val="008434C1"/>
    <w:rsid w:val="00844EED"/>
    <w:rsid w:val="0084555D"/>
    <w:rsid w:val="00847545"/>
    <w:rsid w:val="00847E0D"/>
    <w:rsid w:val="00847F55"/>
    <w:rsid w:val="00850C73"/>
    <w:rsid w:val="00850E26"/>
    <w:rsid w:val="00852B99"/>
    <w:rsid w:val="0085482B"/>
    <w:rsid w:val="008579C7"/>
    <w:rsid w:val="0086089F"/>
    <w:rsid w:val="008617EB"/>
    <w:rsid w:val="00862DBF"/>
    <w:rsid w:val="00863123"/>
    <w:rsid w:val="00863375"/>
    <w:rsid w:val="0086393A"/>
    <w:rsid w:val="008661CE"/>
    <w:rsid w:val="00871649"/>
    <w:rsid w:val="00872F7A"/>
    <w:rsid w:val="00873C4E"/>
    <w:rsid w:val="00874E43"/>
    <w:rsid w:val="008756F4"/>
    <w:rsid w:val="008766C1"/>
    <w:rsid w:val="00880B6E"/>
    <w:rsid w:val="008827D7"/>
    <w:rsid w:val="00884055"/>
    <w:rsid w:val="0088525D"/>
    <w:rsid w:val="0088722E"/>
    <w:rsid w:val="008944F8"/>
    <w:rsid w:val="0089647F"/>
    <w:rsid w:val="008A2CE8"/>
    <w:rsid w:val="008A66C8"/>
    <w:rsid w:val="008A6DC1"/>
    <w:rsid w:val="008A77A5"/>
    <w:rsid w:val="008B1B85"/>
    <w:rsid w:val="008B2025"/>
    <w:rsid w:val="008B203D"/>
    <w:rsid w:val="008B24D6"/>
    <w:rsid w:val="008B3203"/>
    <w:rsid w:val="008B3EB7"/>
    <w:rsid w:val="008B4879"/>
    <w:rsid w:val="008B4F35"/>
    <w:rsid w:val="008B6868"/>
    <w:rsid w:val="008C047B"/>
    <w:rsid w:val="008C1149"/>
    <w:rsid w:val="008C2752"/>
    <w:rsid w:val="008C547A"/>
    <w:rsid w:val="008C56D7"/>
    <w:rsid w:val="008C5F01"/>
    <w:rsid w:val="008D0BE2"/>
    <w:rsid w:val="008D0F79"/>
    <w:rsid w:val="008D3CDE"/>
    <w:rsid w:val="008D3F79"/>
    <w:rsid w:val="008D6120"/>
    <w:rsid w:val="008D6861"/>
    <w:rsid w:val="008E00CC"/>
    <w:rsid w:val="008E0686"/>
    <w:rsid w:val="008E3164"/>
    <w:rsid w:val="008F2124"/>
    <w:rsid w:val="008F418A"/>
    <w:rsid w:val="008F4643"/>
    <w:rsid w:val="008F7FE9"/>
    <w:rsid w:val="009038BC"/>
    <w:rsid w:val="00904F0D"/>
    <w:rsid w:val="00906A5B"/>
    <w:rsid w:val="00910FF9"/>
    <w:rsid w:val="00912189"/>
    <w:rsid w:val="0091443E"/>
    <w:rsid w:val="009165EA"/>
    <w:rsid w:val="009168F3"/>
    <w:rsid w:val="0091754B"/>
    <w:rsid w:val="00921FF2"/>
    <w:rsid w:val="00923ED4"/>
    <w:rsid w:val="009258E6"/>
    <w:rsid w:val="009279C6"/>
    <w:rsid w:val="00927A69"/>
    <w:rsid w:val="009334CD"/>
    <w:rsid w:val="00935A3D"/>
    <w:rsid w:val="009368C3"/>
    <w:rsid w:val="009376BF"/>
    <w:rsid w:val="00937D04"/>
    <w:rsid w:val="009402C4"/>
    <w:rsid w:val="0094229E"/>
    <w:rsid w:val="009443EE"/>
    <w:rsid w:val="0094631B"/>
    <w:rsid w:val="00950513"/>
    <w:rsid w:val="00956180"/>
    <w:rsid w:val="0095729E"/>
    <w:rsid w:val="00961090"/>
    <w:rsid w:val="009616BB"/>
    <w:rsid w:val="009621D2"/>
    <w:rsid w:val="0096444F"/>
    <w:rsid w:val="00964E97"/>
    <w:rsid w:val="0096527F"/>
    <w:rsid w:val="00965532"/>
    <w:rsid w:val="00970CAC"/>
    <w:rsid w:val="00974899"/>
    <w:rsid w:val="00974F52"/>
    <w:rsid w:val="0098168E"/>
    <w:rsid w:val="00981CDD"/>
    <w:rsid w:val="0098369A"/>
    <w:rsid w:val="00986052"/>
    <w:rsid w:val="00986125"/>
    <w:rsid w:val="009863B9"/>
    <w:rsid w:val="00986F6E"/>
    <w:rsid w:val="00987EB4"/>
    <w:rsid w:val="00991208"/>
    <w:rsid w:val="00991E4D"/>
    <w:rsid w:val="00992F4D"/>
    <w:rsid w:val="00994442"/>
    <w:rsid w:val="009A2C1C"/>
    <w:rsid w:val="009A667A"/>
    <w:rsid w:val="009B1FC3"/>
    <w:rsid w:val="009B2CCE"/>
    <w:rsid w:val="009B7193"/>
    <w:rsid w:val="009C18D8"/>
    <w:rsid w:val="009C1F27"/>
    <w:rsid w:val="009C3147"/>
    <w:rsid w:val="009C3761"/>
    <w:rsid w:val="009C3944"/>
    <w:rsid w:val="009C4DAF"/>
    <w:rsid w:val="009C4DDF"/>
    <w:rsid w:val="009D6395"/>
    <w:rsid w:val="009D7939"/>
    <w:rsid w:val="009E1235"/>
    <w:rsid w:val="009E1B36"/>
    <w:rsid w:val="009E2514"/>
    <w:rsid w:val="009E2A83"/>
    <w:rsid w:val="009E2DA7"/>
    <w:rsid w:val="009E394A"/>
    <w:rsid w:val="009E41AA"/>
    <w:rsid w:val="009E5AC0"/>
    <w:rsid w:val="009E644D"/>
    <w:rsid w:val="009E73C8"/>
    <w:rsid w:val="009F023A"/>
    <w:rsid w:val="009F151E"/>
    <w:rsid w:val="009F1F43"/>
    <w:rsid w:val="009F3AC2"/>
    <w:rsid w:val="009F4FCD"/>
    <w:rsid w:val="009F5793"/>
    <w:rsid w:val="009F76BD"/>
    <w:rsid w:val="009F7F9D"/>
    <w:rsid w:val="00A00832"/>
    <w:rsid w:val="00A03B2F"/>
    <w:rsid w:val="00A10642"/>
    <w:rsid w:val="00A121DE"/>
    <w:rsid w:val="00A142FF"/>
    <w:rsid w:val="00A143C7"/>
    <w:rsid w:val="00A14776"/>
    <w:rsid w:val="00A162C0"/>
    <w:rsid w:val="00A16455"/>
    <w:rsid w:val="00A1651D"/>
    <w:rsid w:val="00A16759"/>
    <w:rsid w:val="00A16D76"/>
    <w:rsid w:val="00A239E4"/>
    <w:rsid w:val="00A23C0A"/>
    <w:rsid w:val="00A23E8F"/>
    <w:rsid w:val="00A24851"/>
    <w:rsid w:val="00A26CB7"/>
    <w:rsid w:val="00A3042C"/>
    <w:rsid w:val="00A31361"/>
    <w:rsid w:val="00A34144"/>
    <w:rsid w:val="00A36640"/>
    <w:rsid w:val="00A4075B"/>
    <w:rsid w:val="00A41DD2"/>
    <w:rsid w:val="00A44711"/>
    <w:rsid w:val="00A51DAC"/>
    <w:rsid w:val="00A52CF5"/>
    <w:rsid w:val="00A5472B"/>
    <w:rsid w:val="00A54FEA"/>
    <w:rsid w:val="00A56CB1"/>
    <w:rsid w:val="00A601B5"/>
    <w:rsid w:val="00A61D96"/>
    <w:rsid w:val="00A62D5A"/>
    <w:rsid w:val="00A63B74"/>
    <w:rsid w:val="00A63BBE"/>
    <w:rsid w:val="00A67BD0"/>
    <w:rsid w:val="00A71F01"/>
    <w:rsid w:val="00A73ED5"/>
    <w:rsid w:val="00A74675"/>
    <w:rsid w:val="00A75867"/>
    <w:rsid w:val="00A77180"/>
    <w:rsid w:val="00A80783"/>
    <w:rsid w:val="00A81FF4"/>
    <w:rsid w:val="00A8500C"/>
    <w:rsid w:val="00A85A1D"/>
    <w:rsid w:val="00A86333"/>
    <w:rsid w:val="00A867E8"/>
    <w:rsid w:val="00A87591"/>
    <w:rsid w:val="00A9023C"/>
    <w:rsid w:val="00A912F8"/>
    <w:rsid w:val="00A92BAC"/>
    <w:rsid w:val="00A94A91"/>
    <w:rsid w:val="00A94C1B"/>
    <w:rsid w:val="00A95CC2"/>
    <w:rsid w:val="00AA014D"/>
    <w:rsid w:val="00AA5D9D"/>
    <w:rsid w:val="00AA6126"/>
    <w:rsid w:val="00AA64F0"/>
    <w:rsid w:val="00AA757D"/>
    <w:rsid w:val="00AB04E1"/>
    <w:rsid w:val="00AB1538"/>
    <w:rsid w:val="00AB4C51"/>
    <w:rsid w:val="00AB4D36"/>
    <w:rsid w:val="00AB7525"/>
    <w:rsid w:val="00AC1546"/>
    <w:rsid w:val="00AC4817"/>
    <w:rsid w:val="00AC4884"/>
    <w:rsid w:val="00AC65A8"/>
    <w:rsid w:val="00AC67D6"/>
    <w:rsid w:val="00AD0AD6"/>
    <w:rsid w:val="00AD26A4"/>
    <w:rsid w:val="00AD3559"/>
    <w:rsid w:val="00AD3FCB"/>
    <w:rsid w:val="00AD4B72"/>
    <w:rsid w:val="00AE10C8"/>
    <w:rsid w:val="00AE16B5"/>
    <w:rsid w:val="00AE183D"/>
    <w:rsid w:val="00AE1E8E"/>
    <w:rsid w:val="00AE3528"/>
    <w:rsid w:val="00AE3C3B"/>
    <w:rsid w:val="00AE414A"/>
    <w:rsid w:val="00AE4750"/>
    <w:rsid w:val="00AE4ED1"/>
    <w:rsid w:val="00AE6A7C"/>
    <w:rsid w:val="00AE782D"/>
    <w:rsid w:val="00AE7BA4"/>
    <w:rsid w:val="00AF0897"/>
    <w:rsid w:val="00AF1FD3"/>
    <w:rsid w:val="00AF2D08"/>
    <w:rsid w:val="00AF66D6"/>
    <w:rsid w:val="00AF6823"/>
    <w:rsid w:val="00AF6C3F"/>
    <w:rsid w:val="00AF6EBC"/>
    <w:rsid w:val="00B00C4E"/>
    <w:rsid w:val="00B0718C"/>
    <w:rsid w:val="00B1022E"/>
    <w:rsid w:val="00B11871"/>
    <w:rsid w:val="00B119D1"/>
    <w:rsid w:val="00B13EAC"/>
    <w:rsid w:val="00B13EFD"/>
    <w:rsid w:val="00B1548C"/>
    <w:rsid w:val="00B155B1"/>
    <w:rsid w:val="00B16213"/>
    <w:rsid w:val="00B16D5F"/>
    <w:rsid w:val="00B249C8"/>
    <w:rsid w:val="00B25EA5"/>
    <w:rsid w:val="00B278C3"/>
    <w:rsid w:val="00B30F89"/>
    <w:rsid w:val="00B31809"/>
    <w:rsid w:val="00B33DF1"/>
    <w:rsid w:val="00B41703"/>
    <w:rsid w:val="00B431E6"/>
    <w:rsid w:val="00B46365"/>
    <w:rsid w:val="00B4646E"/>
    <w:rsid w:val="00B478D3"/>
    <w:rsid w:val="00B5351D"/>
    <w:rsid w:val="00B53B80"/>
    <w:rsid w:val="00B55719"/>
    <w:rsid w:val="00B55E06"/>
    <w:rsid w:val="00B61931"/>
    <w:rsid w:val="00B62F5E"/>
    <w:rsid w:val="00B634C1"/>
    <w:rsid w:val="00B6710A"/>
    <w:rsid w:val="00B67345"/>
    <w:rsid w:val="00B67768"/>
    <w:rsid w:val="00B72CD0"/>
    <w:rsid w:val="00B76562"/>
    <w:rsid w:val="00B80CC0"/>
    <w:rsid w:val="00B8255F"/>
    <w:rsid w:val="00B839CF"/>
    <w:rsid w:val="00B85C7D"/>
    <w:rsid w:val="00B86D6B"/>
    <w:rsid w:val="00B86DF8"/>
    <w:rsid w:val="00B871BA"/>
    <w:rsid w:val="00B87795"/>
    <w:rsid w:val="00B87D46"/>
    <w:rsid w:val="00B93DF1"/>
    <w:rsid w:val="00B94055"/>
    <w:rsid w:val="00B941CE"/>
    <w:rsid w:val="00B95CBE"/>
    <w:rsid w:val="00B96C2B"/>
    <w:rsid w:val="00BA2335"/>
    <w:rsid w:val="00BA3BE2"/>
    <w:rsid w:val="00BA3E8D"/>
    <w:rsid w:val="00BA4FDC"/>
    <w:rsid w:val="00BA51B5"/>
    <w:rsid w:val="00BA5C85"/>
    <w:rsid w:val="00BA661D"/>
    <w:rsid w:val="00BA68BE"/>
    <w:rsid w:val="00BB0B7D"/>
    <w:rsid w:val="00BB2D2F"/>
    <w:rsid w:val="00BB367A"/>
    <w:rsid w:val="00BC0BA6"/>
    <w:rsid w:val="00BC1B30"/>
    <w:rsid w:val="00BC1F76"/>
    <w:rsid w:val="00BC2362"/>
    <w:rsid w:val="00BC261E"/>
    <w:rsid w:val="00BC2965"/>
    <w:rsid w:val="00BC49FE"/>
    <w:rsid w:val="00BC4DAA"/>
    <w:rsid w:val="00BD0567"/>
    <w:rsid w:val="00BD0AFC"/>
    <w:rsid w:val="00BD133F"/>
    <w:rsid w:val="00BD1513"/>
    <w:rsid w:val="00BD43C8"/>
    <w:rsid w:val="00BD680D"/>
    <w:rsid w:val="00BE0B56"/>
    <w:rsid w:val="00BE3224"/>
    <w:rsid w:val="00BE341F"/>
    <w:rsid w:val="00BE45EF"/>
    <w:rsid w:val="00BE5164"/>
    <w:rsid w:val="00BE65F5"/>
    <w:rsid w:val="00BE7435"/>
    <w:rsid w:val="00BF1253"/>
    <w:rsid w:val="00BF2627"/>
    <w:rsid w:val="00BF4215"/>
    <w:rsid w:val="00BF4414"/>
    <w:rsid w:val="00BF4DDC"/>
    <w:rsid w:val="00BF5213"/>
    <w:rsid w:val="00BF575B"/>
    <w:rsid w:val="00C0048F"/>
    <w:rsid w:val="00C03474"/>
    <w:rsid w:val="00C054F8"/>
    <w:rsid w:val="00C06F18"/>
    <w:rsid w:val="00C06F9C"/>
    <w:rsid w:val="00C101CA"/>
    <w:rsid w:val="00C13F3F"/>
    <w:rsid w:val="00C147C3"/>
    <w:rsid w:val="00C16D34"/>
    <w:rsid w:val="00C173AF"/>
    <w:rsid w:val="00C17DB1"/>
    <w:rsid w:val="00C20070"/>
    <w:rsid w:val="00C22F10"/>
    <w:rsid w:val="00C230AD"/>
    <w:rsid w:val="00C23745"/>
    <w:rsid w:val="00C240F6"/>
    <w:rsid w:val="00C2493B"/>
    <w:rsid w:val="00C25CF3"/>
    <w:rsid w:val="00C260CC"/>
    <w:rsid w:val="00C262B1"/>
    <w:rsid w:val="00C305E8"/>
    <w:rsid w:val="00C309F7"/>
    <w:rsid w:val="00C310DF"/>
    <w:rsid w:val="00C317FF"/>
    <w:rsid w:val="00C32DD8"/>
    <w:rsid w:val="00C32F40"/>
    <w:rsid w:val="00C34837"/>
    <w:rsid w:val="00C370F6"/>
    <w:rsid w:val="00C37E56"/>
    <w:rsid w:val="00C4120D"/>
    <w:rsid w:val="00C46ED4"/>
    <w:rsid w:val="00C509C3"/>
    <w:rsid w:val="00C51031"/>
    <w:rsid w:val="00C527B6"/>
    <w:rsid w:val="00C54CE7"/>
    <w:rsid w:val="00C57FB6"/>
    <w:rsid w:val="00C6005B"/>
    <w:rsid w:val="00C609FE"/>
    <w:rsid w:val="00C66196"/>
    <w:rsid w:val="00C73884"/>
    <w:rsid w:val="00C73A16"/>
    <w:rsid w:val="00C73CBA"/>
    <w:rsid w:val="00C74F86"/>
    <w:rsid w:val="00C7557E"/>
    <w:rsid w:val="00C81229"/>
    <w:rsid w:val="00C814A8"/>
    <w:rsid w:val="00C834FA"/>
    <w:rsid w:val="00C8359F"/>
    <w:rsid w:val="00C84ECD"/>
    <w:rsid w:val="00C87426"/>
    <w:rsid w:val="00C90286"/>
    <w:rsid w:val="00C94A8F"/>
    <w:rsid w:val="00C94AE0"/>
    <w:rsid w:val="00CA071B"/>
    <w:rsid w:val="00CA4D70"/>
    <w:rsid w:val="00CA4E1A"/>
    <w:rsid w:val="00CB009A"/>
    <w:rsid w:val="00CB0E0C"/>
    <w:rsid w:val="00CB2232"/>
    <w:rsid w:val="00CB24F3"/>
    <w:rsid w:val="00CB3B9A"/>
    <w:rsid w:val="00CB51F0"/>
    <w:rsid w:val="00CB79CA"/>
    <w:rsid w:val="00CC1AD7"/>
    <w:rsid w:val="00CC4D55"/>
    <w:rsid w:val="00CC4FFC"/>
    <w:rsid w:val="00CD12EA"/>
    <w:rsid w:val="00CD47D2"/>
    <w:rsid w:val="00CD54C5"/>
    <w:rsid w:val="00CE0B4C"/>
    <w:rsid w:val="00CE1613"/>
    <w:rsid w:val="00CE1E93"/>
    <w:rsid w:val="00CE32FC"/>
    <w:rsid w:val="00CE53A9"/>
    <w:rsid w:val="00CE6F46"/>
    <w:rsid w:val="00CE7466"/>
    <w:rsid w:val="00CF082F"/>
    <w:rsid w:val="00CF20AE"/>
    <w:rsid w:val="00CF3986"/>
    <w:rsid w:val="00CF3A05"/>
    <w:rsid w:val="00D02130"/>
    <w:rsid w:val="00D05699"/>
    <w:rsid w:val="00D064D9"/>
    <w:rsid w:val="00D100EB"/>
    <w:rsid w:val="00D10150"/>
    <w:rsid w:val="00D14139"/>
    <w:rsid w:val="00D14AA4"/>
    <w:rsid w:val="00D1506A"/>
    <w:rsid w:val="00D20C58"/>
    <w:rsid w:val="00D21FCC"/>
    <w:rsid w:val="00D223E6"/>
    <w:rsid w:val="00D23DAA"/>
    <w:rsid w:val="00D259C0"/>
    <w:rsid w:val="00D27478"/>
    <w:rsid w:val="00D2774F"/>
    <w:rsid w:val="00D326F6"/>
    <w:rsid w:val="00D334CE"/>
    <w:rsid w:val="00D343BB"/>
    <w:rsid w:val="00D34A2D"/>
    <w:rsid w:val="00D351D7"/>
    <w:rsid w:val="00D36711"/>
    <w:rsid w:val="00D4089C"/>
    <w:rsid w:val="00D5050B"/>
    <w:rsid w:val="00D50A1D"/>
    <w:rsid w:val="00D512D6"/>
    <w:rsid w:val="00D53378"/>
    <w:rsid w:val="00D54449"/>
    <w:rsid w:val="00D55B8F"/>
    <w:rsid w:val="00D560F5"/>
    <w:rsid w:val="00D56674"/>
    <w:rsid w:val="00D56E77"/>
    <w:rsid w:val="00D57363"/>
    <w:rsid w:val="00D605CE"/>
    <w:rsid w:val="00D60D0E"/>
    <w:rsid w:val="00D62E92"/>
    <w:rsid w:val="00D62F28"/>
    <w:rsid w:val="00D67825"/>
    <w:rsid w:val="00D70A1F"/>
    <w:rsid w:val="00D720A6"/>
    <w:rsid w:val="00D7239B"/>
    <w:rsid w:val="00D73FB1"/>
    <w:rsid w:val="00D75C6C"/>
    <w:rsid w:val="00D8298B"/>
    <w:rsid w:val="00D849CB"/>
    <w:rsid w:val="00D855F5"/>
    <w:rsid w:val="00D85FEE"/>
    <w:rsid w:val="00D918DF"/>
    <w:rsid w:val="00D955A1"/>
    <w:rsid w:val="00D9681B"/>
    <w:rsid w:val="00D97054"/>
    <w:rsid w:val="00D97F6D"/>
    <w:rsid w:val="00DA0099"/>
    <w:rsid w:val="00DA0250"/>
    <w:rsid w:val="00DA236C"/>
    <w:rsid w:val="00DA3830"/>
    <w:rsid w:val="00DA3F53"/>
    <w:rsid w:val="00DA5A05"/>
    <w:rsid w:val="00DB2BB0"/>
    <w:rsid w:val="00DB3322"/>
    <w:rsid w:val="00DB3CE5"/>
    <w:rsid w:val="00DB3F3D"/>
    <w:rsid w:val="00DB58A1"/>
    <w:rsid w:val="00DB7975"/>
    <w:rsid w:val="00DB7B08"/>
    <w:rsid w:val="00DC05A8"/>
    <w:rsid w:val="00DC0D73"/>
    <w:rsid w:val="00DC3B02"/>
    <w:rsid w:val="00DD220A"/>
    <w:rsid w:val="00DD6E1A"/>
    <w:rsid w:val="00DD7637"/>
    <w:rsid w:val="00DD76AA"/>
    <w:rsid w:val="00DE156D"/>
    <w:rsid w:val="00DE3728"/>
    <w:rsid w:val="00DE3C63"/>
    <w:rsid w:val="00DE6D81"/>
    <w:rsid w:val="00DE7F61"/>
    <w:rsid w:val="00DF1BB5"/>
    <w:rsid w:val="00DF3C23"/>
    <w:rsid w:val="00DF3FEB"/>
    <w:rsid w:val="00DF464A"/>
    <w:rsid w:val="00DF71FB"/>
    <w:rsid w:val="00E004C4"/>
    <w:rsid w:val="00E01C04"/>
    <w:rsid w:val="00E01C9E"/>
    <w:rsid w:val="00E03824"/>
    <w:rsid w:val="00E05E96"/>
    <w:rsid w:val="00E078DD"/>
    <w:rsid w:val="00E12140"/>
    <w:rsid w:val="00E12F4A"/>
    <w:rsid w:val="00E16DC4"/>
    <w:rsid w:val="00E17641"/>
    <w:rsid w:val="00E21257"/>
    <w:rsid w:val="00E2184F"/>
    <w:rsid w:val="00E22681"/>
    <w:rsid w:val="00E23558"/>
    <w:rsid w:val="00E2446E"/>
    <w:rsid w:val="00E25BBE"/>
    <w:rsid w:val="00E2708C"/>
    <w:rsid w:val="00E31165"/>
    <w:rsid w:val="00E3299C"/>
    <w:rsid w:val="00E366AE"/>
    <w:rsid w:val="00E41140"/>
    <w:rsid w:val="00E42EEF"/>
    <w:rsid w:val="00E450B7"/>
    <w:rsid w:val="00E45645"/>
    <w:rsid w:val="00E45B01"/>
    <w:rsid w:val="00E50D9B"/>
    <w:rsid w:val="00E52B74"/>
    <w:rsid w:val="00E56712"/>
    <w:rsid w:val="00E56BCA"/>
    <w:rsid w:val="00E60C2B"/>
    <w:rsid w:val="00E60E66"/>
    <w:rsid w:val="00E6382A"/>
    <w:rsid w:val="00E660F9"/>
    <w:rsid w:val="00E66625"/>
    <w:rsid w:val="00E67D1B"/>
    <w:rsid w:val="00E70077"/>
    <w:rsid w:val="00E72AE2"/>
    <w:rsid w:val="00E76AAB"/>
    <w:rsid w:val="00E807EF"/>
    <w:rsid w:val="00E81BB6"/>
    <w:rsid w:val="00E83778"/>
    <w:rsid w:val="00E84695"/>
    <w:rsid w:val="00E9093C"/>
    <w:rsid w:val="00E92643"/>
    <w:rsid w:val="00E926CD"/>
    <w:rsid w:val="00E9536B"/>
    <w:rsid w:val="00EA24D1"/>
    <w:rsid w:val="00EA6187"/>
    <w:rsid w:val="00EA65DF"/>
    <w:rsid w:val="00EA6723"/>
    <w:rsid w:val="00EA6CD5"/>
    <w:rsid w:val="00EA7E02"/>
    <w:rsid w:val="00EB27FD"/>
    <w:rsid w:val="00EB2F78"/>
    <w:rsid w:val="00EB4AFD"/>
    <w:rsid w:val="00EC13DD"/>
    <w:rsid w:val="00EC1A4D"/>
    <w:rsid w:val="00EC1AE9"/>
    <w:rsid w:val="00EC37C0"/>
    <w:rsid w:val="00EC49FF"/>
    <w:rsid w:val="00EC5737"/>
    <w:rsid w:val="00EC5836"/>
    <w:rsid w:val="00EC59E2"/>
    <w:rsid w:val="00EC5A88"/>
    <w:rsid w:val="00EC67B2"/>
    <w:rsid w:val="00EC7247"/>
    <w:rsid w:val="00ED197D"/>
    <w:rsid w:val="00ED38B4"/>
    <w:rsid w:val="00ED40E8"/>
    <w:rsid w:val="00EE09E9"/>
    <w:rsid w:val="00EE0E15"/>
    <w:rsid w:val="00EE31B5"/>
    <w:rsid w:val="00EE4A80"/>
    <w:rsid w:val="00EE4E1D"/>
    <w:rsid w:val="00EF2231"/>
    <w:rsid w:val="00EF4B55"/>
    <w:rsid w:val="00EF549E"/>
    <w:rsid w:val="00EF6740"/>
    <w:rsid w:val="00EF6F8A"/>
    <w:rsid w:val="00EF7D21"/>
    <w:rsid w:val="00F00757"/>
    <w:rsid w:val="00F022D3"/>
    <w:rsid w:val="00F0460A"/>
    <w:rsid w:val="00F064A3"/>
    <w:rsid w:val="00F07101"/>
    <w:rsid w:val="00F115E5"/>
    <w:rsid w:val="00F119E3"/>
    <w:rsid w:val="00F11C70"/>
    <w:rsid w:val="00F1318D"/>
    <w:rsid w:val="00F140CF"/>
    <w:rsid w:val="00F16E94"/>
    <w:rsid w:val="00F20489"/>
    <w:rsid w:val="00F20F6A"/>
    <w:rsid w:val="00F21AF4"/>
    <w:rsid w:val="00F232F1"/>
    <w:rsid w:val="00F24D68"/>
    <w:rsid w:val="00F2519A"/>
    <w:rsid w:val="00F25535"/>
    <w:rsid w:val="00F25BF2"/>
    <w:rsid w:val="00F262E7"/>
    <w:rsid w:val="00F315AF"/>
    <w:rsid w:val="00F32ABB"/>
    <w:rsid w:val="00F33A06"/>
    <w:rsid w:val="00F33CFD"/>
    <w:rsid w:val="00F35CA3"/>
    <w:rsid w:val="00F36720"/>
    <w:rsid w:val="00F43732"/>
    <w:rsid w:val="00F438F7"/>
    <w:rsid w:val="00F43C8C"/>
    <w:rsid w:val="00F441FD"/>
    <w:rsid w:val="00F46CC6"/>
    <w:rsid w:val="00F476D8"/>
    <w:rsid w:val="00F47E80"/>
    <w:rsid w:val="00F51820"/>
    <w:rsid w:val="00F52072"/>
    <w:rsid w:val="00F527DF"/>
    <w:rsid w:val="00F546C7"/>
    <w:rsid w:val="00F56F6B"/>
    <w:rsid w:val="00F6038A"/>
    <w:rsid w:val="00F608B5"/>
    <w:rsid w:val="00F6470F"/>
    <w:rsid w:val="00F64B09"/>
    <w:rsid w:val="00F64D54"/>
    <w:rsid w:val="00F656F4"/>
    <w:rsid w:val="00F66DF7"/>
    <w:rsid w:val="00F66FCF"/>
    <w:rsid w:val="00F71412"/>
    <w:rsid w:val="00F73715"/>
    <w:rsid w:val="00F73D3F"/>
    <w:rsid w:val="00F76843"/>
    <w:rsid w:val="00F77017"/>
    <w:rsid w:val="00F83505"/>
    <w:rsid w:val="00F85A98"/>
    <w:rsid w:val="00F85C52"/>
    <w:rsid w:val="00F87B18"/>
    <w:rsid w:val="00F903DE"/>
    <w:rsid w:val="00F90CC7"/>
    <w:rsid w:val="00F91B71"/>
    <w:rsid w:val="00F922DA"/>
    <w:rsid w:val="00F961CB"/>
    <w:rsid w:val="00F974B2"/>
    <w:rsid w:val="00FA3CD8"/>
    <w:rsid w:val="00FA42D9"/>
    <w:rsid w:val="00FA48B7"/>
    <w:rsid w:val="00FB2871"/>
    <w:rsid w:val="00FB38FE"/>
    <w:rsid w:val="00FB4BF3"/>
    <w:rsid w:val="00FC08C2"/>
    <w:rsid w:val="00FC2282"/>
    <w:rsid w:val="00FC274D"/>
    <w:rsid w:val="00FC3F73"/>
    <w:rsid w:val="00FC4DCD"/>
    <w:rsid w:val="00FC75B2"/>
    <w:rsid w:val="00FD0B5A"/>
    <w:rsid w:val="00FD117A"/>
    <w:rsid w:val="00FD7622"/>
    <w:rsid w:val="00FE02B8"/>
    <w:rsid w:val="00FE10F9"/>
    <w:rsid w:val="00FE1C1D"/>
    <w:rsid w:val="00FE3AAB"/>
    <w:rsid w:val="00FE3FDF"/>
    <w:rsid w:val="00FE43CB"/>
    <w:rsid w:val="00FE47FC"/>
    <w:rsid w:val="00FE4D6C"/>
    <w:rsid w:val="00FF05D7"/>
    <w:rsid w:val="00FF16FA"/>
    <w:rsid w:val="00FF1934"/>
    <w:rsid w:val="00FF1D1E"/>
    <w:rsid w:val="00FF72E0"/>
    <w:rsid w:val="00FF7757"/>
    <w:rsid w:val="00FF7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B3E00"/>
  <w15:docId w15:val="{45871A04-8B2D-427D-A1ED-B30927AB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E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table" w:styleId="a9">
    <w:name w:val="Table Grid"/>
    <w:basedOn w:val="a1"/>
    <w:rsid w:val="0085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rsid w:val="00B278C3"/>
    <w:rPr>
      <w:color w:val="0000FF" w:themeColor="hyperlink"/>
      <w:u w:val="single"/>
    </w:rPr>
  </w:style>
  <w:style w:type="paragraph" w:styleId="ab">
    <w:name w:val="Balloon Text"/>
    <w:basedOn w:val="a"/>
    <w:link w:val="ac"/>
    <w:semiHidden/>
    <w:unhideWhenUsed/>
    <w:rsid w:val="00BE5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BE516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D334C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D334CE"/>
  </w:style>
  <w:style w:type="character" w:customStyle="1" w:styleId="af">
    <w:name w:val="註解文字 字元"/>
    <w:basedOn w:val="a0"/>
    <w:link w:val="ae"/>
    <w:semiHidden/>
    <w:rsid w:val="00D334CE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D334CE"/>
    <w:rPr>
      <w:b/>
      <w:bCs/>
    </w:rPr>
  </w:style>
  <w:style w:type="character" w:customStyle="1" w:styleId="af1">
    <w:name w:val="註解主旨 字元"/>
    <w:basedOn w:val="af"/>
    <w:link w:val="af0"/>
    <w:semiHidden/>
    <w:rsid w:val="00D334CE"/>
    <w:rPr>
      <w:b/>
      <w:bCs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4138E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51820"/>
    <w:pPr>
      <w:widowControl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1">
    <w:name w:val="未解析的提及1"/>
    <w:basedOn w:val="a0"/>
    <w:uiPriority w:val="99"/>
    <w:semiHidden/>
    <w:unhideWhenUsed/>
    <w:rsid w:val="00DF3FEB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873C4E"/>
    <w:rPr>
      <w:color w:val="800080" w:themeColor="followedHyperlink"/>
      <w:u w:val="single"/>
    </w:rPr>
  </w:style>
  <w:style w:type="character" w:styleId="af4">
    <w:name w:val="Strong"/>
    <w:basedOn w:val="a0"/>
    <w:uiPriority w:val="22"/>
    <w:qFormat/>
    <w:rsid w:val="00F64D54"/>
    <w:rPr>
      <w:b/>
      <w:bCs/>
    </w:rPr>
  </w:style>
  <w:style w:type="character" w:customStyle="1" w:styleId="2">
    <w:name w:val="未解析的提及2"/>
    <w:basedOn w:val="a0"/>
    <w:uiPriority w:val="99"/>
    <w:semiHidden/>
    <w:unhideWhenUsed/>
    <w:rsid w:val="00130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75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889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21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995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93E5-C421-47FF-9BDB-839CEAA5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868</Words>
  <Characters>39</Characters>
  <Application>Microsoft Office Word</Application>
  <DocSecurity>0</DocSecurity>
  <Lines>1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Un Ut Mui</cp:lastModifiedBy>
  <cp:revision>5</cp:revision>
  <cp:lastPrinted>2025-09-29T01:52:00Z</cp:lastPrinted>
  <dcterms:created xsi:type="dcterms:W3CDTF">2025-09-29T14:54:00Z</dcterms:created>
  <dcterms:modified xsi:type="dcterms:W3CDTF">2025-09-30T01:18:00Z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