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7CD7E" w14:textId="1CDA055F" w:rsidR="007325E1" w:rsidRPr="002F10EE" w:rsidRDefault="002F10EE" w:rsidP="008C2BCE">
      <w:pPr>
        <w:adjustRightInd w:val="0"/>
        <w:spacing w:beforeLines="10" w:before="24" w:afterLines="10" w:after="24" w:line="380" w:lineRule="atLeast"/>
        <w:rPr>
          <w:rFonts w:eastAsia="細明體"/>
          <w:b/>
          <w:snapToGrid w:val="0"/>
          <w:kern w:val="0"/>
        </w:rPr>
      </w:pPr>
      <w:r>
        <w:rPr>
          <w:rFonts w:eastAsia="細明體" w:hint="eastAsia"/>
          <w:b/>
          <w:snapToGrid w:val="0"/>
          <w:kern w:val="0"/>
        </w:rPr>
        <w:t>Ne</w:t>
      </w:r>
      <w:r>
        <w:rPr>
          <w:rFonts w:eastAsia="細明體"/>
          <w:b/>
          <w:snapToGrid w:val="0"/>
          <w:kern w:val="0"/>
        </w:rPr>
        <w:t>ws from Consumer Council</w:t>
      </w:r>
    </w:p>
    <w:p w14:paraId="24533B06" w14:textId="77777777" w:rsidR="00555804" w:rsidRPr="002F10EE" w:rsidRDefault="00555804" w:rsidP="008C2BCE">
      <w:pPr>
        <w:adjustRightInd w:val="0"/>
        <w:spacing w:beforeLines="10" w:before="24" w:afterLines="10" w:after="24" w:line="380" w:lineRule="atLeast"/>
        <w:rPr>
          <w:rFonts w:eastAsia="細明體"/>
          <w:b/>
          <w:snapToGrid w:val="0"/>
          <w:kern w:val="0"/>
        </w:rPr>
      </w:pPr>
    </w:p>
    <w:p w14:paraId="730CC88D" w14:textId="19DC7615" w:rsidR="002F10EE" w:rsidRPr="002F10EE" w:rsidRDefault="002F10EE" w:rsidP="008C2BCE">
      <w:pPr>
        <w:widowControl/>
        <w:shd w:val="clear" w:color="auto" w:fill="FFFFFF"/>
        <w:spacing w:beforeLines="10" w:before="24" w:afterLines="10" w:after="24" w:line="380" w:lineRule="atLeast"/>
        <w:jc w:val="center"/>
        <w:textAlignment w:val="baseline"/>
        <w:rPr>
          <w:b/>
          <w:bCs/>
          <w:kern w:val="0"/>
        </w:rPr>
      </w:pPr>
      <w:r>
        <w:rPr>
          <w:b/>
          <w:bCs/>
          <w:kern w:val="0"/>
        </w:rPr>
        <w:t>Consumer Council</w:t>
      </w:r>
      <w:r w:rsidR="007A3CF0">
        <w:rPr>
          <w:b/>
          <w:bCs/>
          <w:kern w:val="0"/>
        </w:rPr>
        <w:t xml:space="preserve"> takes measures to celebrate </w:t>
      </w:r>
      <w:r w:rsidR="007A3CF0" w:rsidRPr="005C75D5">
        <w:rPr>
          <w:b/>
          <w:bCs/>
          <w:kern w:val="0"/>
        </w:rPr>
        <w:t>World Consumer Rights Day 2024</w:t>
      </w:r>
    </w:p>
    <w:p w14:paraId="190B6547" w14:textId="77777777" w:rsidR="00F2051B" w:rsidRPr="002F10EE" w:rsidRDefault="00F2051B" w:rsidP="008C2BCE">
      <w:pPr>
        <w:spacing w:beforeLines="10" w:before="24" w:afterLines="10" w:after="24" w:line="380" w:lineRule="atLeast"/>
        <w:ind w:firstLine="480"/>
        <w:rPr>
          <w:bCs/>
          <w:kern w:val="0"/>
        </w:rPr>
      </w:pPr>
    </w:p>
    <w:p w14:paraId="39AAB049" w14:textId="2A324582" w:rsidR="007A3CF0" w:rsidRDefault="00A207D7" w:rsidP="00C74721">
      <w:pPr>
        <w:spacing w:beforeLines="100" w:before="240" w:afterLines="100" w:after="240"/>
        <w:ind w:firstLineChars="202" w:firstLine="485"/>
        <w:jc w:val="both"/>
        <w:rPr>
          <w:rFonts w:eastAsiaTheme="minorEastAsia"/>
          <w:bCs/>
          <w:kern w:val="0"/>
        </w:rPr>
      </w:pPr>
      <w:r w:rsidRPr="005C75D5">
        <w:rPr>
          <w:bCs/>
          <w:kern w:val="0"/>
        </w:rPr>
        <w:t>Every year on 15 March</w:t>
      </w:r>
      <w:r>
        <w:rPr>
          <w:rFonts w:eastAsiaTheme="minorEastAsia"/>
          <w:bCs/>
          <w:kern w:val="0"/>
        </w:rPr>
        <w:t>, t</w:t>
      </w:r>
      <w:r w:rsidR="007A3CF0">
        <w:rPr>
          <w:rFonts w:eastAsiaTheme="minorEastAsia" w:hint="eastAsia"/>
          <w:bCs/>
          <w:kern w:val="0"/>
        </w:rPr>
        <w:t>h</w:t>
      </w:r>
      <w:r w:rsidR="007A3CF0">
        <w:rPr>
          <w:rFonts w:eastAsiaTheme="minorEastAsia"/>
          <w:bCs/>
          <w:kern w:val="0"/>
        </w:rPr>
        <w:t xml:space="preserve">e Consumer Council </w:t>
      </w:r>
      <w:r>
        <w:rPr>
          <w:rFonts w:eastAsiaTheme="minorEastAsia"/>
          <w:bCs/>
          <w:kern w:val="0"/>
        </w:rPr>
        <w:t xml:space="preserve">carries out promotion and activities in response to the annual themes proposed by the Consumers International (CI) and China Consumers’ Association (CCA) to celebrate </w:t>
      </w:r>
      <w:r w:rsidRPr="005C75D5">
        <w:rPr>
          <w:bCs/>
          <w:kern w:val="0"/>
        </w:rPr>
        <w:t>World Consumer Rights Day</w:t>
      </w:r>
      <w:r>
        <w:rPr>
          <w:bCs/>
          <w:kern w:val="0"/>
        </w:rPr>
        <w:t xml:space="preserve">, raising </w:t>
      </w:r>
      <w:r w:rsidR="00E06AA2">
        <w:rPr>
          <w:bCs/>
          <w:kern w:val="0"/>
        </w:rPr>
        <w:t xml:space="preserve">societal awareness of consumer rights and </w:t>
      </w:r>
      <w:proofErr w:type="gramStart"/>
      <w:r w:rsidR="00E06AA2">
        <w:rPr>
          <w:bCs/>
          <w:kern w:val="0"/>
        </w:rPr>
        <w:t>interests</w:t>
      </w:r>
      <w:proofErr w:type="gramEnd"/>
      <w:r w:rsidR="00E06AA2">
        <w:rPr>
          <w:bCs/>
          <w:kern w:val="0"/>
        </w:rPr>
        <w:t xml:space="preserve"> protection.</w:t>
      </w:r>
    </w:p>
    <w:p w14:paraId="2B0DA5AC" w14:textId="5105555C" w:rsidR="00EF0EC6" w:rsidRPr="002F10EE" w:rsidRDefault="00E06AA2" w:rsidP="00C74721">
      <w:pPr>
        <w:spacing w:beforeLines="100" w:before="240" w:afterLines="100" w:after="240"/>
        <w:ind w:firstLineChars="200" w:firstLine="480"/>
        <w:jc w:val="both"/>
        <w:rPr>
          <w:rFonts w:eastAsiaTheme="minorEastAsia"/>
          <w:b/>
          <w:bCs/>
          <w:kern w:val="0"/>
        </w:rPr>
      </w:pPr>
      <w:r>
        <w:rPr>
          <w:rFonts w:eastAsiaTheme="minorEastAsia" w:hint="eastAsia"/>
          <w:b/>
          <w:bCs/>
          <w:kern w:val="0"/>
        </w:rPr>
        <w:t>C</w:t>
      </w:r>
      <w:r>
        <w:rPr>
          <w:rFonts w:eastAsiaTheme="minorEastAsia"/>
          <w:b/>
          <w:bCs/>
          <w:kern w:val="0"/>
        </w:rPr>
        <w:t>onsumers International concerns about risks of artificial intelligence</w:t>
      </w:r>
    </w:p>
    <w:p w14:paraId="2808CC88" w14:textId="79ECBF7B" w:rsidR="00E06AA2" w:rsidRPr="005C75D5" w:rsidRDefault="00E06AA2" w:rsidP="00C74721">
      <w:pPr>
        <w:spacing w:beforeLines="100" w:before="240" w:afterLines="100" w:after="240"/>
        <w:ind w:firstLine="480"/>
        <w:jc w:val="both"/>
        <w:rPr>
          <w:bCs/>
          <w:kern w:val="0"/>
        </w:rPr>
      </w:pPr>
      <w:r>
        <w:rPr>
          <w:rFonts w:eastAsiaTheme="minorEastAsia" w:hint="eastAsia"/>
          <w:bCs/>
          <w:kern w:val="0"/>
        </w:rPr>
        <w:t>T</w:t>
      </w:r>
      <w:r>
        <w:rPr>
          <w:rFonts w:eastAsiaTheme="minorEastAsia"/>
          <w:bCs/>
          <w:kern w:val="0"/>
        </w:rPr>
        <w:t xml:space="preserve">he CI </w:t>
      </w:r>
      <w:r w:rsidRPr="005C75D5">
        <w:rPr>
          <w:bCs/>
          <w:kern w:val="0"/>
        </w:rPr>
        <w:t>announced “F</w:t>
      </w:r>
      <w:r w:rsidRPr="005C75D5">
        <w:rPr>
          <w:rFonts w:hint="eastAsia"/>
          <w:bCs/>
          <w:kern w:val="0"/>
        </w:rPr>
        <w:t>a</w:t>
      </w:r>
      <w:r w:rsidRPr="005C75D5">
        <w:rPr>
          <w:bCs/>
          <w:kern w:val="0"/>
        </w:rPr>
        <w:t xml:space="preserve">ir and </w:t>
      </w:r>
      <w:r w:rsidR="00451646">
        <w:rPr>
          <w:bCs/>
          <w:kern w:val="0"/>
        </w:rPr>
        <w:t>r</w:t>
      </w:r>
      <w:r w:rsidRPr="005C75D5">
        <w:rPr>
          <w:bCs/>
          <w:kern w:val="0"/>
        </w:rPr>
        <w:t xml:space="preserve">esponsible AI for </w:t>
      </w:r>
      <w:r w:rsidR="00451646">
        <w:rPr>
          <w:bCs/>
          <w:kern w:val="0"/>
        </w:rPr>
        <w:t>c</w:t>
      </w:r>
      <w:r w:rsidRPr="005C75D5">
        <w:rPr>
          <w:bCs/>
          <w:kern w:val="0"/>
        </w:rPr>
        <w:t>onsumers” as the theme of this year’s World Consumer Rights Day.</w:t>
      </w:r>
    </w:p>
    <w:p w14:paraId="17CA03BD" w14:textId="77777777" w:rsidR="00E06AA2" w:rsidRDefault="00E06AA2" w:rsidP="00C74721">
      <w:pPr>
        <w:spacing w:beforeLines="100" w:before="240" w:afterLines="100" w:after="240"/>
        <w:ind w:firstLineChars="200" w:firstLine="480"/>
        <w:jc w:val="both"/>
        <w:rPr>
          <w:rFonts w:eastAsiaTheme="minorEastAsia"/>
          <w:bCs/>
          <w:kern w:val="0"/>
        </w:rPr>
      </w:pPr>
      <w:r w:rsidRPr="005C75D5">
        <w:rPr>
          <w:bCs/>
          <w:kern w:val="0"/>
        </w:rPr>
        <w:t>Generative AI refers to AI that can generate a unique and speciﬁc piece of content – text, images, video, or audio – in response to an instruction. Its adoption by consumers has grown rapidly, thanks in large part to the release of generative AI chatbots that are able to produce answers in natural language that appears very much like a human-written text.</w:t>
      </w:r>
    </w:p>
    <w:p w14:paraId="54A88190" w14:textId="3BFE326B" w:rsidR="00E06AA2" w:rsidRPr="002F10EE" w:rsidRDefault="00E06AA2" w:rsidP="00C74721">
      <w:pPr>
        <w:spacing w:beforeLines="100" w:before="240" w:afterLines="100" w:after="240"/>
        <w:ind w:firstLineChars="200" w:firstLine="480"/>
        <w:jc w:val="both"/>
        <w:rPr>
          <w:rFonts w:eastAsiaTheme="minorEastAsia"/>
          <w:bCs/>
          <w:kern w:val="0"/>
        </w:rPr>
      </w:pPr>
      <w:r>
        <w:rPr>
          <w:rFonts w:eastAsiaTheme="minorEastAsia" w:hint="eastAsia"/>
          <w:bCs/>
          <w:kern w:val="0"/>
        </w:rPr>
        <w:t>T</w:t>
      </w:r>
      <w:r>
        <w:rPr>
          <w:rFonts w:eastAsiaTheme="minorEastAsia"/>
          <w:bCs/>
          <w:kern w:val="0"/>
        </w:rPr>
        <w:t xml:space="preserve">he CI indicates that </w:t>
      </w:r>
      <w:r w:rsidRPr="005C75D5">
        <w:rPr>
          <w:bCs/>
          <w:kern w:val="0"/>
        </w:rPr>
        <w:t>chatbots frequently generate incorrect information which can put consumers at risk</w:t>
      </w:r>
      <w:r>
        <w:rPr>
          <w:bCs/>
          <w:kern w:val="0"/>
        </w:rPr>
        <w:t xml:space="preserve">, it is </w:t>
      </w:r>
      <w:r w:rsidRPr="005C75D5">
        <w:rPr>
          <w:bCs/>
          <w:kern w:val="0"/>
        </w:rPr>
        <w:t xml:space="preserve">urging consumer </w:t>
      </w:r>
      <w:proofErr w:type="spellStart"/>
      <w:r w:rsidRPr="005C75D5">
        <w:rPr>
          <w:bCs/>
          <w:kern w:val="0"/>
        </w:rPr>
        <w:t>organisations</w:t>
      </w:r>
      <w:proofErr w:type="spellEnd"/>
      <w:r w:rsidRPr="005C75D5">
        <w:rPr>
          <w:bCs/>
          <w:kern w:val="0"/>
        </w:rPr>
        <w:t xml:space="preserve"> worldwide to build capacity to understand, monitor and address the risk areas for consumers in generative AI</w:t>
      </w:r>
      <w:r>
        <w:rPr>
          <w:bCs/>
          <w:kern w:val="0"/>
        </w:rPr>
        <w:t>.</w:t>
      </w:r>
    </w:p>
    <w:p w14:paraId="03538BFA" w14:textId="65B85C16" w:rsidR="00AB64E2" w:rsidRPr="002F10EE" w:rsidRDefault="007D4DB5" w:rsidP="00C74721">
      <w:pPr>
        <w:spacing w:beforeLines="100" w:before="240" w:afterLines="100" w:after="240"/>
        <w:ind w:firstLineChars="200" w:firstLine="480"/>
        <w:jc w:val="both"/>
        <w:rPr>
          <w:rFonts w:eastAsiaTheme="minorEastAsia"/>
          <w:b/>
          <w:bCs/>
          <w:kern w:val="0"/>
        </w:rPr>
      </w:pPr>
      <w:r>
        <w:rPr>
          <w:rFonts w:eastAsiaTheme="minorEastAsia"/>
          <w:b/>
          <w:bCs/>
          <w:kern w:val="0"/>
        </w:rPr>
        <w:t xml:space="preserve">China Consumers Association </w:t>
      </w:r>
      <w:r w:rsidR="007D2F60">
        <w:rPr>
          <w:rFonts w:eastAsiaTheme="minorEastAsia"/>
          <w:b/>
          <w:bCs/>
          <w:kern w:val="0"/>
        </w:rPr>
        <w:t xml:space="preserve">announced </w:t>
      </w:r>
      <w:r>
        <w:rPr>
          <w:rFonts w:eastAsiaTheme="minorEastAsia"/>
          <w:b/>
          <w:bCs/>
          <w:kern w:val="0"/>
        </w:rPr>
        <w:t>annual theme</w:t>
      </w:r>
      <w:r w:rsidR="007D2F60">
        <w:rPr>
          <w:rFonts w:eastAsiaTheme="minorEastAsia"/>
          <w:b/>
          <w:bCs/>
          <w:kern w:val="0"/>
        </w:rPr>
        <w:t xml:space="preserve"> as</w:t>
      </w:r>
      <w:r>
        <w:rPr>
          <w:rFonts w:eastAsiaTheme="minorEastAsia"/>
          <w:b/>
          <w:bCs/>
          <w:kern w:val="0"/>
        </w:rPr>
        <w:t xml:space="preserve"> </w:t>
      </w:r>
      <w:r w:rsidR="007D2F60">
        <w:rPr>
          <w:rFonts w:eastAsiaTheme="minorEastAsia"/>
          <w:b/>
          <w:bCs/>
          <w:kern w:val="0"/>
        </w:rPr>
        <w:t>“Stimulate</w:t>
      </w:r>
      <w:r w:rsidR="00347741">
        <w:rPr>
          <w:rFonts w:eastAsiaTheme="minorEastAsia"/>
          <w:b/>
          <w:bCs/>
          <w:kern w:val="0"/>
        </w:rPr>
        <w:t xml:space="preserve"> consumption </w:t>
      </w:r>
      <w:r w:rsidR="007D2F60">
        <w:rPr>
          <w:rFonts w:eastAsiaTheme="minorEastAsia"/>
          <w:b/>
          <w:bCs/>
          <w:kern w:val="0"/>
        </w:rPr>
        <w:t>vitality”</w:t>
      </w:r>
    </w:p>
    <w:p w14:paraId="7C0A4A7D" w14:textId="6DBC5FBD" w:rsidR="00EF0EC6" w:rsidRPr="002F10EE" w:rsidRDefault="00E4198A" w:rsidP="00C74721">
      <w:pPr>
        <w:spacing w:beforeLines="100" w:before="240" w:afterLines="100" w:after="240"/>
        <w:ind w:firstLineChars="200" w:firstLine="480"/>
        <w:jc w:val="both"/>
        <w:rPr>
          <w:rFonts w:eastAsiaTheme="minorEastAsia"/>
          <w:bCs/>
          <w:kern w:val="0"/>
        </w:rPr>
      </w:pPr>
      <w:r>
        <w:rPr>
          <w:rFonts w:eastAsiaTheme="minorEastAsia" w:hint="eastAsia"/>
          <w:bCs/>
          <w:kern w:val="0"/>
        </w:rPr>
        <w:t>A</w:t>
      </w:r>
      <w:r>
        <w:rPr>
          <w:rFonts w:eastAsiaTheme="minorEastAsia"/>
          <w:bCs/>
          <w:kern w:val="0"/>
        </w:rPr>
        <w:t xml:space="preserve">fter extensive consultation from consumers and industries, the CCA announced the annual theme of 2024 for consumer </w:t>
      </w:r>
      <w:proofErr w:type="spellStart"/>
      <w:r>
        <w:rPr>
          <w:rFonts w:eastAsiaTheme="minorEastAsia"/>
          <w:bCs/>
          <w:kern w:val="0"/>
        </w:rPr>
        <w:t>organisations</w:t>
      </w:r>
      <w:proofErr w:type="spellEnd"/>
      <w:r>
        <w:rPr>
          <w:rFonts w:eastAsiaTheme="minorEastAsia"/>
          <w:bCs/>
          <w:kern w:val="0"/>
        </w:rPr>
        <w:t xml:space="preserve"> nationwide </w:t>
      </w:r>
      <w:r w:rsidR="007E5244">
        <w:rPr>
          <w:rFonts w:eastAsiaTheme="minorEastAsia"/>
          <w:bCs/>
          <w:kern w:val="0"/>
        </w:rPr>
        <w:t>as</w:t>
      </w:r>
      <w:r>
        <w:rPr>
          <w:rFonts w:eastAsiaTheme="minorEastAsia"/>
          <w:bCs/>
          <w:kern w:val="0"/>
        </w:rPr>
        <w:t xml:space="preserve"> “</w:t>
      </w:r>
      <w:r w:rsidR="007D2F60">
        <w:rPr>
          <w:rFonts w:eastAsiaTheme="minorEastAsia"/>
          <w:bCs/>
          <w:kern w:val="0"/>
        </w:rPr>
        <w:t>Stimulate consumption vitality</w:t>
      </w:r>
      <w:r>
        <w:rPr>
          <w:rFonts w:eastAsiaTheme="minorEastAsia"/>
          <w:bCs/>
          <w:kern w:val="0"/>
        </w:rPr>
        <w:t>”.</w:t>
      </w:r>
    </w:p>
    <w:p w14:paraId="6EB1CA19" w14:textId="3BEBE8B0" w:rsidR="007E5244" w:rsidRDefault="007E5244" w:rsidP="00C74721">
      <w:pPr>
        <w:spacing w:beforeLines="100" w:before="240" w:afterLines="100" w:after="240"/>
        <w:ind w:firstLineChars="200" w:firstLine="480"/>
        <w:jc w:val="both"/>
        <w:rPr>
          <w:rFonts w:eastAsiaTheme="minorEastAsia"/>
          <w:bCs/>
          <w:kern w:val="0"/>
        </w:rPr>
      </w:pPr>
      <w:r>
        <w:rPr>
          <w:rFonts w:eastAsiaTheme="minorEastAsia" w:hint="eastAsia"/>
          <w:bCs/>
          <w:kern w:val="0"/>
        </w:rPr>
        <w:t>T</w:t>
      </w:r>
      <w:r>
        <w:rPr>
          <w:rFonts w:eastAsiaTheme="minorEastAsia"/>
          <w:bCs/>
          <w:kern w:val="0"/>
        </w:rPr>
        <w:t xml:space="preserve">he CCA asks consumers </w:t>
      </w:r>
      <w:proofErr w:type="spellStart"/>
      <w:r>
        <w:rPr>
          <w:rFonts w:eastAsiaTheme="minorEastAsia"/>
          <w:bCs/>
          <w:kern w:val="0"/>
        </w:rPr>
        <w:t>organisations</w:t>
      </w:r>
      <w:proofErr w:type="spellEnd"/>
      <w:r>
        <w:rPr>
          <w:rFonts w:eastAsiaTheme="minorEastAsia"/>
          <w:bCs/>
          <w:kern w:val="0"/>
        </w:rPr>
        <w:t xml:space="preserve"> at all levels across the country to carry out in-depth promotion on the annual theme, to enhance the ability of the </w:t>
      </w:r>
      <w:proofErr w:type="spellStart"/>
      <w:r>
        <w:rPr>
          <w:rFonts w:eastAsiaTheme="minorEastAsia"/>
          <w:bCs/>
          <w:kern w:val="0"/>
        </w:rPr>
        <w:t>organisations</w:t>
      </w:r>
      <w:proofErr w:type="spellEnd"/>
      <w:r>
        <w:rPr>
          <w:rFonts w:eastAsiaTheme="minorEastAsia"/>
          <w:bCs/>
          <w:kern w:val="0"/>
        </w:rPr>
        <w:t xml:space="preserve"> to safeguard consumer rights and interests for the implementation of their legal responsibilities to protect the legitimate rights of consumers; to optimize the consumption environment so that consumers dare to and are will</w:t>
      </w:r>
      <w:r w:rsidR="009B2E3E">
        <w:rPr>
          <w:rFonts w:eastAsiaTheme="minorEastAsia"/>
          <w:bCs/>
          <w:kern w:val="0"/>
        </w:rPr>
        <w:t>ing to consume</w:t>
      </w:r>
      <w:r>
        <w:rPr>
          <w:rFonts w:eastAsiaTheme="minorEastAsia"/>
          <w:bCs/>
          <w:kern w:val="0"/>
        </w:rPr>
        <w:t>, and are able to enjoy superior quality consumption; to encourage consumption from post-pandemic recovery to continuous exp</w:t>
      </w:r>
      <w:r w:rsidR="009B2E3E">
        <w:rPr>
          <w:rFonts w:eastAsiaTheme="minorEastAsia"/>
          <w:bCs/>
          <w:kern w:val="0"/>
        </w:rPr>
        <w:t xml:space="preserve">ansion to achieve the goal of stimulating consumption vitality. </w:t>
      </w:r>
    </w:p>
    <w:p w14:paraId="0E7E0CBB" w14:textId="1EFF847B" w:rsidR="00C74721" w:rsidRPr="00C74721" w:rsidRDefault="00C74721" w:rsidP="00C74721">
      <w:pPr>
        <w:spacing w:beforeLines="100" w:before="240" w:afterLines="100" w:after="240"/>
        <w:ind w:firstLineChars="200" w:firstLine="480"/>
        <w:jc w:val="both"/>
        <w:rPr>
          <w:rFonts w:eastAsiaTheme="minorEastAsia"/>
          <w:b/>
          <w:bCs/>
          <w:kern w:val="0"/>
        </w:rPr>
      </w:pPr>
      <w:r w:rsidRPr="00C74721">
        <w:rPr>
          <w:rFonts w:eastAsiaTheme="minorEastAsia"/>
          <w:b/>
          <w:bCs/>
          <w:kern w:val="0"/>
        </w:rPr>
        <w:t>“Certified Shop</w:t>
      </w:r>
      <w:r w:rsidR="00B76634" w:rsidRPr="00C74721">
        <w:rPr>
          <w:rFonts w:eastAsiaTheme="minorEastAsia"/>
          <w:b/>
          <w:bCs/>
          <w:kern w:val="0"/>
        </w:rPr>
        <w:t>”</w:t>
      </w:r>
      <w:r w:rsidRPr="00C74721">
        <w:rPr>
          <w:rFonts w:eastAsiaTheme="minorEastAsia"/>
          <w:b/>
          <w:bCs/>
          <w:kern w:val="0"/>
        </w:rPr>
        <w:t xml:space="preserve"> </w:t>
      </w:r>
      <w:r w:rsidR="00B76634">
        <w:rPr>
          <w:rFonts w:eastAsiaTheme="minorEastAsia"/>
          <w:b/>
          <w:bCs/>
          <w:kern w:val="0"/>
        </w:rPr>
        <w:t xml:space="preserve">emblem </w:t>
      </w:r>
      <w:r w:rsidRPr="00C74721">
        <w:rPr>
          <w:rFonts w:eastAsiaTheme="minorEastAsia"/>
          <w:b/>
          <w:bCs/>
          <w:kern w:val="0"/>
        </w:rPr>
        <w:t xml:space="preserve">puzzle game to be launched on 15 </w:t>
      </w:r>
      <w:r w:rsidR="00451646" w:rsidRPr="00C74721">
        <w:rPr>
          <w:rFonts w:eastAsiaTheme="minorEastAsia"/>
          <w:b/>
          <w:bCs/>
          <w:kern w:val="0"/>
        </w:rPr>
        <w:t>March</w:t>
      </w:r>
    </w:p>
    <w:p w14:paraId="36D95664" w14:textId="19550616" w:rsidR="00B76634" w:rsidRDefault="00B76634" w:rsidP="00C74721">
      <w:pPr>
        <w:spacing w:beforeLines="100" w:before="240" w:afterLines="100" w:after="240"/>
        <w:ind w:firstLineChars="200" w:firstLine="480"/>
        <w:jc w:val="both"/>
        <w:rPr>
          <w:rFonts w:eastAsiaTheme="minorEastAsia"/>
          <w:bCs/>
          <w:kern w:val="0"/>
        </w:rPr>
      </w:pPr>
      <w:r>
        <w:rPr>
          <w:rFonts w:eastAsiaTheme="minorEastAsia" w:hint="eastAsia"/>
          <w:bCs/>
          <w:kern w:val="0"/>
        </w:rPr>
        <w:t>I</w:t>
      </w:r>
      <w:r>
        <w:rPr>
          <w:rFonts w:eastAsiaTheme="minorEastAsia"/>
          <w:bCs/>
          <w:kern w:val="0"/>
        </w:rPr>
        <w:t>n response to the annual them of “Stimulate consumption vitality”, the Consumer Council focuses on boosting confidence to encourage consumption and strengthening the brand image of “Certified Shop”.</w:t>
      </w:r>
    </w:p>
    <w:p w14:paraId="6DD72AB1" w14:textId="09B29FFC" w:rsidR="00B76634" w:rsidRPr="00B370E3" w:rsidRDefault="00B76634" w:rsidP="00C74721">
      <w:pPr>
        <w:spacing w:beforeLines="100" w:before="240" w:afterLines="100" w:after="240"/>
        <w:ind w:firstLineChars="200" w:firstLine="480"/>
        <w:jc w:val="both"/>
        <w:rPr>
          <w:rFonts w:eastAsiaTheme="minorEastAsia"/>
          <w:bCs/>
          <w:kern w:val="0"/>
        </w:rPr>
      </w:pPr>
      <w:r>
        <w:rPr>
          <w:rFonts w:eastAsiaTheme="minorEastAsia"/>
          <w:bCs/>
          <w:kern w:val="0"/>
        </w:rPr>
        <w:t xml:space="preserve">The Consumer Council will launch a month-long “Certified Shop” emblem puzzle </w:t>
      </w:r>
      <w:r w:rsidRPr="00B370E3">
        <w:rPr>
          <w:rFonts w:eastAsiaTheme="minorEastAsia"/>
          <w:bCs/>
          <w:kern w:val="0"/>
        </w:rPr>
        <w:lastRenderedPageBreak/>
        <w:t>game from 15 March. The game includes 10 grand prizes and 30 consolation prizes</w:t>
      </w:r>
      <w:r w:rsidR="00451646" w:rsidRPr="00B370E3">
        <w:rPr>
          <w:rFonts w:eastAsiaTheme="minorEastAsia"/>
          <w:bCs/>
          <w:kern w:val="0"/>
        </w:rPr>
        <w:t xml:space="preserve"> of</w:t>
      </w:r>
      <w:r w:rsidRPr="00B370E3">
        <w:rPr>
          <w:rFonts w:eastAsiaTheme="minorEastAsia"/>
          <w:bCs/>
          <w:kern w:val="0"/>
        </w:rPr>
        <w:t xml:space="preserve"> “Certified Shop” special edition Macau </w:t>
      </w:r>
      <w:r w:rsidR="00451646" w:rsidRPr="00B370E3">
        <w:rPr>
          <w:rFonts w:eastAsiaTheme="minorEastAsia"/>
          <w:bCs/>
          <w:kern w:val="0"/>
        </w:rPr>
        <w:t>Pass Cards worth MOP500 and MOP100 respectively</w:t>
      </w:r>
      <w:r w:rsidRPr="00B370E3">
        <w:rPr>
          <w:rFonts w:eastAsiaTheme="minorEastAsia"/>
          <w:bCs/>
          <w:kern w:val="0"/>
        </w:rPr>
        <w:t>. Macao ID card holders who have reached the age of 3 years by the end of the activity period are eligible to participate in the online puzzle game.</w:t>
      </w:r>
    </w:p>
    <w:p w14:paraId="1F8237B8" w14:textId="63B46BB9" w:rsidR="00AE2619" w:rsidRPr="00B370E3" w:rsidRDefault="00B76634" w:rsidP="00B76634">
      <w:pPr>
        <w:spacing w:beforeLines="100" w:before="240" w:afterLines="100" w:after="240"/>
        <w:ind w:firstLineChars="200" w:firstLine="480"/>
        <w:jc w:val="both"/>
        <w:rPr>
          <w:rFonts w:eastAsiaTheme="minorEastAsia"/>
          <w:bCs/>
          <w:kern w:val="0"/>
        </w:rPr>
      </w:pPr>
      <w:r w:rsidRPr="00B370E3">
        <w:rPr>
          <w:rFonts w:eastAsiaTheme="minorEastAsia"/>
          <w:bCs/>
          <w:kern w:val="0"/>
        </w:rPr>
        <w:t xml:space="preserve">Rules of the “Certified Shop” emblem puzzle game has been uploaded to the Council’s website </w:t>
      </w:r>
      <w:r w:rsidR="00451646" w:rsidRPr="00B370E3">
        <w:rPr>
          <w:rFonts w:eastAsiaTheme="minorEastAsia"/>
          <w:bCs/>
          <w:kern w:val="0"/>
        </w:rPr>
        <w:t>(</w:t>
      </w:r>
      <w:r w:rsidR="004A153B" w:rsidRPr="00B370E3">
        <w:rPr>
          <w:rFonts w:eastAsiaTheme="minorEastAsia"/>
          <w:bCs/>
          <w:kern w:val="0"/>
        </w:rPr>
        <w:t>https://www.consumer.gov.mo</w:t>
      </w:r>
      <w:r w:rsidR="00AE2619" w:rsidRPr="00B370E3">
        <w:rPr>
          <w:rFonts w:eastAsiaTheme="minorEastAsia"/>
          <w:bCs/>
          <w:kern w:val="0"/>
        </w:rPr>
        <w:t>)</w:t>
      </w:r>
      <w:r w:rsidR="004A153B" w:rsidRPr="00B370E3">
        <w:rPr>
          <w:rFonts w:eastAsiaTheme="minorEastAsia"/>
          <w:bCs/>
          <w:kern w:val="0"/>
        </w:rPr>
        <w:t xml:space="preserve"> </w:t>
      </w:r>
      <w:r w:rsidR="004A153B" w:rsidRPr="00B370E3">
        <w:rPr>
          <w:rFonts w:eastAsiaTheme="minorEastAsia" w:hint="eastAsia"/>
          <w:bCs/>
          <w:kern w:val="0"/>
        </w:rPr>
        <w:t>o</w:t>
      </w:r>
      <w:r w:rsidR="004A153B" w:rsidRPr="00B370E3">
        <w:rPr>
          <w:rFonts w:eastAsiaTheme="minorEastAsia"/>
          <w:bCs/>
          <w:kern w:val="0"/>
        </w:rPr>
        <w:t>n the same day</w:t>
      </w:r>
      <w:r w:rsidR="000F1851" w:rsidRPr="00B370E3">
        <w:rPr>
          <w:rFonts w:eastAsiaTheme="minorEastAsia"/>
          <w:bCs/>
          <w:kern w:val="0"/>
        </w:rPr>
        <w:t xml:space="preserve"> and residents are welcome to participate.</w:t>
      </w:r>
    </w:p>
    <w:p w14:paraId="64C7FCCD" w14:textId="0EBA8DD1" w:rsidR="00D064DF" w:rsidRPr="002F10EE" w:rsidRDefault="00B76634" w:rsidP="00B76634">
      <w:pPr>
        <w:widowControl/>
        <w:wordWrap w:val="0"/>
        <w:spacing w:beforeLines="100" w:before="240" w:afterLines="100" w:after="240"/>
        <w:ind w:firstLine="567"/>
        <w:jc w:val="right"/>
        <w:textAlignment w:val="center"/>
        <w:rPr>
          <w:rFonts w:eastAsiaTheme="minorEastAsia"/>
          <w:kern w:val="0"/>
        </w:rPr>
      </w:pPr>
      <w:r>
        <w:rPr>
          <w:rFonts w:eastAsiaTheme="minorEastAsia"/>
          <w:kern w:val="0"/>
        </w:rPr>
        <w:t>14 March 2024</w:t>
      </w:r>
    </w:p>
    <w:sectPr w:rsidR="00D064DF" w:rsidRPr="002F10EE" w:rsidSect="007A3CF0">
      <w:pgSz w:w="12240" w:h="15840" w:code="1"/>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9594B" w14:textId="77777777" w:rsidR="002812ED" w:rsidRDefault="002812ED" w:rsidP="00E16DC4">
      <w:r>
        <w:separator/>
      </w:r>
    </w:p>
    <w:p w14:paraId="660358E7" w14:textId="77777777" w:rsidR="002812ED" w:rsidRDefault="002812ED"/>
  </w:endnote>
  <w:endnote w:type="continuationSeparator" w:id="0">
    <w:p w14:paraId="4150C423" w14:textId="77777777" w:rsidR="002812ED" w:rsidRDefault="002812ED" w:rsidP="00E16DC4">
      <w:r>
        <w:continuationSeparator/>
      </w:r>
    </w:p>
    <w:p w14:paraId="5281541F" w14:textId="77777777" w:rsidR="002812ED" w:rsidRDefault="002812ED"/>
  </w:endnote>
  <w:endnote w:type="continuationNotice" w:id="1">
    <w:p w14:paraId="78984552" w14:textId="77777777" w:rsidR="002812ED" w:rsidRDefault="00281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D45D4" w14:textId="77777777" w:rsidR="002812ED" w:rsidRPr="00635F19" w:rsidRDefault="002812ED" w:rsidP="0085482B">
      <w:pPr>
        <w:spacing w:before="120" w:after="120"/>
        <w:ind w:firstLineChars="200" w:firstLine="480"/>
        <w:jc w:val="both"/>
        <w:rPr>
          <w:rFonts w:ascii="新細明體" w:hAnsi="新細明體"/>
        </w:rPr>
      </w:pPr>
      <w:r w:rsidRPr="00635F19">
        <w:rPr>
          <w:rFonts w:asciiTheme="majorEastAsia" w:eastAsiaTheme="majorEastAsia" w:hAnsiTheme="majorEastAsia" w:hint="eastAsia"/>
          <w:kern w:val="0"/>
        </w:rPr>
        <w:t>尊</w:t>
      </w:r>
    </w:p>
  </w:footnote>
  <w:footnote w:type="continuationSeparator" w:id="0">
    <w:p w14:paraId="3F7B1D66" w14:textId="77777777" w:rsidR="002812ED" w:rsidRPr="00134CE9" w:rsidRDefault="002812ED"/>
    <w:p w14:paraId="7123B9D4" w14:textId="77777777" w:rsidR="002812ED" w:rsidRDefault="002812ED"/>
  </w:footnote>
  <w:footnote w:type="continuationNotice" w:id="1">
    <w:p w14:paraId="58C28456" w14:textId="77777777" w:rsidR="002812ED" w:rsidRDefault="002812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E15DE"/>
    <w:multiLevelType w:val="hybridMultilevel"/>
    <w:tmpl w:val="7A720756"/>
    <w:lvl w:ilvl="0" w:tplc="C92AD722">
      <w:start w:val="1"/>
      <w:numFmt w:val="decimal"/>
      <w:lvlText w:val="%1."/>
      <w:lvlJc w:val="left"/>
      <w:pPr>
        <w:ind w:left="960" w:hanging="480"/>
      </w:pPr>
      <w:rPr>
        <w:rFonts w:asciiTheme="minorEastAsia" w:eastAsiaTheme="minorEastAsia" w:hAnsiTheme="minorEastAsia" w:cs="Times New Roman"/>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6C4900F7"/>
    <w:multiLevelType w:val="hybridMultilevel"/>
    <w:tmpl w:val="2BD023F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74B644CD"/>
    <w:multiLevelType w:val="hybridMultilevel"/>
    <w:tmpl w:val="BF3CDAFE"/>
    <w:lvl w:ilvl="0" w:tplc="3D6A637A">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05D"/>
    <w:rsid w:val="0001022D"/>
    <w:rsid w:val="00010876"/>
    <w:rsid w:val="00012109"/>
    <w:rsid w:val="00015B25"/>
    <w:rsid w:val="00020003"/>
    <w:rsid w:val="00021E96"/>
    <w:rsid w:val="00021F2E"/>
    <w:rsid w:val="000325B0"/>
    <w:rsid w:val="000367E8"/>
    <w:rsid w:val="000434EC"/>
    <w:rsid w:val="000441B9"/>
    <w:rsid w:val="00046AD1"/>
    <w:rsid w:val="00047112"/>
    <w:rsid w:val="00055D82"/>
    <w:rsid w:val="00056D55"/>
    <w:rsid w:val="00056FA5"/>
    <w:rsid w:val="00057429"/>
    <w:rsid w:val="0006435E"/>
    <w:rsid w:val="0006678B"/>
    <w:rsid w:val="000679EE"/>
    <w:rsid w:val="00071595"/>
    <w:rsid w:val="00072769"/>
    <w:rsid w:val="00074803"/>
    <w:rsid w:val="00076F7A"/>
    <w:rsid w:val="0008024E"/>
    <w:rsid w:val="000805F2"/>
    <w:rsid w:val="00080B95"/>
    <w:rsid w:val="0008185F"/>
    <w:rsid w:val="000820D2"/>
    <w:rsid w:val="000833B3"/>
    <w:rsid w:val="00084681"/>
    <w:rsid w:val="0008605D"/>
    <w:rsid w:val="00087F1D"/>
    <w:rsid w:val="00091B12"/>
    <w:rsid w:val="00093CF0"/>
    <w:rsid w:val="00096FEE"/>
    <w:rsid w:val="0009745E"/>
    <w:rsid w:val="000A149D"/>
    <w:rsid w:val="000A1B14"/>
    <w:rsid w:val="000A40B8"/>
    <w:rsid w:val="000A5E1D"/>
    <w:rsid w:val="000B0265"/>
    <w:rsid w:val="000C0913"/>
    <w:rsid w:val="000C199D"/>
    <w:rsid w:val="000D0F69"/>
    <w:rsid w:val="000D1EF0"/>
    <w:rsid w:val="000D3BE0"/>
    <w:rsid w:val="000E420C"/>
    <w:rsid w:val="000E5BB7"/>
    <w:rsid w:val="000E7600"/>
    <w:rsid w:val="000F1851"/>
    <w:rsid w:val="000F1DF8"/>
    <w:rsid w:val="000F3D53"/>
    <w:rsid w:val="000F4542"/>
    <w:rsid w:val="000F7F85"/>
    <w:rsid w:val="00102D7A"/>
    <w:rsid w:val="001031CF"/>
    <w:rsid w:val="001078AF"/>
    <w:rsid w:val="00126A4D"/>
    <w:rsid w:val="00134CE9"/>
    <w:rsid w:val="00140873"/>
    <w:rsid w:val="00140DEF"/>
    <w:rsid w:val="001447BD"/>
    <w:rsid w:val="00146D98"/>
    <w:rsid w:val="00155933"/>
    <w:rsid w:val="00157A69"/>
    <w:rsid w:val="001601C2"/>
    <w:rsid w:val="00161677"/>
    <w:rsid w:val="00164892"/>
    <w:rsid w:val="00165D22"/>
    <w:rsid w:val="00170135"/>
    <w:rsid w:val="0017488D"/>
    <w:rsid w:val="00174EE9"/>
    <w:rsid w:val="00175213"/>
    <w:rsid w:val="00176655"/>
    <w:rsid w:val="001910F6"/>
    <w:rsid w:val="00193BE6"/>
    <w:rsid w:val="001A58B7"/>
    <w:rsid w:val="001B311E"/>
    <w:rsid w:val="001B5B8E"/>
    <w:rsid w:val="001C38D6"/>
    <w:rsid w:val="001C4C7A"/>
    <w:rsid w:val="001C772D"/>
    <w:rsid w:val="001D126A"/>
    <w:rsid w:val="001D1325"/>
    <w:rsid w:val="001D46C5"/>
    <w:rsid w:val="001E02CA"/>
    <w:rsid w:val="001E0403"/>
    <w:rsid w:val="001E0904"/>
    <w:rsid w:val="001E09E9"/>
    <w:rsid w:val="001E3E4D"/>
    <w:rsid w:val="001E5245"/>
    <w:rsid w:val="001E5AA9"/>
    <w:rsid w:val="001E6277"/>
    <w:rsid w:val="001F241F"/>
    <w:rsid w:val="001F41CB"/>
    <w:rsid w:val="001F5634"/>
    <w:rsid w:val="001F5AAF"/>
    <w:rsid w:val="001F60B4"/>
    <w:rsid w:val="00210DD3"/>
    <w:rsid w:val="00210F1D"/>
    <w:rsid w:val="00211790"/>
    <w:rsid w:val="00215816"/>
    <w:rsid w:val="00215B62"/>
    <w:rsid w:val="00223FA3"/>
    <w:rsid w:val="002257CB"/>
    <w:rsid w:val="00225EC3"/>
    <w:rsid w:val="00226BBD"/>
    <w:rsid w:val="00226C0B"/>
    <w:rsid w:val="00227555"/>
    <w:rsid w:val="0023297E"/>
    <w:rsid w:val="00232F18"/>
    <w:rsid w:val="002353A6"/>
    <w:rsid w:val="00236915"/>
    <w:rsid w:val="00237355"/>
    <w:rsid w:val="002441D5"/>
    <w:rsid w:val="00245FA4"/>
    <w:rsid w:val="00251178"/>
    <w:rsid w:val="002557C3"/>
    <w:rsid w:val="0025733D"/>
    <w:rsid w:val="00257AC7"/>
    <w:rsid w:val="00257E2C"/>
    <w:rsid w:val="0026210E"/>
    <w:rsid w:val="00264FC9"/>
    <w:rsid w:val="00265C3F"/>
    <w:rsid w:val="00265DBE"/>
    <w:rsid w:val="00266D67"/>
    <w:rsid w:val="002702E3"/>
    <w:rsid w:val="00273090"/>
    <w:rsid w:val="00273E4C"/>
    <w:rsid w:val="00276185"/>
    <w:rsid w:val="00276508"/>
    <w:rsid w:val="002779D9"/>
    <w:rsid w:val="002812ED"/>
    <w:rsid w:val="00281A20"/>
    <w:rsid w:val="00294984"/>
    <w:rsid w:val="002A2F81"/>
    <w:rsid w:val="002B1E32"/>
    <w:rsid w:val="002C71C0"/>
    <w:rsid w:val="002D2970"/>
    <w:rsid w:val="002D2B8E"/>
    <w:rsid w:val="002D3754"/>
    <w:rsid w:val="002D4580"/>
    <w:rsid w:val="002D61D5"/>
    <w:rsid w:val="002D6304"/>
    <w:rsid w:val="002E3DD6"/>
    <w:rsid w:val="002F10EE"/>
    <w:rsid w:val="002F1A15"/>
    <w:rsid w:val="002F6714"/>
    <w:rsid w:val="002F7458"/>
    <w:rsid w:val="00300028"/>
    <w:rsid w:val="003020BA"/>
    <w:rsid w:val="00302F35"/>
    <w:rsid w:val="00311832"/>
    <w:rsid w:val="003147FF"/>
    <w:rsid w:val="00315512"/>
    <w:rsid w:val="0031593E"/>
    <w:rsid w:val="0031623D"/>
    <w:rsid w:val="00316713"/>
    <w:rsid w:val="00322D49"/>
    <w:rsid w:val="00330885"/>
    <w:rsid w:val="00334C31"/>
    <w:rsid w:val="003370E8"/>
    <w:rsid w:val="0033772F"/>
    <w:rsid w:val="003377AF"/>
    <w:rsid w:val="00341320"/>
    <w:rsid w:val="00343A91"/>
    <w:rsid w:val="00347121"/>
    <w:rsid w:val="00347741"/>
    <w:rsid w:val="00347FE0"/>
    <w:rsid w:val="00351616"/>
    <w:rsid w:val="003537C5"/>
    <w:rsid w:val="0035455D"/>
    <w:rsid w:val="00354E1D"/>
    <w:rsid w:val="00355F8E"/>
    <w:rsid w:val="00357797"/>
    <w:rsid w:val="0036454B"/>
    <w:rsid w:val="003700E6"/>
    <w:rsid w:val="0037695F"/>
    <w:rsid w:val="00381EC3"/>
    <w:rsid w:val="00385C08"/>
    <w:rsid w:val="00393A19"/>
    <w:rsid w:val="003953B4"/>
    <w:rsid w:val="003972B2"/>
    <w:rsid w:val="003A0DEF"/>
    <w:rsid w:val="003A2E9E"/>
    <w:rsid w:val="003A4233"/>
    <w:rsid w:val="003A7034"/>
    <w:rsid w:val="003B20E4"/>
    <w:rsid w:val="003B3FB1"/>
    <w:rsid w:val="003B67FC"/>
    <w:rsid w:val="003B7EC5"/>
    <w:rsid w:val="003C2743"/>
    <w:rsid w:val="003C3363"/>
    <w:rsid w:val="003C543A"/>
    <w:rsid w:val="003D0626"/>
    <w:rsid w:val="003D1D4B"/>
    <w:rsid w:val="003D26F3"/>
    <w:rsid w:val="003D6849"/>
    <w:rsid w:val="003E5D9E"/>
    <w:rsid w:val="003E7CEE"/>
    <w:rsid w:val="003F0921"/>
    <w:rsid w:val="003F16C1"/>
    <w:rsid w:val="003F30B0"/>
    <w:rsid w:val="003F40F7"/>
    <w:rsid w:val="003F4A3C"/>
    <w:rsid w:val="0040090D"/>
    <w:rsid w:val="00404E9E"/>
    <w:rsid w:val="0040595E"/>
    <w:rsid w:val="004071FD"/>
    <w:rsid w:val="004138E5"/>
    <w:rsid w:val="0041474B"/>
    <w:rsid w:val="00414A12"/>
    <w:rsid w:val="00414BE8"/>
    <w:rsid w:val="00415D24"/>
    <w:rsid w:val="00426C96"/>
    <w:rsid w:val="00431728"/>
    <w:rsid w:val="00433A6B"/>
    <w:rsid w:val="00435DC0"/>
    <w:rsid w:val="0043636A"/>
    <w:rsid w:val="00440995"/>
    <w:rsid w:val="00441670"/>
    <w:rsid w:val="00442D22"/>
    <w:rsid w:val="004433E0"/>
    <w:rsid w:val="004460CE"/>
    <w:rsid w:val="00447567"/>
    <w:rsid w:val="00451646"/>
    <w:rsid w:val="004572AE"/>
    <w:rsid w:val="004623EA"/>
    <w:rsid w:val="0046292E"/>
    <w:rsid w:val="004640C2"/>
    <w:rsid w:val="00464100"/>
    <w:rsid w:val="00464E63"/>
    <w:rsid w:val="00465824"/>
    <w:rsid w:val="00467037"/>
    <w:rsid w:val="004720A1"/>
    <w:rsid w:val="00473F49"/>
    <w:rsid w:val="004771AA"/>
    <w:rsid w:val="0048014B"/>
    <w:rsid w:val="00480B17"/>
    <w:rsid w:val="0048158A"/>
    <w:rsid w:val="00493FD8"/>
    <w:rsid w:val="004A153B"/>
    <w:rsid w:val="004A3779"/>
    <w:rsid w:val="004A3BE4"/>
    <w:rsid w:val="004A6F24"/>
    <w:rsid w:val="004A72B9"/>
    <w:rsid w:val="004B1BE7"/>
    <w:rsid w:val="004B4D1F"/>
    <w:rsid w:val="004B5B44"/>
    <w:rsid w:val="004C1542"/>
    <w:rsid w:val="004C19D4"/>
    <w:rsid w:val="004C341E"/>
    <w:rsid w:val="004C7612"/>
    <w:rsid w:val="004D3C02"/>
    <w:rsid w:val="004D56F8"/>
    <w:rsid w:val="004D67D2"/>
    <w:rsid w:val="004E5DCD"/>
    <w:rsid w:val="004E640A"/>
    <w:rsid w:val="004F0193"/>
    <w:rsid w:val="004F3D86"/>
    <w:rsid w:val="004F422F"/>
    <w:rsid w:val="004F44B4"/>
    <w:rsid w:val="004F4D80"/>
    <w:rsid w:val="004F66C5"/>
    <w:rsid w:val="00501225"/>
    <w:rsid w:val="00507DC5"/>
    <w:rsid w:val="00511E19"/>
    <w:rsid w:val="00514FA2"/>
    <w:rsid w:val="00515DF7"/>
    <w:rsid w:val="00520115"/>
    <w:rsid w:val="005201EF"/>
    <w:rsid w:val="00521AF4"/>
    <w:rsid w:val="00522111"/>
    <w:rsid w:val="00524E0C"/>
    <w:rsid w:val="00532312"/>
    <w:rsid w:val="005349BB"/>
    <w:rsid w:val="00534C1F"/>
    <w:rsid w:val="00534F58"/>
    <w:rsid w:val="0053516B"/>
    <w:rsid w:val="00535962"/>
    <w:rsid w:val="00537C61"/>
    <w:rsid w:val="00540B4E"/>
    <w:rsid w:val="00542E3C"/>
    <w:rsid w:val="0055309C"/>
    <w:rsid w:val="005548A7"/>
    <w:rsid w:val="00555804"/>
    <w:rsid w:val="005626D6"/>
    <w:rsid w:val="00565DBE"/>
    <w:rsid w:val="00566B91"/>
    <w:rsid w:val="005678CE"/>
    <w:rsid w:val="0057449E"/>
    <w:rsid w:val="005757BF"/>
    <w:rsid w:val="0057655F"/>
    <w:rsid w:val="005866C7"/>
    <w:rsid w:val="005905BD"/>
    <w:rsid w:val="00592CD4"/>
    <w:rsid w:val="005948F1"/>
    <w:rsid w:val="005957BD"/>
    <w:rsid w:val="00595F3C"/>
    <w:rsid w:val="005A247D"/>
    <w:rsid w:val="005A3595"/>
    <w:rsid w:val="005A5F8E"/>
    <w:rsid w:val="005B2D2D"/>
    <w:rsid w:val="005B36CB"/>
    <w:rsid w:val="005B3A52"/>
    <w:rsid w:val="005B4326"/>
    <w:rsid w:val="005B4C33"/>
    <w:rsid w:val="005B76F7"/>
    <w:rsid w:val="005C21CF"/>
    <w:rsid w:val="005C245B"/>
    <w:rsid w:val="005C5B4D"/>
    <w:rsid w:val="005C6013"/>
    <w:rsid w:val="005C66AD"/>
    <w:rsid w:val="005D3696"/>
    <w:rsid w:val="005D44E2"/>
    <w:rsid w:val="005D4E55"/>
    <w:rsid w:val="005D5A29"/>
    <w:rsid w:val="005D5E89"/>
    <w:rsid w:val="005E07C0"/>
    <w:rsid w:val="005E0C8A"/>
    <w:rsid w:val="005E23C5"/>
    <w:rsid w:val="005F0353"/>
    <w:rsid w:val="005F2A32"/>
    <w:rsid w:val="005F6297"/>
    <w:rsid w:val="005F6E3A"/>
    <w:rsid w:val="0060390E"/>
    <w:rsid w:val="00606479"/>
    <w:rsid w:val="00610484"/>
    <w:rsid w:val="00610FBB"/>
    <w:rsid w:val="00614B52"/>
    <w:rsid w:val="00633C24"/>
    <w:rsid w:val="00634752"/>
    <w:rsid w:val="00635F19"/>
    <w:rsid w:val="00636CB3"/>
    <w:rsid w:val="00640EEF"/>
    <w:rsid w:val="00641EAF"/>
    <w:rsid w:val="00643C2F"/>
    <w:rsid w:val="006470D9"/>
    <w:rsid w:val="006525EE"/>
    <w:rsid w:val="00652857"/>
    <w:rsid w:val="00652F15"/>
    <w:rsid w:val="00656416"/>
    <w:rsid w:val="0066037F"/>
    <w:rsid w:val="006656D2"/>
    <w:rsid w:val="00670C04"/>
    <w:rsid w:val="006729A2"/>
    <w:rsid w:val="00676DDB"/>
    <w:rsid w:val="0068055F"/>
    <w:rsid w:val="00684613"/>
    <w:rsid w:val="00685BF5"/>
    <w:rsid w:val="006866DD"/>
    <w:rsid w:val="006977C4"/>
    <w:rsid w:val="006A0F5C"/>
    <w:rsid w:val="006A3603"/>
    <w:rsid w:val="006A424F"/>
    <w:rsid w:val="006A64A3"/>
    <w:rsid w:val="006A7624"/>
    <w:rsid w:val="006A79A3"/>
    <w:rsid w:val="006A7A9B"/>
    <w:rsid w:val="006B15F7"/>
    <w:rsid w:val="006B2756"/>
    <w:rsid w:val="006B548E"/>
    <w:rsid w:val="006B5B40"/>
    <w:rsid w:val="006B7A5C"/>
    <w:rsid w:val="006C1F59"/>
    <w:rsid w:val="006C7F56"/>
    <w:rsid w:val="006D5FD4"/>
    <w:rsid w:val="006D69F1"/>
    <w:rsid w:val="006E217C"/>
    <w:rsid w:val="006E30D2"/>
    <w:rsid w:val="006E6D7D"/>
    <w:rsid w:val="006E7E73"/>
    <w:rsid w:val="006E7EE3"/>
    <w:rsid w:val="006F062A"/>
    <w:rsid w:val="006F0F58"/>
    <w:rsid w:val="006F403C"/>
    <w:rsid w:val="0071215A"/>
    <w:rsid w:val="007175E0"/>
    <w:rsid w:val="0072700E"/>
    <w:rsid w:val="007308A6"/>
    <w:rsid w:val="00731462"/>
    <w:rsid w:val="007325E1"/>
    <w:rsid w:val="00733DEB"/>
    <w:rsid w:val="00746B81"/>
    <w:rsid w:val="00750400"/>
    <w:rsid w:val="00751435"/>
    <w:rsid w:val="00751E62"/>
    <w:rsid w:val="00752F9F"/>
    <w:rsid w:val="0076177C"/>
    <w:rsid w:val="007625F2"/>
    <w:rsid w:val="00762C3B"/>
    <w:rsid w:val="00764017"/>
    <w:rsid w:val="00764859"/>
    <w:rsid w:val="00771579"/>
    <w:rsid w:val="0077330E"/>
    <w:rsid w:val="00773FBB"/>
    <w:rsid w:val="00776060"/>
    <w:rsid w:val="00777E8E"/>
    <w:rsid w:val="00780563"/>
    <w:rsid w:val="007805FE"/>
    <w:rsid w:val="007810E7"/>
    <w:rsid w:val="007921EA"/>
    <w:rsid w:val="00795AB9"/>
    <w:rsid w:val="0079616E"/>
    <w:rsid w:val="007973EF"/>
    <w:rsid w:val="007A3CF0"/>
    <w:rsid w:val="007A6A72"/>
    <w:rsid w:val="007A6F51"/>
    <w:rsid w:val="007A7914"/>
    <w:rsid w:val="007B0A0D"/>
    <w:rsid w:val="007B1D89"/>
    <w:rsid w:val="007B28E5"/>
    <w:rsid w:val="007B6AE2"/>
    <w:rsid w:val="007C5A26"/>
    <w:rsid w:val="007D293C"/>
    <w:rsid w:val="007D2DF8"/>
    <w:rsid w:val="007D2F60"/>
    <w:rsid w:val="007D4DB5"/>
    <w:rsid w:val="007D5F9A"/>
    <w:rsid w:val="007E27B9"/>
    <w:rsid w:val="007E5244"/>
    <w:rsid w:val="007E6FD2"/>
    <w:rsid w:val="007E77A1"/>
    <w:rsid w:val="007F4004"/>
    <w:rsid w:val="007F4201"/>
    <w:rsid w:val="007F6793"/>
    <w:rsid w:val="00801456"/>
    <w:rsid w:val="00804DBE"/>
    <w:rsid w:val="008050C1"/>
    <w:rsid w:val="00807AC6"/>
    <w:rsid w:val="008124F4"/>
    <w:rsid w:val="008143A3"/>
    <w:rsid w:val="008147C8"/>
    <w:rsid w:val="0082165A"/>
    <w:rsid w:val="00821ACE"/>
    <w:rsid w:val="00821CBE"/>
    <w:rsid w:val="0083484F"/>
    <w:rsid w:val="00836258"/>
    <w:rsid w:val="00836B50"/>
    <w:rsid w:val="008371FF"/>
    <w:rsid w:val="0084555D"/>
    <w:rsid w:val="00846CA9"/>
    <w:rsid w:val="00847E0D"/>
    <w:rsid w:val="00847F55"/>
    <w:rsid w:val="008517FB"/>
    <w:rsid w:val="00852B99"/>
    <w:rsid w:val="0085482B"/>
    <w:rsid w:val="008579C7"/>
    <w:rsid w:val="00857DC9"/>
    <w:rsid w:val="0086089F"/>
    <w:rsid w:val="0086393A"/>
    <w:rsid w:val="0086514B"/>
    <w:rsid w:val="0086787F"/>
    <w:rsid w:val="00873C4E"/>
    <w:rsid w:val="008766C1"/>
    <w:rsid w:val="00877D0A"/>
    <w:rsid w:val="008827D7"/>
    <w:rsid w:val="00883B60"/>
    <w:rsid w:val="0088525D"/>
    <w:rsid w:val="00893CA0"/>
    <w:rsid w:val="008A3059"/>
    <w:rsid w:val="008A66C8"/>
    <w:rsid w:val="008A6DC1"/>
    <w:rsid w:val="008B1B85"/>
    <w:rsid w:val="008B203D"/>
    <w:rsid w:val="008B24D6"/>
    <w:rsid w:val="008B3203"/>
    <w:rsid w:val="008B6868"/>
    <w:rsid w:val="008C047B"/>
    <w:rsid w:val="008C2BCE"/>
    <w:rsid w:val="008C547A"/>
    <w:rsid w:val="008C549C"/>
    <w:rsid w:val="008C56D7"/>
    <w:rsid w:val="008C5F01"/>
    <w:rsid w:val="008D0EC2"/>
    <w:rsid w:val="008D2699"/>
    <w:rsid w:val="008D3F79"/>
    <w:rsid w:val="008D6861"/>
    <w:rsid w:val="008D6EF3"/>
    <w:rsid w:val="008D7772"/>
    <w:rsid w:val="008E00CC"/>
    <w:rsid w:val="008E3164"/>
    <w:rsid w:val="008E74F5"/>
    <w:rsid w:val="008F418A"/>
    <w:rsid w:val="008F4643"/>
    <w:rsid w:val="008F7FE9"/>
    <w:rsid w:val="00902DB4"/>
    <w:rsid w:val="009038BC"/>
    <w:rsid w:val="00912B48"/>
    <w:rsid w:val="0091754B"/>
    <w:rsid w:val="00921FF2"/>
    <w:rsid w:val="0092342F"/>
    <w:rsid w:val="009258E6"/>
    <w:rsid w:val="009334CD"/>
    <w:rsid w:val="009368C3"/>
    <w:rsid w:val="009402C4"/>
    <w:rsid w:val="00940F49"/>
    <w:rsid w:val="0094229E"/>
    <w:rsid w:val="00947457"/>
    <w:rsid w:val="00953AE0"/>
    <w:rsid w:val="00956180"/>
    <w:rsid w:val="0095729E"/>
    <w:rsid w:val="00961090"/>
    <w:rsid w:val="00962DC0"/>
    <w:rsid w:val="00964E97"/>
    <w:rsid w:val="00965532"/>
    <w:rsid w:val="00973B69"/>
    <w:rsid w:val="00974F52"/>
    <w:rsid w:val="009A667A"/>
    <w:rsid w:val="009A697E"/>
    <w:rsid w:val="009B1FC3"/>
    <w:rsid w:val="009B2E3E"/>
    <w:rsid w:val="009B39CB"/>
    <w:rsid w:val="009B5ABC"/>
    <w:rsid w:val="009C3944"/>
    <w:rsid w:val="009C4DDF"/>
    <w:rsid w:val="009D7939"/>
    <w:rsid w:val="009E1235"/>
    <w:rsid w:val="009E2DA7"/>
    <w:rsid w:val="009E41AA"/>
    <w:rsid w:val="009E644D"/>
    <w:rsid w:val="009E73C8"/>
    <w:rsid w:val="009F151E"/>
    <w:rsid w:val="009F1F43"/>
    <w:rsid w:val="009F5793"/>
    <w:rsid w:val="009F76BD"/>
    <w:rsid w:val="00A00832"/>
    <w:rsid w:val="00A035AE"/>
    <w:rsid w:val="00A03B2F"/>
    <w:rsid w:val="00A143C7"/>
    <w:rsid w:val="00A14776"/>
    <w:rsid w:val="00A162C0"/>
    <w:rsid w:val="00A16455"/>
    <w:rsid w:val="00A1651D"/>
    <w:rsid w:val="00A16759"/>
    <w:rsid w:val="00A16D76"/>
    <w:rsid w:val="00A207D7"/>
    <w:rsid w:val="00A239E4"/>
    <w:rsid w:val="00A23C0A"/>
    <w:rsid w:val="00A24AD7"/>
    <w:rsid w:val="00A31C8C"/>
    <w:rsid w:val="00A36640"/>
    <w:rsid w:val="00A41DD2"/>
    <w:rsid w:val="00A51BF7"/>
    <w:rsid w:val="00A529F0"/>
    <w:rsid w:val="00A5472B"/>
    <w:rsid w:val="00A5525C"/>
    <w:rsid w:val="00A56CB1"/>
    <w:rsid w:val="00A61D96"/>
    <w:rsid w:val="00A62D5A"/>
    <w:rsid w:val="00A63816"/>
    <w:rsid w:val="00A63B74"/>
    <w:rsid w:val="00A73ED5"/>
    <w:rsid w:val="00A74675"/>
    <w:rsid w:val="00A77180"/>
    <w:rsid w:val="00A80783"/>
    <w:rsid w:val="00A8500C"/>
    <w:rsid w:val="00A912F8"/>
    <w:rsid w:val="00A92BAC"/>
    <w:rsid w:val="00A95CC2"/>
    <w:rsid w:val="00AA3B37"/>
    <w:rsid w:val="00AA6126"/>
    <w:rsid w:val="00AB04E1"/>
    <w:rsid w:val="00AB4C51"/>
    <w:rsid w:val="00AB64E2"/>
    <w:rsid w:val="00AB7525"/>
    <w:rsid w:val="00AC1546"/>
    <w:rsid w:val="00AC4884"/>
    <w:rsid w:val="00AC67D6"/>
    <w:rsid w:val="00AD0AD6"/>
    <w:rsid w:val="00AD3559"/>
    <w:rsid w:val="00AD3FCB"/>
    <w:rsid w:val="00AE0C57"/>
    <w:rsid w:val="00AE10C8"/>
    <w:rsid w:val="00AE1E8E"/>
    <w:rsid w:val="00AE2619"/>
    <w:rsid w:val="00AE414A"/>
    <w:rsid w:val="00AE4750"/>
    <w:rsid w:val="00AE7BA4"/>
    <w:rsid w:val="00AF0897"/>
    <w:rsid w:val="00AF2D08"/>
    <w:rsid w:val="00AF6C3F"/>
    <w:rsid w:val="00AF6EBC"/>
    <w:rsid w:val="00B0718C"/>
    <w:rsid w:val="00B1022E"/>
    <w:rsid w:val="00B1177A"/>
    <w:rsid w:val="00B11871"/>
    <w:rsid w:val="00B119D1"/>
    <w:rsid w:val="00B13EAC"/>
    <w:rsid w:val="00B13EFD"/>
    <w:rsid w:val="00B1548C"/>
    <w:rsid w:val="00B278C3"/>
    <w:rsid w:val="00B33DF1"/>
    <w:rsid w:val="00B370E3"/>
    <w:rsid w:val="00B4581A"/>
    <w:rsid w:val="00B4646E"/>
    <w:rsid w:val="00B478D3"/>
    <w:rsid w:val="00B53B80"/>
    <w:rsid w:val="00B61931"/>
    <w:rsid w:val="00B61E7C"/>
    <w:rsid w:val="00B62F5E"/>
    <w:rsid w:val="00B67345"/>
    <w:rsid w:val="00B67768"/>
    <w:rsid w:val="00B76634"/>
    <w:rsid w:val="00B8255F"/>
    <w:rsid w:val="00B82570"/>
    <w:rsid w:val="00B839CF"/>
    <w:rsid w:val="00B86D6B"/>
    <w:rsid w:val="00B86DF8"/>
    <w:rsid w:val="00BA0709"/>
    <w:rsid w:val="00BA38D1"/>
    <w:rsid w:val="00BA51B5"/>
    <w:rsid w:val="00BA5C85"/>
    <w:rsid w:val="00BA5D67"/>
    <w:rsid w:val="00BB2D2F"/>
    <w:rsid w:val="00BB367A"/>
    <w:rsid w:val="00BC0BA6"/>
    <w:rsid w:val="00BC261E"/>
    <w:rsid w:val="00BC2965"/>
    <w:rsid w:val="00BC2F62"/>
    <w:rsid w:val="00BC4DAA"/>
    <w:rsid w:val="00BD0567"/>
    <w:rsid w:val="00BD0AFC"/>
    <w:rsid w:val="00BD0FA8"/>
    <w:rsid w:val="00BD133F"/>
    <w:rsid w:val="00BD1513"/>
    <w:rsid w:val="00BD43C8"/>
    <w:rsid w:val="00BD5B5B"/>
    <w:rsid w:val="00BD680D"/>
    <w:rsid w:val="00BE0B56"/>
    <w:rsid w:val="00BE5164"/>
    <w:rsid w:val="00BE65F5"/>
    <w:rsid w:val="00BF1253"/>
    <w:rsid w:val="00BF575B"/>
    <w:rsid w:val="00C01AC7"/>
    <w:rsid w:val="00C06F18"/>
    <w:rsid w:val="00C06F9C"/>
    <w:rsid w:val="00C16D34"/>
    <w:rsid w:val="00C173AF"/>
    <w:rsid w:val="00C22F10"/>
    <w:rsid w:val="00C230AD"/>
    <w:rsid w:val="00C23745"/>
    <w:rsid w:val="00C240F6"/>
    <w:rsid w:val="00C2493B"/>
    <w:rsid w:val="00C260CC"/>
    <w:rsid w:val="00C264FF"/>
    <w:rsid w:val="00C305E8"/>
    <w:rsid w:val="00C317FF"/>
    <w:rsid w:val="00C32DD8"/>
    <w:rsid w:val="00C32F40"/>
    <w:rsid w:val="00C36FAC"/>
    <w:rsid w:val="00C37E56"/>
    <w:rsid w:val="00C4120D"/>
    <w:rsid w:val="00C509C3"/>
    <w:rsid w:val="00C50A1E"/>
    <w:rsid w:val="00C527B6"/>
    <w:rsid w:val="00C54CE7"/>
    <w:rsid w:val="00C57FB6"/>
    <w:rsid w:val="00C6005B"/>
    <w:rsid w:val="00C66196"/>
    <w:rsid w:val="00C67090"/>
    <w:rsid w:val="00C67B6D"/>
    <w:rsid w:val="00C73CBA"/>
    <w:rsid w:val="00C74721"/>
    <w:rsid w:val="00C81229"/>
    <w:rsid w:val="00C8359F"/>
    <w:rsid w:val="00C87426"/>
    <w:rsid w:val="00C94AE0"/>
    <w:rsid w:val="00CA4D70"/>
    <w:rsid w:val="00CA4E1A"/>
    <w:rsid w:val="00CB2232"/>
    <w:rsid w:val="00CB24F3"/>
    <w:rsid w:val="00CB51F0"/>
    <w:rsid w:val="00CB79CA"/>
    <w:rsid w:val="00CC1AD7"/>
    <w:rsid w:val="00CE03C0"/>
    <w:rsid w:val="00CE0B4C"/>
    <w:rsid w:val="00CE1613"/>
    <w:rsid w:val="00CE1E93"/>
    <w:rsid w:val="00CE5174"/>
    <w:rsid w:val="00CE6F46"/>
    <w:rsid w:val="00CE7466"/>
    <w:rsid w:val="00CF0D6C"/>
    <w:rsid w:val="00CF20AE"/>
    <w:rsid w:val="00D02130"/>
    <w:rsid w:val="00D02759"/>
    <w:rsid w:val="00D05699"/>
    <w:rsid w:val="00D064DF"/>
    <w:rsid w:val="00D100EB"/>
    <w:rsid w:val="00D14139"/>
    <w:rsid w:val="00D20C58"/>
    <w:rsid w:val="00D223E6"/>
    <w:rsid w:val="00D23DAA"/>
    <w:rsid w:val="00D259C0"/>
    <w:rsid w:val="00D2774F"/>
    <w:rsid w:val="00D30074"/>
    <w:rsid w:val="00D334CE"/>
    <w:rsid w:val="00D343BB"/>
    <w:rsid w:val="00D34A2D"/>
    <w:rsid w:val="00D36711"/>
    <w:rsid w:val="00D37E70"/>
    <w:rsid w:val="00D4089C"/>
    <w:rsid w:val="00D536D2"/>
    <w:rsid w:val="00D54449"/>
    <w:rsid w:val="00D56E77"/>
    <w:rsid w:val="00D60D0E"/>
    <w:rsid w:val="00D720A6"/>
    <w:rsid w:val="00D7239B"/>
    <w:rsid w:val="00D73390"/>
    <w:rsid w:val="00D8358B"/>
    <w:rsid w:val="00D849CB"/>
    <w:rsid w:val="00D855F5"/>
    <w:rsid w:val="00D85FEE"/>
    <w:rsid w:val="00D9224B"/>
    <w:rsid w:val="00D9681B"/>
    <w:rsid w:val="00D97054"/>
    <w:rsid w:val="00D97F6D"/>
    <w:rsid w:val="00DA0250"/>
    <w:rsid w:val="00DA3830"/>
    <w:rsid w:val="00DB2BB0"/>
    <w:rsid w:val="00DB3CE5"/>
    <w:rsid w:val="00DB58A1"/>
    <w:rsid w:val="00DB7975"/>
    <w:rsid w:val="00DC0D73"/>
    <w:rsid w:val="00DD1DC2"/>
    <w:rsid w:val="00DD220A"/>
    <w:rsid w:val="00DD47AC"/>
    <w:rsid w:val="00DE156D"/>
    <w:rsid w:val="00DE3522"/>
    <w:rsid w:val="00DE6D81"/>
    <w:rsid w:val="00DF3FEB"/>
    <w:rsid w:val="00DF71FB"/>
    <w:rsid w:val="00DF783B"/>
    <w:rsid w:val="00E01C04"/>
    <w:rsid w:val="00E03824"/>
    <w:rsid w:val="00E06AA2"/>
    <w:rsid w:val="00E079C0"/>
    <w:rsid w:val="00E12140"/>
    <w:rsid w:val="00E16DC4"/>
    <w:rsid w:val="00E17641"/>
    <w:rsid w:val="00E2184F"/>
    <w:rsid w:val="00E23558"/>
    <w:rsid w:val="00E25BBE"/>
    <w:rsid w:val="00E2708C"/>
    <w:rsid w:val="00E31165"/>
    <w:rsid w:val="00E3299C"/>
    <w:rsid w:val="00E366AE"/>
    <w:rsid w:val="00E4198A"/>
    <w:rsid w:val="00E50D9B"/>
    <w:rsid w:val="00E52B74"/>
    <w:rsid w:val="00E56712"/>
    <w:rsid w:val="00E60E66"/>
    <w:rsid w:val="00E67D1B"/>
    <w:rsid w:val="00E70077"/>
    <w:rsid w:val="00E76AAB"/>
    <w:rsid w:val="00E81BB6"/>
    <w:rsid w:val="00E924EE"/>
    <w:rsid w:val="00E92643"/>
    <w:rsid w:val="00E9536B"/>
    <w:rsid w:val="00EA24D1"/>
    <w:rsid w:val="00EA6CD5"/>
    <w:rsid w:val="00EA7E02"/>
    <w:rsid w:val="00EB2F78"/>
    <w:rsid w:val="00EC1A4D"/>
    <w:rsid w:val="00EC5737"/>
    <w:rsid w:val="00EC5A88"/>
    <w:rsid w:val="00EC7247"/>
    <w:rsid w:val="00EE31B5"/>
    <w:rsid w:val="00EE4A80"/>
    <w:rsid w:val="00EE4E1D"/>
    <w:rsid w:val="00EF0EC6"/>
    <w:rsid w:val="00EF2231"/>
    <w:rsid w:val="00EF7D21"/>
    <w:rsid w:val="00F00757"/>
    <w:rsid w:val="00F022D3"/>
    <w:rsid w:val="00F0460A"/>
    <w:rsid w:val="00F07101"/>
    <w:rsid w:val="00F115E5"/>
    <w:rsid w:val="00F140CF"/>
    <w:rsid w:val="00F2051B"/>
    <w:rsid w:val="00F20A4E"/>
    <w:rsid w:val="00F20F6A"/>
    <w:rsid w:val="00F21AF4"/>
    <w:rsid w:val="00F232F1"/>
    <w:rsid w:val="00F2519A"/>
    <w:rsid w:val="00F32ABB"/>
    <w:rsid w:val="00F36720"/>
    <w:rsid w:val="00F43732"/>
    <w:rsid w:val="00F441FD"/>
    <w:rsid w:val="00F476D8"/>
    <w:rsid w:val="00F47E80"/>
    <w:rsid w:val="00F51820"/>
    <w:rsid w:val="00F52072"/>
    <w:rsid w:val="00F527DF"/>
    <w:rsid w:val="00F6470F"/>
    <w:rsid w:val="00F64D54"/>
    <w:rsid w:val="00F672C6"/>
    <w:rsid w:val="00F72BD3"/>
    <w:rsid w:val="00F73715"/>
    <w:rsid w:val="00F73D3F"/>
    <w:rsid w:val="00F85C52"/>
    <w:rsid w:val="00F87B18"/>
    <w:rsid w:val="00F91B71"/>
    <w:rsid w:val="00F974B2"/>
    <w:rsid w:val="00FA42D9"/>
    <w:rsid w:val="00FB2871"/>
    <w:rsid w:val="00FB38FE"/>
    <w:rsid w:val="00FC0C51"/>
    <w:rsid w:val="00FC2282"/>
    <w:rsid w:val="00FD117A"/>
    <w:rsid w:val="00FD1CDC"/>
    <w:rsid w:val="00FD673F"/>
    <w:rsid w:val="00FE4D6C"/>
    <w:rsid w:val="00FF05D7"/>
    <w:rsid w:val="00FF131A"/>
    <w:rsid w:val="00FF1934"/>
    <w:rsid w:val="00FF1D1E"/>
    <w:rsid w:val="00FF7A9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3B3E00"/>
  <w15:docId w15:val="{45871A04-8B2D-427D-A1ED-B30927AB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7E5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16DC4"/>
    <w:pPr>
      <w:tabs>
        <w:tab w:val="center" w:pos="4153"/>
        <w:tab w:val="right" w:pos="8306"/>
      </w:tabs>
      <w:snapToGrid w:val="0"/>
    </w:pPr>
    <w:rPr>
      <w:sz w:val="20"/>
      <w:szCs w:val="20"/>
      <w:lang w:val="x-none" w:eastAsia="x-none"/>
    </w:rPr>
  </w:style>
  <w:style w:type="character" w:customStyle="1" w:styleId="a4">
    <w:name w:val="頁首 字元"/>
    <w:link w:val="a3"/>
    <w:rsid w:val="00E16DC4"/>
    <w:rPr>
      <w:kern w:val="2"/>
    </w:rPr>
  </w:style>
  <w:style w:type="paragraph" w:styleId="a5">
    <w:name w:val="footer"/>
    <w:basedOn w:val="a"/>
    <w:link w:val="a6"/>
    <w:rsid w:val="00E16DC4"/>
    <w:pPr>
      <w:tabs>
        <w:tab w:val="center" w:pos="4153"/>
        <w:tab w:val="right" w:pos="8306"/>
      </w:tabs>
      <w:snapToGrid w:val="0"/>
    </w:pPr>
    <w:rPr>
      <w:sz w:val="20"/>
      <w:szCs w:val="20"/>
      <w:lang w:val="x-none" w:eastAsia="x-none"/>
    </w:rPr>
  </w:style>
  <w:style w:type="character" w:customStyle="1" w:styleId="a6">
    <w:name w:val="頁尾 字元"/>
    <w:link w:val="a5"/>
    <w:rsid w:val="00E16DC4"/>
    <w:rPr>
      <w:kern w:val="2"/>
    </w:rPr>
  </w:style>
  <w:style w:type="paragraph" w:styleId="a7">
    <w:name w:val="Date"/>
    <w:basedOn w:val="a"/>
    <w:next w:val="a"/>
    <w:link w:val="a8"/>
    <w:rsid w:val="00BD1513"/>
    <w:pPr>
      <w:jc w:val="right"/>
    </w:pPr>
  </w:style>
  <w:style w:type="character" w:customStyle="1" w:styleId="a8">
    <w:name w:val="日期 字元"/>
    <w:basedOn w:val="a0"/>
    <w:link w:val="a7"/>
    <w:rsid w:val="00BD1513"/>
    <w:rPr>
      <w:kern w:val="2"/>
      <w:sz w:val="24"/>
      <w:szCs w:val="24"/>
    </w:rPr>
  </w:style>
  <w:style w:type="table" w:styleId="a9">
    <w:name w:val="Table Grid"/>
    <w:basedOn w:val="a1"/>
    <w:rsid w:val="0085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nhideWhenUsed/>
    <w:rsid w:val="00B278C3"/>
    <w:rPr>
      <w:color w:val="0000FF" w:themeColor="hyperlink"/>
      <w:u w:val="single"/>
    </w:rPr>
  </w:style>
  <w:style w:type="paragraph" w:styleId="ab">
    <w:name w:val="Balloon Text"/>
    <w:basedOn w:val="a"/>
    <w:link w:val="ac"/>
    <w:semiHidden/>
    <w:unhideWhenUsed/>
    <w:rsid w:val="00BE5164"/>
    <w:rPr>
      <w:rFonts w:asciiTheme="majorHAnsi" w:eastAsiaTheme="majorEastAsia" w:hAnsiTheme="majorHAnsi" w:cstheme="majorBidi"/>
      <w:sz w:val="18"/>
      <w:szCs w:val="18"/>
    </w:rPr>
  </w:style>
  <w:style w:type="character" w:customStyle="1" w:styleId="ac">
    <w:name w:val="註解方塊文字 字元"/>
    <w:basedOn w:val="a0"/>
    <w:link w:val="ab"/>
    <w:semiHidden/>
    <w:rsid w:val="00BE5164"/>
    <w:rPr>
      <w:rFonts w:asciiTheme="majorHAnsi" w:eastAsiaTheme="majorEastAsia" w:hAnsiTheme="majorHAnsi" w:cstheme="majorBidi"/>
      <w:kern w:val="2"/>
      <w:sz w:val="18"/>
      <w:szCs w:val="18"/>
    </w:rPr>
  </w:style>
  <w:style w:type="character" w:styleId="ad">
    <w:name w:val="annotation reference"/>
    <w:basedOn w:val="a0"/>
    <w:semiHidden/>
    <w:unhideWhenUsed/>
    <w:rsid w:val="00D334CE"/>
    <w:rPr>
      <w:sz w:val="18"/>
      <w:szCs w:val="18"/>
    </w:rPr>
  </w:style>
  <w:style w:type="paragraph" w:styleId="ae">
    <w:name w:val="annotation text"/>
    <w:basedOn w:val="a"/>
    <w:link w:val="af"/>
    <w:semiHidden/>
    <w:unhideWhenUsed/>
    <w:rsid w:val="00D334CE"/>
  </w:style>
  <w:style w:type="character" w:customStyle="1" w:styleId="af">
    <w:name w:val="註解文字 字元"/>
    <w:basedOn w:val="a0"/>
    <w:link w:val="ae"/>
    <w:semiHidden/>
    <w:rsid w:val="00D334CE"/>
    <w:rPr>
      <w:kern w:val="2"/>
      <w:sz w:val="24"/>
      <w:szCs w:val="24"/>
    </w:rPr>
  </w:style>
  <w:style w:type="paragraph" w:styleId="af0">
    <w:name w:val="annotation subject"/>
    <w:basedOn w:val="ae"/>
    <w:next w:val="ae"/>
    <w:link w:val="af1"/>
    <w:semiHidden/>
    <w:unhideWhenUsed/>
    <w:rsid w:val="00D334CE"/>
    <w:rPr>
      <w:b/>
      <w:bCs/>
    </w:rPr>
  </w:style>
  <w:style w:type="character" w:customStyle="1" w:styleId="af1">
    <w:name w:val="註解主旨 字元"/>
    <w:basedOn w:val="af"/>
    <w:link w:val="af0"/>
    <w:semiHidden/>
    <w:rsid w:val="00D334CE"/>
    <w:rPr>
      <w:b/>
      <w:bCs/>
      <w:kern w:val="2"/>
      <w:sz w:val="24"/>
      <w:szCs w:val="24"/>
    </w:rPr>
  </w:style>
  <w:style w:type="paragraph" w:styleId="af2">
    <w:name w:val="List Paragraph"/>
    <w:basedOn w:val="a"/>
    <w:uiPriority w:val="34"/>
    <w:qFormat/>
    <w:rsid w:val="004138E5"/>
    <w:pPr>
      <w:ind w:leftChars="200" w:left="480"/>
    </w:pPr>
  </w:style>
  <w:style w:type="paragraph" w:styleId="Web">
    <w:name w:val="Normal (Web)"/>
    <w:basedOn w:val="a"/>
    <w:uiPriority w:val="99"/>
    <w:semiHidden/>
    <w:unhideWhenUsed/>
    <w:rsid w:val="00F51820"/>
    <w:pPr>
      <w:widowControl/>
      <w:spacing w:before="100" w:beforeAutospacing="1" w:after="100" w:afterAutospacing="1"/>
    </w:pPr>
    <w:rPr>
      <w:rFonts w:eastAsia="Times New Roman"/>
      <w:kern w:val="0"/>
    </w:rPr>
  </w:style>
  <w:style w:type="character" w:customStyle="1" w:styleId="1">
    <w:name w:val="未解析的提及1"/>
    <w:basedOn w:val="a0"/>
    <w:uiPriority w:val="99"/>
    <w:semiHidden/>
    <w:unhideWhenUsed/>
    <w:rsid w:val="00DF3FEB"/>
    <w:rPr>
      <w:color w:val="605E5C"/>
      <w:shd w:val="clear" w:color="auto" w:fill="E1DFDD"/>
    </w:rPr>
  </w:style>
  <w:style w:type="character" w:styleId="af3">
    <w:name w:val="FollowedHyperlink"/>
    <w:basedOn w:val="a0"/>
    <w:semiHidden/>
    <w:unhideWhenUsed/>
    <w:rsid w:val="00873C4E"/>
    <w:rPr>
      <w:color w:val="800080" w:themeColor="followedHyperlink"/>
      <w:u w:val="single"/>
    </w:rPr>
  </w:style>
  <w:style w:type="character" w:styleId="af4">
    <w:name w:val="Strong"/>
    <w:basedOn w:val="a0"/>
    <w:uiPriority w:val="22"/>
    <w:qFormat/>
    <w:rsid w:val="00F64D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53144">
      <w:bodyDiv w:val="1"/>
      <w:marLeft w:val="0"/>
      <w:marRight w:val="0"/>
      <w:marTop w:val="0"/>
      <w:marBottom w:val="0"/>
      <w:divBdr>
        <w:top w:val="none" w:sz="0" w:space="0" w:color="auto"/>
        <w:left w:val="none" w:sz="0" w:space="0" w:color="auto"/>
        <w:bottom w:val="none" w:sz="0" w:space="0" w:color="auto"/>
        <w:right w:val="none" w:sz="0" w:space="0" w:color="auto"/>
      </w:divBdr>
    </w:div>
    <w:div w:id="1019552872">
      <w:bodyDiv w:val="1"/>
      <w:marLeft w:val="0"/>
      <w:marRight w:val="0"/>
      <w:marTop w:val="0"/>
      <w:marBottom w:val="0"/>
      <w:divBdr>
        <w:top w:val="none" w:sz="0" w:space="0" w:color="auto"/>
        <w:left w:val="none" w:sz="0" w:space="0" w:color="auto"/>
        <w:bottom w:val="none" w:sz="0" w:space="0" w:color="auto"/>
        <w:right w:val="none" w:sz="0" w:space="0" w:color="auto"/>
      </w:divBdr>
    </w:div>
    <w:div w:id="1731952222">
      <w:bodyDiv w:val="1"/>
      <w:marLeft w:val="0"/>
      <w:marRight w:val="0"/>
      <w:marTop w:val="0"/>
      <w:marBottom w:val="0"/>
      <w:divBdr>
        <w:top w:val="none" w:sz="0" w:space="0" w:color="auto"/>
        <w:left w:val="none" w:sz="0" w:space="0" w:color="auto"/>
        <w:bottom w:val="none" w:sz="0" w:space="0" w:color="auto"/>
        <w:right w:val="none" w:sz="0" w:space="0" w:color="auto"/>
      </w:divBdr>
    </w:div>
    <w:div w:id="207265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FE815-8CE3-43AB-A75F-622AB1991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2482</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兔年將至，未來幾日連同春節假期是購物消費的高峰期，為更有效地保障消費者的權益，消費者委員會在日前邀請經濟局、旅遊局、交通事務局、司法警察局、治安警察局、海關及民政總署等政府部門，就春節期間對本澳市民及來澳旅客之消費權益保護以及打擊『黑店』工作，舉行工作會議</dc:title>
  <dc:creator>Hnwong</dc:creator>
  <cp:lastModifiedBy>Un Ut Mui</cp:lastModifiedBy>
  <cp:revision>3</cp:revision>
  <cp:lastPrinted>2024-02-09T02:01:00Z</cp:lastPrinted>
  <dcterms:created xsi:type="dcterms:W3CDTF">2024-03-14T04:11:00Z</dcterms:created>
  <dcterms:modified xsi:type="dcterms:W3CDTF">2024-03-14T04:12:00Z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-734352336</vt:i4>
  </property>
  <property fmtid="{D5CDD505-2E9C-101B-9397-08002B2CF9AE}" pid="3" name="_ReviewCycleID">
    <vt:i4>-734352336</vt:i4>
  </property>
  <property fmtid="{D5CDD505-2E9C-101B-9397-08002B2CF9AE}" pid="4" name="_NewReviewCycle">
    <vt:lpwstr/>
  </property>
  <property fmtid="{D5CDD505-2E9C-101B-9397-08002B2CF9AE}" pid="5" name="_EmailEntryID">
    <vt:lpwstr>000000008540405BF995414C83A560402698A451048A3300</vt:lpwstr>
  </property>
  <property fmtid="{D5CDD505-2E9C-101B-9397-08002B2CF9AE}" pid="6" name="_EmailStoreID0">
    <vt:lpwstr>0000000038A1BB1005E5101AA1BB08002B2A56C200006D737073742E646C6C00000000004E495441F9BFB80100AA0037D96E0000000043003A005C00550073006500720073005C007000610074005C0041007000700044006100740061005C004C006F00630061006C005C004D006900630072006F0073006F00660074005C0</vt:lpwstr>
  </property>
  <property fmtid="{D5CDD505-2E9C-101B-9397-08002B2CF9AE}" pid="7" name="_EmailStoreID1">
    <vt:lpwstr>04F00750074006C006F006F006B005C004F00750074006C006F006F006B002E007000730074000000</vt:lpwstr>
  </property>
  <property fmtid="{D5CDD505-2E9C-101B-9397-08002B2CF9AE}" pid="8" name="_ReviewingToolsShownOnce">
    <vt:lpwstr/>
  </property>
</Properties>
</file>