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5529" w14:textId="432612A0" w:rsidR="008B6B23" w:rsidRPr="00031F9C" w:rsidRDefault="008B6B23" w:rsidP="004031CD">
      <w:pPr>
        <w:spacing w:beforeLines="50" w:before="120" w:afterLines="50" w:after="120" w:line="400" w:lineRule="atLeast"/>
        <w:rPr>
          <w:b/>
          <w:kern w:val="0"/>
          <w:sz w:val="28"/>
          <w:szCs w:val="28"/>
          <w:lang w:val="pt-PT"/>
        </w:rPr>
      </w:pPr>
      <w:r w:rsidRPr="00031F9C">
        <w:rPr>
          <w:b/>
          <w:kern w:val="0"/>
          <w:sz w:val="28"/>
          <w:szCs w:val="28"/>
          <w:lang w:val="pt-PT"/>
        </w:rPr>
        <w:t>Informação do Conselho de Consumidores:</w:t>
      </w:r>
    </w:p>
    <w:p w14:paraId="376D046D" w14:textId="77777777" w:rsidR="000D1ABB" w:rsidRPr="008B6B23" w:rsidRDefault="000D1ABB" w:rsidP="004031CD">
      <w:pPr>
        <w:widowControl/>
        <w:spacing w:beforeLines="50" w:before="120" w:afterLines="50" w:after="120" w:line="400" w:lineRule="atLeast"/>
        <w:jc w:val="center"/>
        <w:textAlignment w:val="center"/>
        <w:rPr>
          <w:rFonts w:eastAsiaTheme="majorEastAsia"/>
          <w:b/>
          <w:kern w:val="0"/>
          <w:sz w:val="32"/>
          <w:szCs w:val="32"/>
          <w:lang w:val="pt-PT"/>
        </w:rPr>
      </w:pPr>
    </w:p>
    <w:p w14:paraId="2D52AE3B" w14:textId="7380C52A" w:rsidR="008B6B23" w:rsidRPr="008B6B23" w:rsidRDefault="008B6B23" w:rsidP="004031CD">
      <w:pPr>
        <w:widowControl/>
        <w:spacing w:beforeLines="50" w:before="120" w:afterLines="50" w:after="120" w:line="400" w:lineRule="atLeast"/>
        <w:jc w:val="center"/>
        <w:textAlignment w:val="center"/>
        <w:rPr>
          <w:rFonts w:eastAsiaTheme="majorEastAsia"/>
          <w:b/>
          <w:kern w:val="0"/>
          <w:sz w:val="32"/>
          <w:szCs w:val="32"/>
          <w:lang w:val="pt-PT"/>
        </w:rPr>
      </w:pPr>
      <w:bookmarkStart w:id="0" w:name="_Hlk196293348"/>
      <w:r w:rsidRPr="008B6B23">
        <w:rPr>
          <w:rFonts w:eastAsiaTheme="majorEastAsia" w:hint="eastAsia"/>
          <w:b/>
          <w:kern w:val="0"/>
          <w:sz w:val="32"/>
          <w:szCs w:val="32"/>
          <w:lang w:val="pt-PT"/>
        </w:rPr>
        <w:t>C</w:t>
      </w:r>
      <w:r w:rsidRPr="008B6B23">
        <w:rPr>
          <w:rFonts w:eastAsiaTheme="majorEastAsia"/>
          <w:b/>
          <w:kern w:val="0"/>
          <w:sz w:val="32"/>
          <w:szCs w:val="32"/>
          <w:lang w:val="pt-PT"/>
        </w:rPr>
        <w:t>onselho de Consumidores define</w:t>
      </w:r>
      <w:r>
        <w:rPr>
          <w:rFonts w:eastAsiaTheme="majorEastAsia"/>
          <w:b/>
          <w:kern w:val="0"/>
          <w:sz w:val="32"/>
          <w:szCs w:val="32"/>
          <w:lang w:val="pt-PT"/>
        </w:rPr>
        <w:t xml:space="preserve"> proactivamente</w:t>
      </w:r>
      <w:r w:rsidRPr="008B6B23">
        <w:rPr>
          <w:rFonts w:eastAsiaTheme="majorEastAsia"/>
          <w:b/>
          <w:kern w:val="0"/>
          <w:sz w:val="32"/>
          <w:szCs w:val="32"/>
          <w:lang w:val="pt-PT"/>
        </w:rPr>
        <w:t xml:space="preserve"> o plano de trabalhos de protecção dos direitos de consumo para o Dia 1 de Maio</w:t>
      </w:r>
    </w:p>
    <w:p w14:paraId="222818AF" w14:textId="0CFC30D4" w:rsidR="00B2146D" w:rsidRPr="008B6B23" w:rsidRDefault="00B2146D" w:rsidP="004031CD">
      <w:pPr>
        <w:widowControl/>
        <w:spacing w:beforeLines="50" w:before="120" w:afterLines="50" w:after="120" w:line="400" w:lineRule="atLeast"/>
        <w:jc w:val="both"/>
        <w:textAlignment w:val="center"/>
        <w:rPr>
          <w:rFonts w:eastAsiaTheme="minorEastAsia"/>
          <w:b/>
          <w:kern w:val="0"/>
          <w:sz w:val="28"/>
          <w:szCs w:val="28"/>
          <w:lang w:val="pt-PT"/>
        </w:rPr>
      </w:pPr>
      <w:bookmarkStart w:id="1" w:name="_Hlk196295938"/>
      <w:bookmarkEnd w:id="0"/>
    </w:p>
    <w:bookmarkEnd w:id="1"/>
    <w:p w14:paraId="07DD4E80" w14:textId="1A363F4B" w:rsidR="008B6B23" w:rsidRPr="008B6B23" w:rsidRDefault="008B6B23" w:rsidP="003B027E">
      <w:pPr>
        <w:widowControl/>
        <w:spacing w:beforeLines="50" w:before="120" w:afterLines="50" w:after="120" w:line="400" w:lineRule="atLeast"/>
        <w:ind w:firstLineChars="200" w:firstLine="560"/>
        <w:jc w:val="both"/>
        <w:textAlignment w:val="center"/>
        <w:rPr>
          <w:rFonts w:eastAsiaTheme="minorEastAsia"/>
          <w:kern w:val="0"/>
          <w:sz w:val="28"/>
          <w:szCs w:val="28"/>
          <w:lang w:val="pt-PT"/>
        </w:rPr>
      </w:pPr>
      <w:r w:rsidRPr="008B6B23">
        <w:rPr>
          <w:rFonts w:eastAsiaTheme="minorEastAsia" w:hint="eastAsia"/>
          <w:kern w:val="0"/>
          <w:sz w:val="28"/>
          <w:szCs w:val="28"/>
          <w:lang w:val="pt-PT"/>
        </w:rPr>
        <w:t>F</w:t>
      </w:r>
      <w:r w:rsidRPr="008B6B23">
        <w:rPr>
          <w:rFonts w:eastAsiaTheme="minorEastAsia"/>
          <w:kern w:val="0"/>
          <w:sz w:val="28"/>
          <w:szCs w:val="28"/>
          <w:lang w:val="pt-PT"/>
        </w:rPr>
        <w:t xml:space="preserve">ace </w:t>
      </w:r>
      <w:r>
        <w:rPr>
          <w:rFonts w:eastAsiaTheme="minorEastAsia"/>
          <w:kern w:val="0"/>
          <w:sz w:val="28"/>
          <w:szCs w:val="28"/>
          <w:lang w:val="pt-PT"/>
        </w:rPr>
        <w:t>à alta temporada de consumo por ocasião d</w:t>
      </w:r>
      <w:r w:rsidRPr="008B6B23">
        <w:rPr>
          <w:rFonts w:eastAsiaTheme="minorEastAsia"/>
          <w:kern w:val="0"/>
          <w:sz w:val="28"/>
          <w:szCs w:val="28"/>
          <w:lang w:val="pt-PT"/>
        </w:rPr>
        <w:t>os feriados do D</w:t>
      </w:r>
      <w:r>
        <w:rPr>
          <w:rFonts w:eastAsiaTheme="minorEastAsia"/>
          <w:kern w:val="0"/>
          <w:sz w:val="28"/>
          <w:szCs w:val="28"/>
          <w:lang w:val="pt-PT"/>
        </w:rPr>
        <w:t xml:space="preserve">ia 1 de Maio, o Conselho de Consumidores já </w:t>
      </w:r>
      <w:r w:rsidRPr="008B6B23">
        <w:rPr>
          <w:rFonts w:eastAsiaTheme="minorEastAsia"/>
          <w:kern w:val="0"/>
          <w:sz w:val="28"/>
          <w:szCs w:val="28"/>
          <w:lang w:val="pt-PT"/>
        </w:rPr>
        <w:t>delineou</w:t>
      </w:r>
      <w:r>
        <w:rPr>
          <w:rFonts w:eastAsiaTheme="minorEastAsia"/>
          <w:kern w:val="0"/>
          <w:sz w:val="28"/>
          <w:szCs w:val="28"/>
          <w:lang w:val="pt-PT"/>
        </w:rPr>
        <w:t xml:space="preserve"> um plano </w:t>
      </w:r>
      <w:r>
        <w:rPr>
          <w:rFonts w:eastAsiaTheme="minorEastAsia" w:hint="eastAsia"/>
          <w:kern w:val="0"/>
          <w:sz w:val="28"/>
          <w:szCs w:val="28"/>
          <w:lang w:val="pt-PT"/>
        </w:rPr>
        <w:t>a</w:t>
      </w:r>
      <w:r>
        <w:rPr>
          <w:rFonts w:eastAsiaTheme="minorEastAsia"/>
          <w:kern w:val="0"/>
          <w:sz w:val="28"/>
          <w:szCs w:val="28"/>
          <w:lang w:val="pt-PT"/>
        </w:rPr>
        <w:t xml:space="preserve">brangente, tendo reforçado a </w:t>
      </w:r>
      <w:r w:rsidR="007A7499">
        <w:rPr>
          <w:rFonts w:eastAsiaTheme="minorEastAsia"/>
          <w:kern w:val="0"/>
          <w:sz w:val="28"/>
          <w:szCs w:val="28"/>
          <w:lang w:val="pt-PT"/>
        </w:rPr>
        <w:t>divulgação nas zonas comunitárias</w:t>
      </w:r>
      <w:r>
        <w:rPr>
          <w:rFonts w:eastAsiaTheme="minorEastAsia"/>
          <w:kern w:val="0"/>
          <w:sz w:val="28"/>
          <w:szCs w:val="28"/>
          <w:lang w:val="pt-PT"/>
        </w:rPr>
        <w:t xml:space="preserve"> e a coordenação interdepartamental e promovido a “Loja Certificada”, por forma a assegurar um ambiente de consumo confiável e de qualidade em Macau e aumentar a confiança de consumo e a protecção dos residentes e turistas.</w:t>
      </w:r>
    </w:p>
    <w:p w14:paraId="7499472A" w14:textId="77777777" w:rsidR="008B6B23" w:rsidRPr="008B6B23" w:rsidRDefault="008B6B23" w:rsidP="003B027E">
      <w:pPr>
        <w:widowControl/>
        <w:spacing w:beforeLines="50" w:before="120" w:afterLines="50" w:after="120" w:line="400" w:lineRule="atLeast"/>
        <w:ind w:firstLineChars="200" w:firstLine="560"/>
        <w:jc w:val="both"/>
        <w:textAlignment w:val="center"/>
        <w:rPr>
          <w:rFonts w:eastAsiaTheme="minorEastAsia"/>
          <w:kern w:val="0"/>
          <w:sz w:val="28"/>
          <w:szCs w:val="28"/>
          <w:lang w:val="pt-PT"/>
        </w:rPr>
      </w:pPr>
    </w:p>
    <w:p w14:paraId="55E01937" w14:textId="466C9DE6" w:rsidR="008B6B23" w:rsidRPr="008B6B23" w:rsidRDefault="008B6B23" w:rsidP="00BE6096">
      <w:pPr>
        <w:widowControl/>
        <w:spacing w:beforeLines="50" w:before="120" w:afterLines="50" w:after="120" w:line="400" w:lineRule="atLeast"/>
        <w:jc w:val="both"/>
        <w:textAlignment w:val="center"/>
        <w:rPr>
          <w:rFonts w:eastAsiaTheme="minorEastAsia"/>
          <w:b/>
          <w:kern w:val="0"/>
          <w:sz w:val="28"/>
          <w:szCs w:val="28"/>
          <w:lang w:val="pt-PT"/>
        </w:rPr>
      </w:pPr>
      <w:r w:rsidRPr="008B6B23">
        <w:rPr>
          <w:rFonts w:eastAsiaTheme="minorEastAsia" w:hint="eastAsia"/>
          <w:b/>
          <w:kern w:val="0"/>
          <w:sz w:val="28"/>
          <w:szCs w:val="28"/>
          <w:lang w:val="pt-PT"/>
        </w:rPr>
        <w:t>A</w:t>
      </w:r>
      <w:r w:rsidRPr="008B6B23">
        <w:rPr>
          <w:rFonts w:eastAsiaTheme="minorEastAsia"/>
          <w:b/>
          <w:kern w:val="0"/>
          <w:sz w:val="28"/>
          <w:szCs w:val="28"/>
          <w:lang w:val="pt-PT"/>
        </w:rPr>
        <w:t>cções de inspecção e s</w:t>
      </w:r>
      <w:r>
        <w:rPr>
          <w:rFonts w:eastAsiaTheme="minorEastAsia"/>
          <w:b/>
          <w:kern w:val="0"/>
          <w:sz w:val="28"/>
          <w:szCs w:val="28"/>
          <w:lang w:val="pt-PT"/>
        </w:rPr>
        <w:t>ensibilização jurídica tornam os comerciantes mais cientes do cumprimento da lei</w:t>
      </w:r>
    </w:p>
    <w:p w14:paraId="6741B11E" w14:textId="25E2DCE9" w:rsidR="00D81E10" w:rsidRDefault="008B6B23" w:rsidP="003B027E">
      <w:pPr>
        <w:widowControl/>
        <w:spacing w:beforeLines="50" w:before="120" w:afterLines="50" w:after="120" w:line="400" w:lineRule="atLeast"/>
        <w:ind w:firstLineChars="200" w:firstLine="560"/>
        <w:jc w:val="both"/>
        <w:textAlignment w:val="center"/>
        <w:rPr>
          <w:rFonts w:eastAsiaTheme="minorEastAsia"/>
          <w:kern w:val="0"/>
          <w:sz w:val="28"/>
          <w:szCs w:val="28"/>
          <w:lang w:val="pt-PT"/>
        </w:rPr>
      </w:pPr>
      <w:r w:rsidRPr="008B6B23">
        <w:rPr>
          <w:rFonts w:eastAsiaTheme="minorEastAsia" w:hint="eastAsia"/>
          <w:kern w:val="0"/>
          <w:sz w:val="28"/>
          <w:szCs w:val="28"/>
          <w:lang w:val="pt-PT"/>
        </w:rPr>
        <w:t>C</w:t>
      </w:r>
      <w:r w:rsidRPr="008B6B23">
        <w:rPr>
          <w:rFonts w:eastAsiaTheme="minorEastAsia"/>
          <w:kern w:val="0"/>
          <w:sz w:val="28"/>
          <w:szCs w:val="28"/>
          <w:lang w:val="pt-PT"/>
        </w:rPr>
        <w:t>om a aproximação do d</w:t>
      </w:r>
      <w:r>
        <w:rPr>
          <w:rFonts w:eastAsiaTheme="minorEastAsia"/>
          <w:kern w:val="0"/>
          <w:sz w:val="28"/>
          <w:szCs w:val="28"/>
          <w:lang w:val="pt-PT"/>
        </w:rPr>
        <w:t xml:space="preserve">ia 1 de Maio, o CC lançou uma série de trabalhos </w:t>
      </w:r>
      <w:r w:rsidR="00D81E10">
        <w:rPr>
          <w:rFonts w:eastAsiaTheme="minorEastAsia"/>
          <w:kern w:val="0"/>
          <w:sz w:val="28"/>
          <w:szCs w:val="28"/>
          <w:lang w:val="pt-PT"/>
        </w:rPr>
        <w:t xml:space="preserve">para a defesa dos direitos de consumo, </w:t>
      </w:r>
      <w:r w:rsidR="00B6044A">
        <w:rPr>
          <w:rFonts w:eastAsiaTheme="minorEastAsia"/>
          <w:kern w:val="0"/>
          <w:sz w:val="28"/>
          <w:szCs w:val="28"/>
          <w:lang w:val="pt-PT"/>
        </w:rPr>
        <w:t>tendo reforçado</w:t>
      </w:r>
      <w:r w:rsidR="00D81E10">
        <w:rPr>
          <w:rFonts w:eastAsiaTheme="minorEastAsia"/>
          <w:kern w:val="0"/>
          <w:sz w:val="28"/>
          <w:szCs w:val="28"/>
          <w:lang w:val="pt-PT"/>
        </w:rPr>
        <w:t xml:space="preserve"> os trabalhos de sensibilização jurídica</w:t>
      </w:r>
      <w:r w:rsidR="007A7499">
        <w:rPr>
          <w:rFonts w:eastAsiaTheme="minorEastAsia"/>
          <w:kern w:val="0"/>
          <w:sz w:val="28"/>
          <w:szCs w:val="28"/>
          <w:lang w:val="pt-PT"/>
        </w:rPr>
        <w:t xml:space="preserve"> nas zonas comunitárias</w:t>
      </w:r>
      <w:r w:rsidR="00D81E10">
        <w:rPr>
          <w:rFonts w:eastAsiaTheme="minorEastAsia"/>
          <w:kern w:val="0"/>
          <w:sz w:val="28"/>
          <w:szCs w:val="28"/>
          <w:lang w:val="pt-PT"/>
        </w:rPr>
        <w:t xml:space="preserve"> com vista a garantir o cumprimento do disposto na Lei de protecção dos direitos e interesses do consumidor por parte dos estabelecimentos comerciais. Ao paralelo, juntou-se aos Serviços de Alfândega</w:t>
      </w:r>
      <w:r w:rsidR="0009533E">
        <w:rPr>
          <w:rFonts w:eastAsiaTheme="minorEastAsia"/>
          <w:kern w:val="0"/>
          <w:sz w:val="28"/>
          <w:szCs w:val="28"/>
          <w:lang w:val="pt-PT"/>
        </w:rPr>
        <w:t xml:space="preserve"> (SA)</w:t>
      </w:r>
      <w:r w:rsidR="00D81E10">
        <w:rPr>
          <w:rFonts w:eastAsiaTheme="minorEastAsia"/>
          <w:kern w:val="0"/>
          <w:sz w:val="28"/>
          <w:szCs w:val="28"/>
          <w:lang w:val="pt-PT"/>
        </w:rPr>
        <w:t xml:space="preserve"> para proceder às acções promocionais em todas as zonas de Macau, como nos pontos </w:t>
      </w:r>
      <w:r w:rsidR="00D81E10" w:rsidRPr="00D81E10">
        <w:rPr>
          <w:rFonts w:eastAsiaTheme="minorEastAsia"/>
          <w:kern w:val="0"/>
          <w:sz w:val="28"/>
          <w:szCs w:val="28"/>
          <w:lang w:val="pt-PT"/>
        </w:rPr>
        <w:t>de turismo e compras populares, de maneira a aumentar a</w:t>
      </w:r>
      <w:r w:rsidR="00D81E10">
        <w:rPr>
          <w:rFonts w:eastAsiaTheme="minorEastAsia"/>
          <w:kern w:val="0"/>
          <w:sz w:val="28"/>
          <w:szCs w:val="28"/>
          <w:lang w:val="pt-PT"/>
        </w:rPr>
        <w:t xml:space="preserve"> </w:t>
      </w:r>
      <w:r w:rsidR="00D81E10" w:rsidRPr="00D81E10">
        <w:rPr>
          <w:rFonts w:eastAsiaTheme="minorEastAsia"/>
          <w:kern w:val="0"/>
          <w:sz w:val="28"/>
          <w:szCs w:val="28"/>
          <w:lang w:val="pt-PT"/>
        </w:rPr>
        <w:t xml:space="preserve">consciência </w:t>
      </w:r>
      <w:r w:rsidR="00D81E10">
        <w:rPr>
          <w:rFonts w:eastAsiaTheme="minorEastAsia"/>
          <w:kern w:val="0"/>
          <w:sz w:val="28"/>
          <w:szCs w:val="28"/>
          <w:lang w:val="pt-PT"/>
        </w:rPr>
        <w:t xml:space="preserve">dos </w:t>
      </w:r>
      <w:r w:rsidR="00D81E10" w:rsidRPr="00D81E10">
        <w:rPr>
          <w:rFonts w:eastAsiaTheme="minorEastAsia"/>
          <w:kern w:val="0"/>
          <w:sz w:val="28"/>
          <w:szCs w:val="28"/>
          <w:lang w:val="pt-PT"/>
        </w:rPr>
        <w:t>estabelecimentos comerciais pelo cumprimento da lei</w:t>
      </w:r>
      <w:r w:rsidR="00D81E10">
        <w:rPr>
          <w:rFonts w:eastAsiaTheme="minorEastAsia"/>
          <w:kern w:val="0"/>
          <w:sz w:val="28"/>
          <w:szCs w:val="28"/>
          <w:lang w:val="pt-PT"/>
        </w:rPr>
        <w:t xml:space="preserve">, para além de lhes apelar para </w:t>
      </w:r>
      <w:r w:rsidR="00D81E10" w:rsidRPr="00D81E10">
        <w:rPr>
          <w:rFonts w:eastAsiaTheme="minorEastAsia"/>
          <w:kern w:val="0"/>
          <w:sz w:val="28"/>
          <w:szCs w:val="28"/>
          <w:lang w:val="pt-PT"/>
        </w:rPr>
        <w:t>fazer negócios com base na honestidade</w:t>
      </w:r>
      <w:r w:rsidR="00D81E10">
        <w:rPr>
          <w:rFonts w:eastAsiaTheme="minorEastAsia"/>
          <w:kern w:val="0"/>
          <w:sz w:val="28"/>
          <w:szCs w:val="28"/>
          <w:lang w:val="pt-PT"/>
        </w:rPr>
        <w:t xml:space="preserve"> e </w:t>
      </w:r>
      <w:r w:rsidR="00D81E10" w:rsidRPr="00D81E10">
        <w:rPr>
          <w:rFonts w:eastAsiaTheme="minorEastAsia"/>
          <w:kern w:val="0"/>
          <w:sz w:val="28"/>
          <w:szCs w:val="28"/>
          <w:lang w:val="pt-PT"/>
        </w:rPr>
        <w:t>salvaguardar conjuntamente a imagem positiva de Macau enquanto cidade de turismo e compras.</w:t>
      </w:r>
    </w:p>
    <w:p w14:paraId="45841FED" w14:textId="77777777" w:rsidR="00BE6096" w:rsidRPr="007A7499" w:rsidRDefault="00BE6096" w:rsidP="004031CD">
      <w:pPr>
        <w:widowControl/>
        <w:spacing w:beforeLines="50" w:before="120" w:afterLines="50" w:after="120" w:line="400" w:lineRule="atLeast"/>
        <w:ind w:firstLineChars="200" w:firstLine="560"/>
        <w:jc w:val="both"/>
        <w:textAlignment w:val="center"/>
        <w:rPr>
          <w:rFonts w:eastAsiaTheme="minorEastAsia"/>
          <w:kern w:val="0"/>
          <w:sz w:val="28"/>
          <w:szCs w:val="28"/>
          <w:lang w:val="pt-PT"/>
        </w:rPr>
      </w:pPr>
    </w:p>
    <w:p w14:paraId="05B27BE7" w14:textId="4741E1E6" w:rsidR="0009533E" w:rsidRPr="0009533E" w:rsidRDefault="0009533E" w:rsidP="004031CD">
      <w:pPr>
        <w:widowControl/>
        <w:spacing w:beforeLines="50" w:before="120" w:afterLines="50" w:after="120" w:line="400" w:lineRule="atLeast"/>
        <w:ind w:firstLineChars="200" w:firstLine="560"/>
        <w:jc w:val="both"/>
        <w:textAlignment w:val="center"/>
        <w:rPr>
          <w:rFonts w:eastAsiaTheme="minorEastAsia"/>
          <w:kern w:val="0"/>
          <w:sz w:val="28"/>
          <w:szCs w:val="28"/>
          <w:lang w:val="pt-PT"/>
        </w:rPr>
      </w:pPr>
      <w:r w:rsidRPr="0009533E">
        <w:rPr>
          <w:rFonts w:eastAsiaTheme="minorEastAsia"/>
          <w:kern w:val="0"/>
          <w:sz w:val="28"/>
          <w:szCs w:val="28"/>
          <w:lang w:val="pt-PT"/>
        </w:rPr>
        <w:t>A fim de aumentar a confiança dos residentes e visitantes no mercado de medicamentos de Macau, o CC, o Instituto para a Supervisão e Administração Farmacêutica (ISAF) e os SA deslocaram-se a várias farmácias e farmácias chinesas de todas as zonas da cidade para observar a situação de cumprimento da</w:t>
      </w:r>
      <w:r w:rsidR="007F6E75">
        <w:rPr>
          <w:rFonts w:eastAsiaTheme="minorEastAsia"/>
          <w:kern w:val="0"/>
          <w:sz w:val="28"/>
          <w:szCs w:val="28"/>
          <w:lang w:val="pt-PT"/>
        </w:rPr>
        <w:t>s</w:t>
      </w:r>
      <w:r w:rsidRPr="0009533E">
        <w:rPr>
          <w:rFonts w:eastAsiaTheme="minorEastAsia"/>
          <w:kern w:val="0"/>
          <w:sz w:val="28"/>
          <w:szCs w:val="28"/>
          <w:lang w:val="pt-PT"/>
        </w:rPr>
        <w:t xml:space="preserve"> </w:t>
      </w:r>
      <w:r w:rsidR="007F6E75">
        <w:rPr>
          <w:rFonts w:eastAsiaTheme="minorEastAsia"/>
          <w:kern w:val="0"/>
          <w:sz w:val="28"/>
          <w:szCs w:val="28"/>
          <w:lang w:val="pt-PT"/>
        </w:rPr>
        <w:t>leis referentes a</w:t>
      </w:r>
      <w:r w:rsidRPr="0009533E">
        <w:rPr>
          <w:rFonts w:eastAsiaTheme="minorEastAsia"/>
          <w:kern w:val="0"/>
          <w:sz w:val="28"/>
          <w:szCs w:val="28"/>
          <w:lang w:val="pt-PT"/>
        </w:rPr>
        <w:t>os direitos e interesses do consumidor por parte das mesmas, tendo</w:t>
      </w:r>
      <w:r>
        <w:rPr>
          <w:rFonts w:eastAsiaTheme="minorEastAsia"/>
          <w:kern w:val="0"/>
          <w:sz w:val="28"/>
          <w:szCs w:val="28"/>
          <w:lang w:val="pt-PT"/>
        </w:rPr>
        <w:t>-lhes</w:t>
      </w:r>
      <w:r w:rsidRPr="0009533E">
        <w:rPr>
          <w:rFonts w:eastAsiaTheme="minorEastAsia"/>
          <w:kern w:val="0"/>
          <w:sz w:val="28"/>
          <w:szCs w:val="28"/>
          <w:lang w:val="pt-PT"/>
        </w:rPr>
        <w:t xml:space="preserve"> alertado para cumprir rigorosamente as legislações da RAEM nesta matéria, de maneira a não violar a lei e prejudicar os direitos, os interesses e a saúde do consumidor.</w:t>
      </w:r>
    </w:p>
    <w:p w14:paraId="0221CCF0" w14:textId="77777777" w:rsidR="0009533E" w:rsidRPr="0009533E" w:rsidRDefault="0009533E" w:rsidP="004031CD">
      <w:pPr>
        <w:widowControl/>
        <w:spacing w:beforeLines="50" w:before="120" w:afterLines="50" w:after="120" w:line="400" w:lineRule="atLeast"/>
        <w:ind w:firstLineChars="200" w:firstLine="560"/>
        <w:jc w:val="both"/>
        <w:textAlignment w:val="center"/>
        <w:rPr>
          <w:rFonts w:eastAsiaTheme="minorEastAsia"/>
          <w:kern w:val="0"/>
          <w:sz w:val="28"/>
          <w:szCs w:val="28"/>
          <w:lang w:val="pt-PT"/>
        </w:rPr>
      </w:pPr>
    </w:p>
    <w:p w14:paraId="60A4C398" w14:textId="07ED3C2D" w:rsidR="0009533E" w:rsidRPr="0009533E" w:rsidRDefault="0009533E" w:rsidP="004031CD">
      <w:pPr>
        <w:widowControl/>
        <w:spacing w:beforeLines="50" w:before="120" w:afterLines="50" w:after="120" w:line="400" w:lineRule="atLeast"/>
        <w:ind w:firstLineChars="200" w:firstLine="560"/>
        <w:jc w:val="both"/>
        <w:textAlignment w:val="center"/>
        <w:rPr>
          <w:rFonts w:eastAsiaTheme="minorEastAsia"/>
          <w:kern w:val="0"/>
          <w:sz w:val="28"/>
          <w:szCs w:val="28"/>
          <w:lang w:val="pt-PT"/>
        </w:rPr>
      </w:pPr>
      <w:r w:rsidRPr="0009533E">
        <w:rPr>
          <w:rFonts w:eastAsiaTheme="minorEastAsia"/>
          <w:kern w:val="0"/>
          <w:sz w:val="28"/>
          <w:szCs w:val="28"/>
          <w:lang w:val="pt-PT"/>
        </w:rPr>
        <w:lastRenderedPageBreak/>
        <w:t>Quanto à defesa dos direitos dos turistas na área de consumo, o CC, os SA, a D</w:t>
      </w:r>
      <w:r>
        <w:rPr>
          <w:rFonts w:eastAsiaTheme="minorEastAsia"/>
          <w:kern w:val="0"/>
          <w:sz w:val="28"/>
          <w:szCs w:val="28"/>
          <w:lang w:val="pt-PT"/>
        </w:rPr>
        <w:t>irecção dos Serviços de Economia e Desenvolvimento Tecnológico (D</w:t>
      </w:r>
      <w:r w:rsidRPr="0009533E">
        <w:rPr>
          <w:rFonts w:eastAsiaTheme="minorEastAsia"/>
          <w:kern w:val="0"/>
          <w:sz w:val="28"/>
          <w:szCs w:val="28"/>
          <w:lang w:val="pt-PT"/>
        </w:rPr>
        <w:t>SEDT</w:t>
      </w:r>
      <w:r>
        <w:rPr>
          <w:rFonts w:eastAsiaTheme="minorEastAsia"/>
          <w:kern w:val="0"/>
          <w:sz w:val="28"/>
          <w:szCs w:val="28"/>
          <w:lang w:val="pt-PT"/>
        </w:rPr>
        <w:t>)</w:t>
      </w:r>
      <w:r w:rsidRPr="0009533E">
        <w:rPr>
          <w:rFonts w:eastAsiaTheme="minorEastAsia"/>
          <w:kern w:val="0"/>
          <w:sz w:val="28"/>
          <w:szCs w:val="28"/>
          <w:lang w:val="pt-PT"/>
        </w:rPr>
        <w:t xml:space="preserve"> e a Direcção dos Serviços de Turismo (DST) juntaram-se para </w:t>
      </w:r>
      <w:r>
        <w:rPr>
          <w:rFonts w:eastAsiaTheme="minorEastAsia"/>
          <w:kern w:val="0"/>
          <w:sz w:val="28"/>
          <w:szCs w:val="28"/>
          <w:lang w:val="pt-PT"/>
        </w:rPr>
        <w:t>realizar acções de</w:t>
      </w:r>
      <w:r w:rsidRPr="0009533E">
        <w:rPr>
          <w:rFonts w:eastAsiaTheme="minorEastAsia"/>
          <w:kern w:val="0"/>
          <w:sz w:val="28"/>
          <w:szCs w:val="28"/>
          <w:lang w:val="pt-PT"/>
        </w:rPr>
        <w:t xml:space="preserve"> inspecção em vários pontos de compras para excursões, tendo </w:t>
      </w:r>
      <w:r>
        <w:rPr>
          <w:rFonts w:eastAsiaTheme="minorEastAsia"/>
          <w:kern w:val="0"/>
          <w:sz w:val="28"/>
          <w:szCs w:val="28"/>
          <w:lang w:val="pt-PT"/>
        </w:rPr>
        <w:t>urgido</w:t>
      </w:r>
      <w:r w:rsidRPr="0009533E">
        <w:rPr>
          <w:rFonts w:eastAsiaTheme="minorEastAsia"/>
          <w:kern w:val="0"/>
          <w:sz w:val="28"/>
          <w:szCs w:val="28"/>
          <w:lang w:val="pt-PT"/>
        </w:rPr>
        <w:t xml:space="preserve"> as lojas</w:t>
      </w:r>
      <w:r>
        <w:rPr>
          <w:rFonts w:eastAsiaTheme="minorEastAsia"/>
          <w:kern w:val="0"/>
          <w:sz w:val="28"/>
          <w:szCs w:val="28"/>
          <w:lang w:val="pt-PT"/>
        </w:rPr>
        <w:t xml:space="preserve"> </w:t>
      </w:r>
      <w:r w:rsidRPr="0009533E">
        <w:rPr>
          <w:rFonts w:eastAsiaTheme="minorEastAsia"/>
          <w:kern w:val="0"/>
          <w:sz w:val="28"/>
          <w:szCs w:val="28"/>
          <w:lang w:val="pt-PT"/>
        </w:rPr>
        <w:t>a fazer negócios à luz da lei e não infringir as disposições legais.</w:t>
      </w:r>
    </w:p>
    <w:p w14:paraId="4562904A" w14:textId="77777777" w:rsidR="0009533E" w:rsidRPr="0009533E" w:rsidRDefault="0009533E" w:rsidP="004031CD">
      <w:pPr>
        <w:widowControl/>
        <w:spacing w:beforeLines="50" w:before="120" w:afterLines="50" w:after="120" w:line="400" w:lineRule="atLeast"/>
        <w:ind w:firstLineChars="200" w:firstLine="560"/>
        <w:jc w:val="both"/>
        <w:textAlignment w:val="center"/>
        <w:rPr>
          <w:rFonts w:eastAsiaTheme="minorEastAsia"/>
          <w:kern w:val="0"/>
          <w:sz w:val="28"/>
          <w:szCs w:val="28"/>
          <w:lang w:val="pt-PT"/>
        </w:rPr>
      </w:pPr>
    </w:p>
    <w:p w14:paraId="76591BE8" w14:textId="53779F0D" w:rsidR="0009533E" w:rsidRPr="007A7361" w:rsidRDefault="007A7361" w:rsidP="00BE6096">
      <w:pPr>
        <w:widowControl/>
        <w:spacing w:beforeLines="50" w:before="120" w:afterLines="50" w:after="120" w:line="400" w:lineRule="atLeast"/>
        <w:jc w:val="both"/>
        <w:textAlignment w:val="center"/>
        <w:rPr>
          <w:rFonts w:eastAsiaTheme="minorEastAsia"/>
          <w:b/>
          <w:bCs/>
          <w:kern w:val="0"/>
          <w:sz w:val="28"/>
          <w:szCs w:val="28"/>
          <w:lang w:val="pt-PT"/>
        </w:rPr>
      </w:pPr>
      <w:r w:rsidRPr="007A7361">
        <w:rPr>
          <w:rFonts w:eastAsiaTheme="minorEastAsia"/>
          <w:b/>
          <w:bCs/>
          <w:kern w:val="0"/>
          <w:sz w:val="28"/>
          <w:szCs w:val="28"/>
          <w:lang w:val="pt-PT"/>
        </w:rPr>
        <w:t xml:space="preserve">Coordenação interdepartamental </w:t>
      </w:r>
      <w:r>
        <w:rPr>
          <w:rFonts w:eastAsiaTheme="minorEastAsia"/>
          <w:b/>
          <w:bCs/>
          <w:kern w:val="0"/>
          <w:sz w:val="28"/>
          <w:szCs w:val="28"/>
          <w:lang w:val="pt-PT"/>
        </w:rPr>
        <w:t>intensifica a força da defesa de direitos</w:t>
      </w:r>
    </w:p>
    <w:p w14:paraId="2953AE90" w14:textId="6E8B61E2" w:rsidR="004C71CB" w:rsidRDefault="007A7361" w:rsidP="004031CD">
      <w:pPr>
        <w:widowControl/>
        <w:spacing w:beforeLines="30" w:before="72" w:afterLines="30" w:after="72" w:line="400" w:lineRule="atLeast"/>
        <w:ind w:firstLineChars="200" w:firstLine="560"/>
        <w:jc w:val="both"/>
        <w:textAlignment w:val="center"/>
        <w:rPr>
          <w:rFonts w:eastAsiaTheme="majorEastAsia"/>
          <w:kern w:val="0"/>
          <w:sz w:val="28"/>
          <w:szCs w:val="28"/>
          <w:lang w:val="pt-PT"/>
        </w:rPr>
      </w:pPr>
      <w:r>
        <w:rPr>
          <w:rFonts w:eastAsiaTheme="majorEastAsia"/>
          <w:kern w:val="0"/>
          <w:sz w:val="28"/>
          <w:szCs w:val="28"/>
          <w:lang w:val="pt-PT"/>
        </w:rPr>
        <w:t>N</w:t>
      </w:r>
      <w:r w:rsidR="00D81E10" w:rsidRPr="00D81E10">
        <w:rPr>
          <w:rFonts w:eastAsiaTheme="majorEastAsia"/>
          <w:kern w:val="0"/>
          <w:sz w:val="28"/>
          <w:szCs w:val="28"/>
          <w:lang w:val="pt-PT"/>
        </w:rPr>
        <w:t>o dia 25</w:t>
      </w:r>
      <w:r>
        <w:rPr>
          <w:rFonts w:eastAsiaTheme="majorEastAsia"/>
          <w:kern w:val="0"/>
          <w:sz w:val="28"/>
          <w:szCs w:val="28"/>
          <w:lang w:val="pt-PT"/>
        </w:rPr>
        <w:t>,</w:t>
      </w:r>
      <w:r w:rsidR="00D81E10" w:rsidRPr="00D81E10">
        <w:rPr>
          <w:rFonts w:eastAsiaTheme="majorEastAsia"/>
          <w:kern w:val="0"/>
          <w:sz w:val="28"/>
          <w:szCs w:val="28"/>
          <w:lang w:val="pt-PT"/>
        </w:rPr>
        <w:t xml:space="preserve"> </w:t>
      </w:r>
      <w:r w:rsidR="00304316">
        <w:rPr>
          <w:rFonts w:eastAsiaTheme="majorEastAsia"/>
          <w:kern w:val="0"/>
          <w:sz w:val="28"/>
          <w:szCs w:val="28"/>
          <w:lang w:val="pt-PT"/>
        </w:rPr>
        <w:t xml:space="preserve">teve lugar uma reunião de trabalho interdepartamental em que marcaram presença 10 serviços públicos, incluindo o CC, os SA, a </w:t>
      </w:r>
      <w:r w:rsidR="00304316" w:rsidRPr="00D81E10">
        <w:rPr>
          <w:rFonts w:eastAsiaTheme="majorEastAsia"/>
          <w:kern w:val="0"/>
          <w:sz w:val="28"/>
          <w:szCs w:val="28"/>
          <w:lang w:val="pt-PT"/>
        </w:rPr>
        <w:t>Polícia Judiciária, o Corpo de Polícia de Segurança Pública</w:t>
      </w:r>
      <w:r w:rsidR="00304316">
        <w:rPr>
          <w:rFonts w:eastAsiaTheme="majorEastAsia"/>
          <w:kern w:val="0"/>
          <w:sz w:val="28"/>
          <w:szCs w:val="28"/>
          <w:lang w:val="pt-PT"/>
        </w:rPr>
        <w:t xml:space="preserve">, a DSEDT, a DST, </w:t>
      </w:r>
      <w:r w:rsidR="00304316" w:rsidRPr="00D81E10">
        <w:rPr>
          <w:rFonts w:eastAsiaTheme="majorEastAsia"/>
          <w:kern w:val="0"/>
          <w:sz w:val="28"/>
          <w:szCs w:val="28"/>
          <w:lang w:val="pt-PT"/>
        </w:rPr>
        <w:t>a Direcção dos Serviços para os Assuntos de Tráfego</w:t>
      </w:r>
      <w:r w:rsidR="00304316">
        <w:rPr>
          <w:rFonts w:eastAsiaTheme="majorEastAsia"/>
          <w:kern w:val="0"/>
          <w:sz w:val="28"/>
          <w:szCs w:val="28"/>
          <w:lang w:val="pt-PT"/>
        </w:rPr>
        <w:t xml:space="preserve">, o </w:t>
      </w:r>
      <w:r w:rsidR="00304316" w:rsidRPr="00D81E10">
        <w:rPr>
          <w:rFonts w:eastAsiaTheme="majorEastAsia"/>
          <w:kern w:val="0"/>
          <w:sz w:val="28"/>
          <w:szCs w:val="28"/>
          <w:lang w:val="pt-PT"/>
        </w:rPr>
        <w:t>Instituto para os Assuntos Municipais</w:t>
      </w:r>
      <w:r w:rsidR="00304316">
        <w:rPr>
          <w:rFonts w:eastAsiaTheme="majorEastAsia"/>
          <w:kern w:val="0"/>
          <w:sz w:val="28"/>
          <w:szCs w:val="28"/>
          <w:lang w:val="pt-PT"/>
        </w:rPr>
        <w:t xml:space="preserve">, o </w:t>
      </w:r>
      <w:r w:rsidR="00304316" w:rsidRPr="0009533E">
        <w:rPr>
          <w:rFonts w:eastAsiaTheme="minorEastAsia"/>
          <w:kern w:val="0"/>
          <w:sz w:val="28"/>
          <w:szCs w:val="28"/>
          <w:lang w:val="pt-PT"/>
        </w:rPr>
        <w:t>ISAF</w:t>
      </w:r>
      <w:r w:rsidR="00304316">
        <w:rPr>
          <w:rFonts w:eastAsiaTheme="minorEastAsia"/>
          <w:kern w:val="0"/>
          <w:sz w:val="28"/>
          <w:szCs w:val="28"/>
          <w:lang w:val="pt-PT"/>
        </w:rPr>
        <w:t xml:space="preserve"> e</w:t>
      </w:r>
      <w:r w:rsidR="00304316" w:rsidRPr="00304316">
        <w:rPr>
          <w:rFonts w:eastAsiaTheme="majorEastAsia"/>
          <w:kern w:val="0"/>
          <w:sz w:val="28"/>
          <w:szCs w:val="28"/>
          <w:lang w:val="pt-PT"/>
        </w:rPr>
        <w:t xml:space="preserve"> </w:t>
      </w:r>
      <w:r w:rsidR="00304316" w:rsidRPr="00D81E10">
        <w:rPr>
          <w:rFonts w:eastAsiaTheme="majorEastAsia"/>
          <w:kern w:val="0"/>
          <w:sz w:val="28"/>
          <w:szCs w:val="28"/>
          <w:lang w:val="pt-PT"/>
        </w:rPr>
        <w:t>a Direcção dos Serviços de Correios e Telecomunicações</w:t>
      </w:r>
      <w:r w:rsidR="00D81E10" w:rsidRPr="00D81E10">
        <w:rPr>
          <w:rFonts w:eastAsiaTheme="majorEastAsia"/>
          <w:kern w:val="0"/>
          <w:sz w:val="28"/>
          <w:szCs w:val="28"/>
          <w:lang w:val="pt-PT"/>
        </w:rPr>
        <w:t xml:space="preserve">. Na reunião, </w:t>
      </w:r>
      <w:r w:rsidR="00304316">
        <w:rPr>
          <w:rFonts w:eastAsiaTheme="majorEastAsia"/>
          <w:kern w:val="0"/>
          <w:sz w:val="28"/>
          <w:szCs w:val="28"/>
          <w:lang w:val="pt-PT"/>
        </w:rPr>
        <w:t xml:space="preserve">os serviços </w:t>
      </w:r>
      <w:r w:rsidR="00D81E10" w:rsidRPr="00D81E10">
        <w:rPr>
          <w:rFonts w:eastAsiaTheme="majorEastAsia"/>
          <w:kern w:val="0"/>
          <w:sz w:val="28"/>
          <w:szCs w:val="28"/>
          <w:lang w:val="pt-PT"/>
        </w:rPr>
        <w:t>apresentaram os seus trabalhos recentemente implementados em relação à protecção dos direitos e interesses do consumidor, bem como trocaram informações sobre o plano de trabalhos</w:t>
      </w:r>
      <w:r w:rsidR="00304316">
        <w:rPr>
          <w:rFonts w:eastAsiaTheme="majorEastAsia"/>
          <w:kern w:val="0"/>
          <w:sz w:val="28"/>
          <w:szCs w:val="28"/>
          <w:lang w:val="pt-PT"/>
        </w:rPr>
        <w:t xml:space="preserve"> de defesa de direitos a realizar durante os feriados do </w:t>
      </w:r>
      <w:r w:rsidR="00D81E10" w:rsidRPr="00D81E10">
        <w:rPr>
          <w:rFonts w:eastAsiaTheme="majorEastAsia"/>
          <w:kern w:val="0"/>
          <w:sz w:val="28"/>
          <w:szCs w:val="28"/>
          <w:lang w:val="pt-PT"/>
        </w:rPr>
        <w:t>Dia 1 de Maio.</w:t>
      </w:r>
      <w:r w:rsidR="00304316">
        <w:rPr>
          <w:rFonts w:eastAsiaTheme="majorEastAsia"/>
          <w:kern w:val="0"/>
          <w:sz w:val="28"/>
          <w:szCs w:val="28"/>
          <w:lang w:val="pt-PT"/>
        </w:rPr>
        <w:t xml:space="preserve"> </w:t>
      </w:r>
      <w:r w:rsidR="00304316" w:rsidRPr="00304316">
        <w:rPr>
          <w:rFonts w:eastAsiaTheme="majorEastAsia"/>
          <w:kern w:val="0"/>
          <w:sz w:val="28"/>
          <w:szCs w:val="28"/>
          <w:lang w:val="pt-PT"/>
        </w:rPr>
        <w:t>Os referidos serviços irão manter uma ligação estreita no quadro do mecanismo de comunicação, de modo a prestar devidos apoios e serviços aos residentes e turistas com necessidades em salvaguarda dos direitos e interesses legítimos no âmbito de consumo.</w:t>
      </w:r>
    </w:p>
    <w:p w14:paraId="4DD01691" w14:textId="77777777" w:rsidR="00304316" w:rsidRPr="00D81E10" w:rsidRDefault="00304316" w:rsidP="004031CD">
      <w:pPr>
        <w:widowControl/>
        <w:spacing w:beforeLines="30" w:before="72" w:afterLines="30" w:after="72" w:line="400" w:lineRule="atLeast"/>
        <w:ind w:firstLineChars="200" w:firstLine="560"/>
        <w:jc w:val="both"/>
        <w:textAlignment w:val="center"/>
        <w:rPr>
          <w:rFonts w:eastAsiaTheme="majorEastAsia"/>
          <w:kern w:val="0"/>
          <w:sz w:val="28"/>
          <w:szCs w:val="28"/>
          <w:lang w:val="pt-PT"/>
        </w:rPr>
      </w:pPr>
    </w:p>
    <w:p w14:paraId="3424FEBA" w14:textId="7745017C" w:rsidR="008532F2" w:rsidRDefault="008532F2" w:rsidP="00BE6096">
      <w:pPr>
        <w:widowControl/>
        <w:spacing w:beforeLines="50" w:before="120" w:afterLines="50" w:after="120" w:line="400" w:lineRule="atLeast"/>
        <w:jc w:val="both"/>
        <w:textAlignment w:val="center"/>
        <w:rPr>
          <w:rFonts w:eastAsiaTheme="minorEastAsia"/>
          <w:b/>
          <w:kern w:val="0"/>
          <w:sz w:val="28"/>
          <w:szCs w:val="28"/>
          <w:lang w:val="pt-PT"/>
        </w:rPr>
      </w:pPr>
      <w:r w:rsidRPr="008532F2">
        <w:rPr>
          <w:rFonts w:eastAsiaTheme="minorEastAsia" w:hint="eastAsia"/>
          <w:b/>
          <w:kern w:val="0"/>
          <w:sz w:val="28"/>
          <w:szCs w:val="28"/>
          <w:lang w:val="pt-PT"/>
        </w:rPr>
        <w:t>D</w:t>
      </w:r>
      <w:r w:rsidRPr="008532F2">
        <w:rPr>
          <w:rFonts w:eastAsiaTheme="minorEastAsia"/>
          <w:b/>
          <w:kern w:val="0"/>
          <w:sz w:val="28"/>
          <w:szCs w:val="28"/>
          <w:lang w:val="pt-PT"/>
        </w:rPr>
        <w:t>ivulgação do símbolo de q</w:t>
      </w:r>
      <w:r>
        <w:rPr>
          <w:rFonts w:eastAsiaTheme="minorEastAsia"/>
          <w:b/>
          <w:kern w:val="0"/>
          <w:sz w:val="28"/>
          <w:szCs w:val="28"/>
          <w:lang w:val="pt-PT"/>
        </w:rPr>
        <w:t>ualidade de “Loja Certificada”</w:t>
      </w:r>
    </w:p>
    <w:p w14:paraId="2C50D67D" w14:textId="2616798D" w:rsidR="00E036A8" w:rsidRDefault="008532F2" w:rsidP="004031CD">
      <w:pPr>
        <w:spacing w:beforeLines="50" w:before="120" w:afterLines="50" w:after="120" w:line="400" w:lineRule="atLeast"/>
        <w:ind w:firstLineChars="200" w:firstLine="560"/>
        <w:jc w:val="both"/>
        <w:rPr>
          <w:rFonts w:eastAsiaTheme="minorEastAsia"/>
          <w:kern w:val="0"/>
          <w:sz w:val="28"/>
          <w:szCs w:val="28"/>
          <w:lang w:val="pt-PT"/>
        </w:rPr>
      </w:pPr>
      <w:bookmarkStart w:id="2" w:name="_Hlk196296539"/>
      <w:r w:rsidRPr="008532F2">
        <w:rPr>
          <w:rFonts w:eastAsiaTheme="minorEastAsia" w:hint="eastAsia"/>
          <w:kern w:val="0"/>
          <w:sz w:val="28"/>
          <w:szCs w:val="28"/>
          <w:lang w:val="pt-PT"/>
        </w:rPr>
        <w:t>N</w:t>
      </w:r>
      <w:r>
        <w:rPr>
          <w:rFonts w:eastAsiaTheme="minorEastAsia"/>
          <w:kern w:val="0"/>
          <w:sz w:val="28"/>
          <w:szCs w:val="28"/>
          <w:lang w:val="pt-PT"/>
        </w:rPr>
        <w:t xml:space="preserve">o sentido de </w:t>
      </w:r>
      <w:r w:rsidR="009B7A03">
        <w:rPr>
          <w:rFonts w:eastAsiaTheme="minorEastAsia"/>
          <w:kern w:val="0"/>
          <w:sz w:val="28"/>
          <w:szCs w:val="28"/>
          <w:lang w:val="pt-PT"/>
        </w:rPr>
        <w:t>promover</w:t>
      </w:r>
      <w:r>
        <w:rPr>
          <w:rFonts w:eastAsiaTheme="minorEastAsia"/>
          <w:kern w:val="0"/>
          <w:sz w:val="28"/>
          <w:szCs w:val="28"/>
          <w:lang w:val="pt-PT"/>
        </w:rPr>
        <w:t xml:space="preserve"> aos visitantes </w:t>
      </w:r>
      <w:r w:rsidR="009B7A03">
        <w:rPr>
          <w:rFonts w:eastAsiaTheme="minorEastAsia"/>
          <w:kern w:val="0"/>
          <w:sz w:val="28"/>
          <w:szCs w:val="28"/>
          <w:lang w:val="pt-PT"/>
        </w:rPr>
        <w:t xml:space="preserve">a </w:t>
      </w:r>
      <w:r w:rsidR="009B7A03" w:rsidRPr="009B7A03">
        <w:rPr>
          <w:rFonts w:eastAsiaTheme="minorEastAsia"/>
          <w:kern w:val="0"/>
          <w:sz w:val="28"/>
          <w:szCs w:val="28"/>
          <w:lang w:val="pt-PT"/>
        </w:rPr>
        <w:t>imagem de Macau enquanto cidade honesta, turística e de qualidade</w:t>
      </w:r>
      <w:r w:rsidR="009B7A03">
        <w:rPr>
          <w:rFonts w:eastAsiaTheme="minorEastAsia"/>
          <w:kern w:val="0"/>
          <w:sz w:val="28"/>
          <w:szCs w:val="28"/>
          <w:lang w:val="pt-PT"/>
        </w:rPr>
        <w:t xml:space="preserve">, nos dias recentes, o CC distribuiu </w:t>
      </w:r>
      <w:r w:rsidR="009308D3" w:rsidRPr="009308D3">
        <w:rPr>
          <w:rFonts w:eastAsiaTheme="minorEastAsia"/>
          <w:kern w:val="0"/>
          <w:sz w:val="28"/>
          <w:szCs w:val="28"/>
          <w:lang w:val="pt-PT"/>
        </w:rPr>
        <w:t>aos visitantes, nos postos fronteiriços principais, a “Guia sobre as Lojas Certificadas” (adiante designada por “Guia”), apresenta</w:t>
      </w:r>
      <w:r w:rsidR="00E036A8">
        <w:rPr>
          <w:rFonts w:eastAsiaTheme="minorEastAsia"/>
          <w:kern w:val="0"/>
          <w:sz w:val="28"/>
          <w:szCs w:val="28"/>
          <w:lang w:val="pt-PT"/>
        </w:rPr>
        <w:t>ndo-lhes</w:t>
      </w:r>
      <w:r w:rsidR="009308D3" w:rsidRPr="009308D3">
        <w:rPr>
          <w:rFonts w:eastAsiaTheme="minorEastAsia"/>
          <w:kern w:val="0"/>
          <w:sz w:val="28"/>
          <w:szCs w:val="28"/>
          <w:lang w:val="pt-PT"/>
        </w:rPr>
        <w:t xml:space="preserve"> </w:t>
      </w:r>
      <w:r w:rsidR="00E036A8">
        <w:rPr>
          <w:rFonts w:eastAsiaTheme="minorEastAsia"/>
          <w:kern w:val="0"/>
          <w:sz w:val="28"/>
          <w:szCs w:val="28"/>
          <w:lang w:val="pt-PT"/>
        </w:rPr>
        <w:t xml:space="preserve">as plenas medidas de </w:t>
      </w:r>
      <w:r w:rsidR="00E036A8" w:rsidRPr="009308D3">
        <w:rPr>
          <w:rFonts w:eastAsiaTheme="minorEastAsia"/>
          <w:kern w:val="0"/>
          <w:sz w:val="28"/>
          <w:szCs w:val="28"/>
          <w:lang w:val="pt-PT"/>
        </w:rPr>
        <w:t>defesa</w:t>
      </w:r>
      <w:r w:rsidR="00E036A8">
        <w:rPr>
          <w:rFonts w:eastAsiaTheme="minorEastAsia"/>
          <w:kern w:val="0"/>
          <w:sz w:val="28"/>
          <w:szCs w:val="28"/>
          <w:lang w:val="pt-PT"/>
        </w:rPr>
        <w:t xml:space="preserve"> de consumo garantidas pelo símbolo de qualidade de “</w:t>
      </w:r>
      <w:r w:rsidR="007F6E75">
        <w:rPr>
          <w:rFonts w:eastAsiaTheme="minorEastAsia"/>
          <w:kern w:val="0"/>
          <w:sz w:val="28"/>
          <w:szCs w:val="28"/>
          <w:lang w:val="pt-PT"/>
        </w:rPr>
        <w:t xml:space="preserve">Loja </w:t>
      </w:r>
      <w:r w:rsidR="00E036A8" w:rsidRPr="009308D3">
        <w:rPr>
          <w:rFonts w:eastAsiaTheme="minorEastAsia"/>
          <w:kern w:val="0"/>
          <w:sz w:val="28"/>
          <w:szCs w:val="28"/>
          <w:lang w:val="pt-PT"/>
        </w:rPr>
        <w:t>Certificada</w:t>
      </w:r>
      <w:r w:rsidR="00E036A8">
        <w:rPr>
          <w:rFonts w:eastAsiaTheme="minorEastAsia"/>
          <w:kern w:val="0"/>
          <w:sz w:val="28"/>
          <w:szCs w:val="28"/>
          <w:lang w:val="pt-PT"/>
        </w:rPr>
        <w:t xml:space="preserve">” e os serviços prestados pelo CC. Essa acção de divulgação irá continuar a ser realizada durante os feriados acima citados, </w:t>
      </w:r>
      <w:r w:rsidR="007F6E75">
        <w:rPr>
          <w:rFonts w:eastAsiaTheme="minorEastAsia"/>
          <w:kern w:val="0"/>
          <w:sz w:val="28"/>
          <w:szCs w:val="28"/>
          <w:lang w:val="pt-PT"/>
        </w:rPr>
        <w:t xml:space="preserve">na </w:t>
      </w:r>
      <w:r w:rsidR="00E036A8">
        <w:rPr>
          <w:rFonts w:eastAsiaTheme="minorEastAsia"/>
          <w:kern w:val="0"/>
          <w:sz w:val="28"/>
          <w:szCs w:val="28"/>
          <w:lang w:val="pt-PT"/>
        </w:rPr>
        <w:t>expectativa de prestar aos visitantes mais informações relativas ao consumo em Macau e trazer-lhes experiências mais seguras e agradáveis durante a estadia em Macau.</w:t>
      </w:r>
    </w:p>
    <w:p w14:paraId="488B36C7" w14:textId="77777777" w:rsidR="00E036A8" w:rsidRDefault="00E036A8" w:rsidP="004031CD">
      <w:pPr>
        <w:spacing w:beforeLines="50" w:before="120" w:afterLines="50" w:after="120" w:line="400" w:lineRule="atLeast"/>
        <w:ind w:firstLineChars="200" w:firstLine="560"/>
        <w:jc w:val="both"/>
        <w:rPr>
          <w:rFonts w:eastAsiaTheme="minorEastAsia"/>
          <w:kern w:val="0"/>
          <w:sz w:val="28"/>
          <w:szCs w:val="28"/>
          <w:lang w:val="pt-PT"/>
        </w:rPr>
      </w:pPr>
    </w:p>
    <w:bookmarkEnd w:id="2"/>
    <w:p w14:paraId="48EF88B5" w14:textId="4CE23E35" w:rsidR="00E036A8" w:rsidRPr="008532F2" w:rsidRDefault="00E036A8" w:rsidP="00E036A8">
      <w:pPr>
        <w:wordWrap w:val="0"/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/>
        </w:rPr>
      </w:pPr>
      <w:r w:rsidRPr="007F6E75">
        <w:rPr>
          <w:rFonts w:eastAsiaTheme="minorEastAsia" w:hint="eastAsia"/>
          <w:kern w:val="0"/>
          <w:sz w:val="28"/>
          <w:szCs w:val="28"/>
          <w:lang w:val="pt-PT"/>
        </w:rPr>
        <w:t>D</w:t>
      </w:r>
      <w:r w:rsidRPr="007F6E75">
        <w:rPr>
          <w:rFonts w:eastAsiaTheme="minorEastAsia"/>
          <w:kern w:val="0"/>
          <w:sz w:val="28"/>
          <w:szCs w:val="28"/>
          <w:lang w:val="pt-PT"/>
        </w:rPr>
        <w:t>ata: 29 de Abril de 2025</w:t>
      </w:r>
    </w:p>
    <w:p w14:paraId="3018B129" w14:textId="5BE91CAF" w:rsidR="002853C6" w:rsidRDefault="002853C6" w:rsidP="009B5FE9">
      <w:pPr>
        <w:widowControl/>
        <w:rPr>
          <w:rFonts w:eastAsiaTheme="minorEastAsia"/>
          <w:kern w:val="0"/>
          <w:sz w:val="28"/>
          <w:szCs w:val="28"/>
          <w:lang w:val="pt-PT"/>
        </w:rPr>
      </w:pPr>
    </w:p>
    <w:p w14:paraId="18FE3E12" w14:textId="6C9FE7E4" w:rsidR="00BE6096" w:rsidRDefault="00BE6096" w:rsidP="009B5FE9">
      <w:pPr>
        <w:widowControl/>
        <w:rPr>
          <w:rFonts w:eastAsiaTheme="minorEastAsia"/>
          <w:kern w:val="0"/>
          <w:sz w:val="28"/>
          <w:szCs w:val="28"/>
          <w:lang w:val="pt-PT"/>
        </w:rPr>
      </w:pPr>
    </w:p>
    <w:p w14:paraId="4D900E3D" w14:textId="2A7F101B" w:rsidR="00BE6096" w:rsidRDefault="00BE6096" w:rsidP="009B5FE9">
      <w:pPr>
        <w:widowControl/>
        <w:rPr>
          <w:rFonts w:eastAsiaTheme="minorEastAsia"/>
          <w:kern w:val="0"/>
          <w:sz w:val="28"/>
          <w:szCs w:val="28"/>
          <w:lang w:val="pt-PT"/>
        </w:rPr>
      </w:pPr>
    </w:p>
    <w:p w14:paraId="67999C65" w14:textId="0B11BE90" w:rsidR="00BE6096" w:rsidRDefault="00BE6096" w:rsidP="009B5FE9">
      <w:pPr>
        <w:widowControl/>
        <w:rPr>
          <w:rFonts w:eastAsiaTheme="minorEastAsia"/>
          <w:kern w:val="0"/>
          <w:sz w:val="28"/>
          <w:szCs w:val="28"/>
          <w:lang w:val="pt-PT"/>
        </w:rPr>
      </w:pPr>
    </w:p>
    <w:p w14:paraId="4E59B17B" w14:textId="77777777" w:rsidR="00BE6096" w:rsidRPr="00BE6096" w:rsidRDefault="00BE6096" w:rsidP="009B5FE9">
      <w:pPr>
        <w:widowControl/>
        <w:rPr>
          <w:rFonts w:eastAsiaTheme="minorEastAsia" w:hint="eastAsia"/>
          <w:kern w:val="0"/>
          <w:sz w:val="28"/>
          <w:szCs w:val="28"/>
          <w:lang w:val="pt-PT"/>
        </w:rPr>
      </w:pPr>
    </w:p>
    <w:sectPr w:rsidR="00BE6096" w:rsidRPr="00BE6096" w:rsidSect="007174CE">
      <w:pgSz w:w="12240" w:h="15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D6383" w14:textId="77777777" w:rsidR="002D61D5" w:rsidRDefault="002D61D5" w:rsidP="00E16DC4">
      <w:r>
        <w:separator/>
      </w:r>
    </w:p>
    <w:p w14:paraId="023F45B3" w14:textId="77777777" w:rsidR="0085482B" w:rsidRDefault="0085482B"/>
  </w:endnote>
  <w:endnote w:type="continuationSeparator" w:id="0">
    <w:p w14:paraId="4CFDC183" w14:textId="77777777" w:rsidR="002D61D5" w:rsidRDefault="002D61D5" w:rsidP="00E16DC4">
      <w:r>
        <w:continuationSeparator/>
      </w:r>
    </w:p>
    <w:p w14:paraId="3DF5A8FD" w14:textId="77777777" w:rsidR="0085482B" w:rsidRDefault="0085482B"/>
  </w:endnote>
  <w:endnote w:type="continuationNotice" w:id="1">
    <w:p w14:paraId="600DDB13" w14:textId="77777777" w:rsidR="004433E0" w:rsidRDefault="004433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06F7B" w14:textId="77777777" w:rsidR="00AF6EBC" w:rsidRPr="00635F19" w:rsidRDefault="00635F19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14:paraId="29012195" w14:textId="77777777" w:rsidR="004433E0" w:rsidRPr="00134CE9" w:rsidRDefault="004433E0"/>
    <w:p w14:paraId="2B72207B" w14:textId="77777777" w:rsidR="0085482B" w:rsidRDefault="0085482B"/>
  </w:footnote>
  <w:footnote w:type="continuationNotice" w:id="1">
    <w:p w14:paraId="54B778E6" w14:textId="77777777" w:rsidR="004433E0" w:rsidRDefault="004433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71E6D"/>
    <w:multiLevelType w:val="hybridMultilevel"/>
    <w:tmpl w:val="87DA4AFC"/>
    <w:lvl w:ilvl="0" w:tplc="6D2C972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32EE15DE"/>
    <w:multiLevelType w:val="hybridMultilevel"/>
    <w:tmpl w:val="153C0362"/>
    <w:lvl w:ilvl="0" w:tplc="1096B008">
      <w:start w:val="1"/>
      <w:numFmt w:val="decimal"/>
      <w:lvlText w:val="%1."/>
      <w:lvlJc w:val="left"/>
      <w:pPr>
        <w:ind w:left="960" w:hanging="480"/>
      </w:pPr>
      <w:rPr>
        <w:rFonts w:asciiTheme="minorEastAsia" w:eastAsiaTheme="minorEastAsia" w:hAnsiTheme="minorEastAsia" w:cs="Times New Roman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589F15D6"/>
    <w:multiLevelType w:val="hybridMultilevel"/>
    <w:tmpl w:val="C00AE0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5CC300FD"/>
    <w:multiLevelType w:val="hybridMultilevel"/>
    <w:tmpl w:val="300228B8"/>
    <w:lvl w:ilvl="0" w:tplc="5E50783C">
      <w:start w:val="1"/>
      <w:numFmt w:val="decimalFullWidth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74B644CD"/>
    <w:multiLevelType w:val="hybridMultilevel"/>
    <w:tmpl w:val="BF3CDAFE"/>
    <w:lvl w:ilvl="0" w:tplc="3D6A63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0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15B25"/>
    <w:rsid w:val="00015B61"/>
    <w:rsid w:val="00031F9C"/>
    <w:rsid w:val="000325B0"/>
    <w:rsid w:val="00033822"/>
    <w:rsid w:val="000367E8"/>
    <w:rsid w:val="000376E6"/>
    <w:rsid w:val="000434EC"/>
    <w:rsid w:val="00046394"/>
    <w:rsid w:val="00047112"/>
    <w:rsid w:val="00055D82"/>
    <w:rsid w:val="00056D55"/>
    <w:rsid w:val="00056FA5"/>
    <w:rsid w:val="00057429"/>
    <w:rsid w:val="0006678B"/>
    <w:rsid w:val="000706CA"/>
    <w:rsid w:val="00074803"/>
    <w:rsid w:val="0008024E"/>
    <w:rsid w:val="000805F2"/>
    <w:rsid w:val="000820D2"/>
    <w:rsid w:val="000833B3"/>
    <w:rsid w:val="00083C3C"/>
    <w:rsid w:val="0008605D"/>
    <w:rsid w:val="0009533E"/>
    <w:rsid w:val="0009745E"/>
    <w:rsid w:val="000A149D"/>
    <w:rsid w:val="000A1B14"/>
    <w:rsid w:val="000A5E1D"/>
    <w:rsid w:val="000B3065"/>
    <w:rsid w:val="000D1ABB"/>
    <w:rsid w:val="000D1EF0"/>
    <w:rsid w:val="000E7600"/>
    <w:rsid w:val="000F0D28"/>
    <w:rsid w:val="00102D7A"/>
    <w:rsid w:val="001031CF"/>
    <w:rsid w:val="0012653F"/>
    <w:rsid w:val="00134CE9"/>
    <w:rsid w:val="00140873"/>
    <w:rsid w:val="00140DEF"/>
    <w:rsid w:val="00146D98"/>
    <w:rsid w:val="00150E9B"/>
    <w:rsid w:val="00152835"/>
    <w:rsid w:val="00154F4C"/>
    <w:rsid w:val="00157F74"/>
    <w:rsid w:val="001601C2"/>
    <w:rsid w:val="00164892"/>
    <w:rsid w:val="00170135"/>
    <w:rsid w:val="00174EE9"/>
    <w:rsid w:val="00175213"/>
    <w:rsid w:val="001855F6"/>
    <w:rsid w:val="001910F6"/>
    <w:rsid w:val="00193BE6"/>
    <w:rsid w:val="00193E11"/>
    <w:rsid w:val="001A58B7"/>
    <w:rsid w:val="001B311E"/>
    <w:rsid w:val="001C38D6"/>
    <w:rsid w:val="001C772D"/>
    <w:rsid w:val="001D1325"/>
    <w:rsid w:val="001D445F"/>
    <w:rsid w:val="001D46C5"/>
    <w:rsid w:val="001D7373"/>
    <w:rsid w:val="001E02CA"/>
    <w:rsid w:val="001E0904"/>
    <w:rsid w:val="001E6277"/>
    <w:rsid w:val="001F41CB"/>
    <w:rsid w:val="001F5634"/>
    <w:rsid w:val="00211790"/>
    <w:rsid w:val="00215B62"/>
    <w:rsid w:val="0022531F"/>
    <w:rsid w:val="002257CB"/>
    <w:rsid w:val="00225EC3"/>
    <w:rsid w:val="00226BBD"/>
    <w:rsid w:val="002328CC"/>
    <w:rsid w:val="0023297E"/>
    <w:rsid w:val="00232F18"/>
    <w:rsid w:val="002353A6"/>
    <w:rsid w:val="0023653A"/>
    <w:rsid w:val="00236915"/>
    <w:rsid w:val="002441D5"/>
    <w:rsid w:val="0026210E"/>
    <w:rsid w:val="002649C0"/>
    <w:rsid w:val="00264FC9"/>
    <w:rsid w:val="00265C3F"/>
    <w:rsid w:val="00266D67"/>
    <w:rsid w:val="002702E3"/>
    <w:rsid w:val="00273E4C"/>
    <w:rsid w:val="00276185"/>
    <w:rsid w:val="00276508"/>
    <w:rsid w:val="00276B29"/>
    <w:rsid w:val="002779D9"/>
    <w:rsid w:val="00281A20"/>
    <w:rsid w:val="002853C6"/>
    <w:rsid w:val="00294984"/>
    <w:rsid w:val="002A2F81"/>
    <w:rsid w:val="002D2B8E"/>
    <w:rsid w:val="002D3754"/>
    <w:rsid w:val="002D61D5"/>
    <w:rsid w:val="002F6714"/>
    <w:rsid w:val="002F7458"/>
    <w:rsid w:val="00300028"/>
    <w:rsid w:val="003020BA"/>
    <w:rsid w:val="00302F35"/>
    <w:rsid w:val="00304316"/>
    <w:rsid w:val="0031503C"/>
    <w:rsid w:val="0031623D"/>
    <w:rsid w:val="00322D49"/>
    <w:rsid w:val="00330885"/>
    <w:rsid w:val="003370E8"/>
    <w:rsid w:val="003377AF"/>
    <w:rsid w:val="00337A14"/>
    <w:rsid w:val="00347121"/>
    <w:rsid w:val="00350182"/>
    <w:rsid w:val="00351616"/>
    <w:rsid w:val="003537C5"/>
    <w:rsid w:val="00354E1D"/>
    <w:rsid w:val="00355F8E"/>
    <w:rsid w:val="003700E6"/>
    <w:rsid w:val="00385C08"/>
    <w:rsid w:val="00393A19"/>
    <w:rsid w:val="003972B2"/>
    <w:rsid w:val="003974BE"/>
    <w:rsid w:val="003A0DEF"/>
    <w:rsid w:val="003A7034"/>
    <w:rsid w:val="003B027E"/>
    <w:rsid w:val="003B20E4"/>
    <w:rsid w:val="003C2743"/>
    <w:rsid w:val="003C4439"/>
    <w:rsid w:val="003C543A"/>
    <w:rsid w:val="003D26F3"/>
    <w:rsid w:val="003D7621"/>
    <w:rsid w:val="003E5D9E"/>
    <w:rsid w:val="003E7CEE"/>
    <w:rsid w:val="003F40F7"/>
    <w:rsid w:val="003F688D"/>
    <w:rsid w:val="004031CD"/>
    <w:rsid w:val="004071FD"/>
    <w:rsid w:val="004138E5"/>
    <w:rsid w:val="00426C96"/>
    <w:rsid w:val="00431728"/>
    <w:rsid w:val="00433A6B"/>
    <w:rsid w:val="00435DC0"/>
    <w:rsid w:val="00441670"/>
    <w:rsid w:val="004433E0"/>
    <w:rsid w:val="0044537F"/>
    <w:rsid w:val="004460CE"/>
    <w:rsid w:val="00447567"/>
    <w:rsid w:val="004572AE"/>
    <w:rsid w:val="00462986"/>
    <w:rsid w:val="004640C2"/>
    <w:rsid w:val="00464E63"/>
    <w:rsid w:val="00466EB5"/>
    <w:rsid w:val="00467037"/>
    <w:rsid w:val="00472EC2"/>
    <w:rsid w:val="004771AA"/>
    <w:rsid w:val="0048014B"/>
    <w:rsid w:val="00493FD8"/>
    <w:rsid w:val="004A43FE"/>
    <w:rsid w:val="004A4705"/>
    <w:rsid w:val="004A6F24"/>
    <w:rsid w:val="004A72B9"/>
    <w:rsid w:val="004B4D1F"/>
    <w:rsid w:val="004B5B44"/>
    <w:rsid w:val="004C1542"/>
    <w:rsid w:val="004C71CB"/>
    <w:rsid w:val="004C7612"/>
    <w:rsid w:val="004D56F8"/>
    <w:rsid w:val="004D67D2"/>
    <w:rsid w:val="004E5DCD"/>
    <w:rsid w:val="004E640A"/>
    <w:rsid w:val="004F0193"/>
    <w:rsid w:val="004F3D86"/>
    <w:rsid w:val="004F422F"/>
    <w:rsid w:val="004F44B4"/>
    <w:rsid w:val="004F4D80"/>
    <w:rsid w:val="0051440E"/>
    <w:rsid w:val="00515DF7"/>
    <w:rsid w:val="00524E0C"/>
    <w:rsid w:val="005315C9"/>
    <w:rsid w:val="005349BB"/>
    <w:rsid w:val="00534C1F"/>
    <w:rsid w:val="00534F58"/>
    <w:rsid w:val="00535962"/>
    <w:rsid w:val="00537C61"/>
    <w:rsid w:val="00540B4E"/>
    <w:rsid w:val="00543F49"/>
    <w:rsid w:val="005548A7"/>
    <w:rsid w:val="00560932"/>
    <w:rsid w:val="005626D6"/>
    <w:rsid w:val="00565DBE"/>
    <w:rsid w:val="005678CE"/>
    <w:rsid w:val="0057449E"/>
    <w:rsid w:val="005757BF"/>
    <w:rsid w:val="0057655F"/>
    <w:rsid w:val="005866C7"/>
    <w:rsid w:val="00592CD4"/>
    <w:rsid w:val="005948F1"/>
    <w:rsid w:val="005957BD"/>
    <w:rsid w:val="005A247D"/>
    <w:rsid w:val="005A5F8E"/>
    <w:rsid w:val="005B15C8"/>
    <w:rsid w:val="005B27FB"/>
    <w:rsid w:val="005B2D2D"/>
    <w:rsid w:val="005B2F50"/>
    <w:rsid w:val="005B3A52"/>
    <w:rsid w:val="005C245B"/>
    <w:rsid w:val="005C6013"/>
    <w:rsid w:val="005C66AD"/>
    <w:rsid w:val="005D3696"/>
    <w:rsid w:val="005D44E2"/>
    <w:rsid w:val="005D4E55"/>
    <w:rsid w:val="005D5A29"/>
    <w:rsid w:val="005E0C8A"/>
    <w:rsid w:val="005E23C5"/>
    <w:rsid w:val="005F0353"/>
    <w:rsid w:val="005F6E3A"/>
    <w:rsid w:val="0060390E"/>
    <w:rsid w:val="006044DC"/>
    <w:rsid w:val="00610484"/>
    <w:rsid w:val="00614B52"/>
    <w:rsid w:val="006169F4"/>
    <w:rsid w:val="006229F6"/>
    <w:rsid w:val="006274DE"/>
    <w:rsid w:val="0062752F"/>
    <w:rsid w:val="00632CA4"/>
    <w:rsid w:val="00633C24"/>
    <w:rsid w:val="00634752"/>
    <w:rsid w:val="00635F19"/>
    <w:rsid w:val="0064079A"/>
    <w:rsid w:val="00643C2F"/>
    <w:rsid w:val="00645F5B"/>
    <w:rsid w:val="00652857"/>
    <w:rsid w:val="00652F15"/>
    <w:rsid w:val="006656D2"/>
    <w:rsid w:val="00670C04"/>
    <w:rsid w:val="006729A2"/>
    <w:rsid w:val="00675F22"/>
    <w:rsid w:val="006845EF"/>
    <w:rsid w:val="006866DD"/>
    <w:rsid w:val="00691157"/>
    <w:rsid w:val="006A32B5"/>
    <w:rsid w:val="006A424F"/>
    <w:rsid w:val="006A7624"/>
    <w:rsid w:val="006A79A3"/>
    <w:rsid w:val="006B548E"/>
    <w:rsid w:val="006B7A5C"/>
    <w:rsid w:val="006C1F59"/>
    <w:rsid w:val="006E30D2"/>
    <w:rsid w:val="006E7EE3"/>
    <w:rsid w:val="006F0F58"/>
    <w:rsid w:val="006F403C"/>
    <w:rsid w:val="007001AB"/>
    <w:rsid w:val="007174CE"/>
    <w:rsid w:val="007308A6"/>
    <w:rsid w:val="00731462"/>
    <w:rsid w:val="00733DEB"/>
    <w:rsid w:val="0074051A"/>
    <w:rsid w:val="0075063E"/>
    <w:rsid w:val="0076177C"/>
    <w:rsid w:val="007625F2"/>
    <w:rsid w:val="00764017"/>
    <w:rsid w:val="00771579"/>
    <w:rsid w:val="0077330E"/>
    <w:rsid w:val="00773D6F"/>
    <w:rsid w:val="00773FBB"/>
    <w:rsid w:val="00776060"/>
    <w:rsid w:val="00777E8E"/>
    <w:rsid w:val="00780563"/>
    <w:rsid w:val="007810E7"/>
    <w:rsid w:val="00795AB9"/>
    <w:rsid w:val="007973EF"/>
    <w:rsid w:val="007A7361"/>
    <w:rsid w:val="007A7499"/>
    <w:rsid w:val="007B1D89"/>
    <w:rsid w:val="007B28E5"/>
    <w:rsid w:val="007C6B17"/>
    <w:rsid w:val="007E77A1"/>
    <w:rsid w:val="007F4004"/>
    <w:rsid w:val="007F4201"/>
    <w:rsid w:val="007F6793"/>
    <w:rsid w:val="007F6E75"/>
    <w:rsid w:val="00801456"/>
    <w:rsid w:val="00807AC6"/>
    <w:rsid w:val="008124F4"/>
    <w:rsid w:val="008143A3"/>
    <w:rsid w:val="00821CBE"/>
    <w:rsid w:val="00836258"/>
    <w:rsid w:val="00836B50"/>
    <w:rsid w:val="00837F3A"/>
    <w:rsid w:val="0084555D"/>
    <w:rsid w:val="00847E0D"/>
    <w:rsid w:val="00852B99"/>
    <w:rsid w:val="008532F2"/>
    <w:rsid w:val="0085482B"/>
    <w:rsid w:val="00856F56"/>
    <w:rsid w:val="008579C7"/>
    <w:rsid w:val="0086393A"/>
    <w:rsid w:val="008766C1"/>
    <w:rsid w:val="0088525D"/>
    <w:rsid w:val="00892A13"/>
    <w:rsid w:val="008A3A97"/>
    <w:rsid w:val="008A66C8"/>
    <w:rsid w:val="008A6DC1"/>
    <w:rsid w:val="008B1B85"/>
    <w:rsid w:val="008B203D"/>
    <w:rsid w:val="008B24D6"/>
    <w:rsid w:val="008B3203"/>
    <w:rsid w:val="008B6868"/>
    <w:rsid w:val="008B6B23"/>
    <w:rsid w:val="008C019A"/>
    <w:rsid w:val="008C047B"/>
    <w:rsid w:val="008C547A"/>
    <w:rsid w:val="008C56D7"/>
    <w:rsid w:val="008C5F01"/>
    <w:rsid w:val="008C73C8"/>
    <w:rsid w:val="008D3F79"/>
    <w:rsid w:val="008D6861"/>
    <w:rsid w:val="008E00CC"/>
    <w:rsid w:val="008F12EE"/>
    <w:rsid w:val="008F7FE9"/>
    <w:rsid w:val="009052F9"/>
    <w:rsid w:val="009258E6"/>
    <w:rsid w:val="009308D3"/>
    <w:rsid w:val="009334CD"/>
    <w:rsid w:val="009347D6"/>
    <w:rsid w:val="009368C3"/>
    <w:rsid w:val="0094229E"/>
    <w:rsid w:val="00956A25"/>
    <w:rsid w:val="00964E97"/>
    <w:rsid w:val="00965DDE"/>
    <w:rsid w:val="00974F52"/>
    <w:rsid w:val="009A667A"/>
    <w:rsid w:val="009B1FC3"/>
    <w:rsid w:val="009B5FE9"/>
    <w:rsid w:val="009B7A03"/>
    <w:rsid w:val="009C3944"/>
    <w:rsid w:val="009C4DDF"/>
    <w:rsid w:val="009D0990"/>
    <w:rsid w:val="009E41AA"/>
    <w:rsid w:val="009E73C8"/>
    <w:rsid w:val="009F047B"/>
    <w:rsid w:val="009F5793"/>
    <w:rsid w:val="00A00832"/>
    <w:rsid w:val="00A03B2F"/>
    <w:rsid w:val="00A049C1"/>
    <w:rsid w:val="00A0635C"/>
    <w:rsid w:val="00A06E64"/>
    <w:rsid w:val="00A162C0"/>
    <w:rsid w:val="00A16455"/>
    <w:rsid w:val="00A16759"/>
    <w:rsid w:val="00A16D76"/>
    <w:rsid w:val="00A239E4"/>
    <w:rsid w:val="00A23C0A"/>
    <w:rsid w:val="00A36640"/>
    <w:rsid w:val="00A5472B"/>
    <w:rsid w:val="00A62D5A"/>
    <w:rsid w:val="00A73ED5"/>
    <w:rsid w:val="00A74675"/>
    <w:rsid w:val="00A8008B"/>
    <w:rsid w:val="00A80783"/>
    <w:rsid w:val="00A8500C"/>
    <w:rsid w:val="00A912F8"/>
    <w:rsid w:val="00A92BAC"/>
    <w:rsid w:val="00AB04E1"/>
    <w:rsid w:val="00AB4C51"/>
    <w:rsid w:val="00AB7525"/>
    <w:rsid w:val="00AC1546"/>
    <w:rsid w:val="00AC4884"/>
    <w:rsid w:val="00AC61F5"/>
    <w:rsid w:val="00AC67D6"/>
    <w:rsid w:val="00AD3559"/>
    <w:rsid w:val="00AD3FCB"/>
    <w:rsid w:val="00AD7665"/>
    <w:rsid w:val="00AE1E8E"/>
    <w:rsid w:val="00AE414A"/>
    <w:rsid w:val="00AE4750"/>
    <w:rsid w:val="00AE7BA4"/>
    <w:rsid w:val="00AF0267"/>
    <w:rsid w:val="00AF0897"/>
    <w:rsid w:val="00AF6C3F"/>
    <w:rsid w:val="00AF6EBC"/>
    <w:rsid w:val="00B0718C"/>
    <w:rsid w:val="00B1022E"/>
    <w:rsid w:val="00B119D1"/>
    <w:rsid w:val="00B13EFD"/>
    <w:rsid w:val="00B1548C"/>
    <w:rsid w:val="00B2146D"/>
    <w:rsid w:val="00B278C3"/>
    <w:rsid w:val="00B32B7E"/>
    <w:rsid w:val="00B4646E"/>
    <w:rsid w:val="00B46ED3"/>
    <w:rsid w:val="00B478D3"/>
    <w:rsid w:val="00B53B80"/>
    <w:rsid w:val="00B6044A"/>
    <w:rsid w:val="00B67768"/>
    <w:rsid w:val="00B86D6B"/>
    <w:rsid w:val="00B86DF8"/>
    <w:rsid w:val="00BA51B5"/>
    <w:rsid w:val="00BA5C85"/>
    <w:rsid w:val="00BC0BA6"/>
    <w:rsid w:val="00BC261E"/>
    <w:rsid w:val="00BC2965"/>
    <w:rsid w:val="00BC4DAA"/>
    <w:rsid w:val="00BD0567"/>
    <w:rsid w:val="00BD0AFC"/>
    <w:rsid w:val="00BD133F"/>
    <w:rsid w:val="00BD1513"/>
    <w:rsid w:val="00BD43C8"/>
    <w:rsid w:val="00BD680D"/>
    <w:rsid w:val="00BE5164"/>
    <w:rsid w:val="00BE6096"/>
    <w:rsid w:val="00BF575B"/>
    <w:rsid w:val="00C06F18"/>
    <w:rsid w:val="00C06F9C"/>
    <w:rsid w:val="00C1569F"/>
    <w:rsid w:val="00C16D34"/>
    <w:rsid w:val="00C21370"/>
    <w:rsid w:val="00C22F10"/>
    <w:rsid w:val="00C240F6"/>
    <w:rsid w:val="00C2493B"/>
    <w:rsid w:val="00C305E8"/>
    <w:rsid w:val="00C317FF"/>
    <w:rsid w:val="00C37E56"/>
    <w:rsid w:val="00C4120D"/>
    <w:rsid w:val="00C50FA7"/>
    <w:rsid w:val="00C527B6"/>
    <w:rsid w:val="00C54CE7"/>
    <w:rsid w:val="00C6005B"/>
    <w:rsid w:val="00C66196"/>
    <w:rsid w:val="00C8359F"/>
    <w:rsid w:val="00C87426"/>
    <w:rsid w:val="00C939C2"/>
    <w:rsid w:val="00CA4E1A"/>
    <w:rsid w:val="00CB0C4B"/>
    <w:rsid w:val="00CC142E"/>
    <w:rsid w:val="00CD4670"/>
    <w:rsid w:val="00CE1613"/>
    <w:rsid w:val="00CE1E93"/>
    <w:rsid w:val="00CE6F46"/>
    <w:rsid w:val="00CF20AE"/>
    <w:rsid w:val="00CF422F"/>
    <w:rsid w:val="00D01C8E"/>
    <w:rsid w:val="00D02130"/>
    <w:rsid w:val="00D100EB"/>
    <w:rsid w:val="00D14139"/>
    <w:rsid w:val="00D21A55"/>
    <w:rsid w:val="00D223E6"/>
    <w:rsid w:val="00D224F3"/>
    <w:rsid w:val="00D334CE"/>
    <w:rsid w:val="00D40DAF"/>
    <w:rsid w:val="00D430B9"/>
    <w:rsid w:val="00D54449"/>
    <w:rsid w:val="00D60D0E"/>
    <w:rsid w:val="00D720A6"/>
    <w:rsid w:val="00D81E10"/>
    <w:rsid w:val="00D849CB"/>
    <w:rsid w:val="00D85CF8"/>
    <w:rsid w:val="00D85FEE"/>
    <w:rsid w:val="00D9681B"/>
    <w:rsid w:val="00D96A17"/>
    <w:rsid w:val="00D97054"/>
    <w:rsid w:val="00D97F6D"/>
    <w:rsid w:val="00DA4406"/>
    <w:rsid w:val="00DB58A1"/>
    <w:rsid w:val="00DB7975"/>
    <w:rsid w:val="00DC0D73"/>
    <w:rsid w:val="00DC12C9"/>
    <w:rsid w:val="00DC3C6A"/>
    <w:rsid w:val="00DD220A"/>
    <w:rsid w:val="00DD264A"/>
    <w:rsid w:val="00DE156D"/>
    <w:rsid w:val="00DE4D74"/>
    <w:rsid w:val="00DE6D81"/>
    <w:rsid w:val="00DF71FB"/>
    <w:rsid w:val="00E036A8"/>
    <w:rsid w:val="00E03824"/>
    <w:rsid w:val="00E16DC4"/>
    <w:rsid w:val="00E17641"/>
    <w:rsid w:val="00E2184F"/>
    <w:rsid w:val="00E22C4E"/>
    <w:rsid w:val="00E2708C"/>
    <w:rsid w:val="00E277F6"/>
    <w:rsid w:val="00E31165"/>
    <w:rsid w:val="00E3724C"/>
    <w:rsid w:val="00E56712"/>
    <w:rsid w:val="00E60E66"/>
    <w:rsid w:val="00E67D1B"/>
    <w:rsid w:val="00E70077"/>
    <w:rsid w:val="00E76AAB"/>
    <w:rsid w:val="00E81BB6"/>
    <w:rsid w:val="00E9536B"/>
    <w:rsid w:val="00EA24D1"/>
    <w:rsid w:val="00EA3C03"/>
    <w:rsid w:val="00EA6CD5"/>
    <w:rsid w:val="00EC1A4D"/>
    <w:rsid w:val="00EC5737"/>
    <w:rsid w:val="00EC5E82"/>
    <w:rsid w:val="00EC7247"/>
    <w:rsid w:val="00EC755F"/>
    <w:rsid w:val="00ED38EA"/>
    <w:rsid w:val="00EE31B5"/>
    <w:rsid w:val="00EE4120"/>
    <w:rsid w:val="00EE4E1D"/>
    <w:rsid w:val="00EE579D"/>
    <w:rsid w:val="00EF2231"/>
    <w:rsid w:val="00EF2E85"/>
    <w:rsid w:val="00EF7D21"/>
    <w:rsid w:val="00F022D3"/>
    <w:rsid w:val="00F0460A"/>
    <w:rsid w:val="00F070EE"/>
    <w:rsid w:val="00F115E5"/>
    <w:rsid w:val="00F21AF4"/>
    <w:rsid w:val="00F232F1"/>
    <w:rsid w:val="00F32ABB"/>
    <w:rsid w:val="00F36720"/>
    <w:rsid w:val="00F43732"/>
    <w:rsid w:val="00F441FD"/>
    <w:rsid w:val="00F476D8"/>
    <w:rsid w:val="00F51820"/>
    <w:rsid w:val="00F52072"/>
    <w:rsid w:val="00F56F1F"/>
    <w:rsid w:val="00F647B3"/>
    <w:rsid w:val="00F73715"/>
    <w:rsid w:val="00F73D3F"/>
    <w:rsid w:val="00F85C52"/>
    <w:rsid w:val="00F87B18"/>
    <w:rsid w:val="00FB38FE"/>
    <w:rsid w:val="00FC2282"/>
    <w:rsid w:val="00FD69E5"/>
    <w:rsid w:val="00FE32B0"/>
    <w:rsid w:val="00FF1934"/>
    <w:rsid w:val="00FF7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/>
    <o:shapelayout v:ext="edit">
      <o:idmap v:ext="edit" data="1"/>
    </o:shapelayout>
  </w:shapeDefaults>
  <w:decimalSymbol w:val="."/>
  <w:listSeparator w:val=","/>
  <w14:docId w14:val="5EB82D1F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E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D334C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334CE"/>
  </w:style>
  <w:style w:type="character" w:customStyle="1" w:styleId="af">
    <w:name w:val="註解文字 字元"/>
    <w:basedOn w:val="a0"/>
    <w:link w:val="ae"/>
    <w:semiHidden/>
    <w:rsid w:val="00D334C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334CE"/>
    <w:rPr>
      <w:b/>
      <w:bCs/>
    </w:rPr>
  </w:style>
  <w:style w:type="character" w:customStyle="1" w:styleId="af1">
    <w:name w:val="註解主旨 字元"/>
    <w:basedOn w:val="af"/>
    <w:link w:val="af0"/>
    <w:semiHidden/>
    <w:rsid w:val="00D334CE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4138E5"/>
    <w:pPr>
      <w:ind w:leftChars="200" w:left="480"/>
    </w:pPr>
  </w:style>
  <w:style w:type="paragraph" w:styleId="Web">
    <w:name w:val="Normal (Web)"/>
    <w:basedOn w:val="a"/>
    <w:uiPriority w:val="99"/>
    <w:unhideWhenUsed/>
    <w:rsid w:val="00F51820"/>
    <w:pPr>
      <w:widowControl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42E2D-874A-4EC3-883F-4DDE6616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Un Ut Mui</cp:lastModifiedBy>
  <cp:revision>6</cp:revision>
  <cp:lastPrinted>2025-04-23T02:37:00Z</cp:lastPrinted>
  <dcterms:created xsi:type="dcterms:W3CDTF">2025-04-28T09:41:00Z</dcterms:created>
  <dcterms:modified xsi:type="dcterms:W3CDTF">2025-04-29T01:40:00Z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