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B1E0" w14:textId="21265808" w:rsidR="00453BD7" w:rsidRPr="002007C7" w:rsidRDefault="00453BD7" w:rsidP="00E30F6F">
      <w:pPr>
        <w:pStyle w:val="Web"/>
        <w:spacing w:beforeLines="50" w:before="180" w:beforeAutospacing="0" w:afterLines="50" w:after="180" w:afterAutospacing="0" w:line="400" w:lineRule="exact"/>
        <w:jc w:val="both"/>
        <w:rPr>
          <w:rFonts w:eastAsiaTheme="minorEastAsia"/>
          <w:sz w:val="28"/>
          <w:szCs w:val="28"/>
          <w:lang w:val="pt-PT"/>
        </w:rPr>
      </w:pPr>
      <w:r w:rsidRPr="002007C7">
        <w:rPr>
          <w:rFonts w:eastAsiaTheme="minorEastAsia"/>
          <w:sz w:val="28"/>
          <w:szCs w:val="28"/>
          <w:lang w:val="pt-PT"/>
        </w:rPr>
        <w:t>Informação do Conselho de Consumidores:</w:t>
      </w:r>
    </w:p>
    <w:p w14:paraId="1DC5442B" w14:textId="77777777" w:rsidR="006B236B" w:rsidRPr="002007C7" w:rsidRDefault="006B236B" w:rsidP="00345001">
      <w:pPr>
        <w:pStyle w:val="Web"/>
        <w:spacing w:beforeLines="50" w:before="180" w:beforeAutospacing="0" w:afterLines="50" w:after="180" w:afterAutospacing="0" w:line="400" w:lineRule="exact"/>
        <w:jc w:val="center"/>
        <w:rPr>
          <w:rFonts w:eastAsiaTheme="minorEastAsia"/>
          <w:b/>
          <w:bCs/>
          <w:sz w:val="28"/>
          <w:szCs w:val="28"/>
          <w:lang w:val="pt-PT"/>
        </w:rPr>
      </w:pPr>
    </w:p>
    <w:p w14:paraId="272BDE61" w14:textId="32530A8A" w:rsidR="002007C7" w:rsidRPr="002007C7" w:rsidRDefault="002007C7" w:rsidP="00345001">
      <w:pPr>
        <w:pStyle w:val="Web"/>
        <w:spacing w:beforeLines="50" w:before="180" w:beforeAutospacing="0" w:afterLines="50" w:after="180" w:afterAutospacing="0" w:line="400" w:lineRule="exact"/>
        <w:jc w:val="center"/>
        <w:rPr>
          <w:rFonts w:eastAsiaTheme="minorEastAsia"/>
          <w:b/>
          <w:bCs/>
          <w:sz w:val="28"/>
          <w:szCs w:val="28"/>
          <w:lang w:val="pt-PT"/>
        </w:rPr>
      </w:pPr>
      <w:r w:rsidRPr="002007C7">
        <w:rPr>
          <w:rFonts w:eastAsiaTheme="minorEastAsia"/>
          <w:b/>
          <w:bCs/>
          <w:sz w:val="28"/>
          <w:szCs w:val="28"/>
          <w:lang w:val="pt-PT"/>
        </w:rPr>
        <w:t xml:space="preserve">Conselho de Consumidores presta serviços especiais durante os feriados do </w:t>
      </w:r>
      <w:r>
        <w:rPr>
          <w:rFonts w:eastAsiaTheme="minorEastAsia"/>
          <w:b/>
          <w:bCs/>
          <w:sz w:val="28"/>
          <w:szCs w:val="28"/>
          <w:lang w:val="pt-PT"/>
        </w:rPr>
        <w:t>Dia do Trabalhador</w:t>
      </w:r>
    </w:p>
    <w:p w14:paraId="34071A6A" w14:textId="77777777" w:rsidR="003A4075" w:rsidRPr="002007C7" w:rsidRDefault="003A4075" w:rsidP="00345001">
      <w:pPr>
        <w:pStyle w:val="Web"/>
        <w:spacing w:beforeLines="50" w:before="180" w:beforeAutospacing="0" w:afterLines="50" w:after="180" w:afterAutospacing="0" w:line="400" w:lineRule="exact"/>
        <w:jc w:val="center"/>
        <w:rPr>
          <w:rFonts w:eastAsiaTheme="minorEastAsia"/>
          <w:b/>
          <w:bCs/>
          <w:sz w:val="28"/>
          <w:szCs w:val="28"/>
          <w:lang w:val="pt-PT"/>
        </w:rPr>
      </w:pPr>
    </w:p>
    <w:p w14:paraId="0BA6A076" w14:textId="26402970" w:rsidR="00453BD7" w:rsidRPr="002007C7" w:rsidRDefault="00453BD7" w:rsidP="00453BD7">
      <w:pPr>
        <w:pStyle w:val="Web"/>
        <w:spacing w:beforeLines="50" w:before="180" w:beforeAutospacing="0" w:afterLines="50" w:after="180" w:afterAutospacing="0" w:line="400" w:lineRule="exact"/>
        <w:ind w:firstLineChars="200" w:firstLine="560"/>
        <w:jc w:val="both"/>
        <w:rPr>
          <w:rFonts w:eastAsiaTheme="minorEastAsia"/>
          <w:sz w:val="28"/>
          <w:szCs w:val="28"/>
          <w:lang w:val="pt-PT"/>
        </w:rPr>
      </w:pPr>
      <w:r w:rsidRPr="002007C7">
        <w:rPr>
          <w:rFonts w:eastAsiaTheme="minorEastAsia"/>
          <w:sz w:val="28"/>
          <w:szCs w:val="28"/>
          <w:lang w:val="pt-PT"/>
        </w:rPr>
        <w:t>Face aos feriados do Dia do Trabalhador celebrado a 1 de Maio, o Conselho de Consumidores (CC) irá prestar aos consumidores serviços especiais de informação e reclamação no dia 1 de Maio</w:t>
      </w:r>
      <w:r w:rsidR="002007C7">
        <w:rPr>
          <w:rFonts w:eastAsiaTheme="minorEastAsia"/>
          <w:sz w:val="28"/>
          <w:szCs w:val="28"/>
          <w:lang w:val="pt-PT"/>
        </w:rPr>
        <w:t xml:space="preserve"> (amanhã)</w:t>
      </w:r>
      <w:r w:rsidRPr="002007C7">
        <w:rPr>
          <w:rFonts w:eastAsiaTheme="minorEastAsia"/>
          <w:sz w:val="28"/>
          <w:szCs w:val="28"/>
          <w:lang w:val="pt-PT"/>
        </w:rPr>
        <w:t xml:space="preserve"> e entre 3 e 5 de Maio de 2025.</w:t>
      </w:r>
    </w:p>
    <w:p w14:paraId="14968290" w14:textId="77777777" w:rsidR="00453BD7" w:rsidRPr="002007C7" w:rsidRDefault="00453BD7" w:rsidP="00453BD7">
      <w:pPr>
        <w:pStyle w:val="Web"/>
        <w:spacing w:beforeLines="50" w:before="180" w:beforeAutospacing="0" w:afterLines="50" w:after="180" w:afterAutospacing="0" w:line="400" w:lineRule="exact"/>
        <w:ind w:firstLine="480"/>
        <w:jc w:val="both"/>
        <w:rPr>
          <w:rFonts w:eastAsiaTheme="minorEastAsia"/>
          <w:sz w:val="28"/>
          <w:szCs w:val="28"/>
          <w:lang w:val="pt-PT"/>
        </w:rPr>
      </w:pPr>
      <w:r w:rsidRPr="002007C7">
        <w:rPr>
          <w:rFonts w:eastAsiaTheme="minorEastAsia"/>
          <w:sz w:val="28"/>
          <w:szCs w:val="28"/>
          <w:lang w:val="pt-PT"/>
        </w:rPr>
        <w:t>Durante o período acima referido, para informação ou reclamação, os consumidores podem contactar com o CC através dos seguintes meios:</w:t>
      </w:r>
    </w:p>
    <w:p w14:paraId="6D1B7B6B" w14:textId="77777777" w:rsidR="00453BD7" w:rsidRPr="002007C7" w:rsidRDefault="00453BD7" w:rsidP="00453BD7">
      <w:pPr>
        <w:pStyle w:val="Web"/>
        <w:numPr>
          <w:ilvl w:val="0"/>
          <w:numId w:val="1"/>
        </w:numPr>
        <w:spacing w:beforeLines="50" w:before="180" w:beforeAutospacing="0" w:afterLines="50" w:after="180" w:afterAutospacing="0" w:line="400" w:lineRule="exact"/>
        <w:jc w:val="both"/>
        <w:rPr>
          <w:rFonts w:eastAsiaTheme="minorEastAsia"/>
          <w:sz w:val="28"/>
          <w:szCs w:val="28"/>
          <w:lang w:val="pt-PT"/>
        </w:rPr>
      </w:pPr>
      <w:r w:rsidRPr="002007C7">
        <w:rPr>
          <w:rFonts w:eastAsiaTheme="minorEastAsia"/>
          <w:sz w:val="28"/>
          <w:szCs w:val="28"/>
          <w:lang w:val="pt-PT"/>
        </w:rPr>
        <w:t>“Consumidor Online”: os consumidores podem ler o código QR de “Consumidor Online” com um dispositivo móvel, como o telemóvel, ou aceder à plataforma mediante a ligação: https://app.consumer.gov.mo/wapp/cconline?lang=pt, para apresentar informações em texto ou imagem (fotografia);</w:t>
      </w:r>
    </w:p>
    <w:p w14:paraId="650BE67F" w14:textId="762DC3E2" w:rsidR="00453BD7" w:rsidRPr="002007C7" w:rsidRDefault="00453BD7" w:rsidP="00453BD7">
      <w:pPr>
        <w:pStyle w:val="Web"/>
        <w:numPr>
          <w:ilvl w:val="0"/>
          <w:numId w:val="1"/>
        </w:numPr>
        <w:spacing w:beforeLines="50" w:before="180" w:beforeAutospacing="0" w:afterLines="50" w:after="180" w:afterAutospacing="0" w:line="400" w:lineRule="exact"/>
        <w:jc w:val="both"/>
        <w:rPr>
          <w:rFonts w:eastAsiaTheme="minorEastAsia"/>
          <w:sz w:val="28"/>
          <w:szCs w:val="28"/>
          <w:lang w:val="pt-PT"/>
        </w:rPr>
      </w:pPr>
      <w:r w:rsidRPr="002007C7">
        <w:rPr>
          <w:rFonts w:eastAsiaTheme="minorEastAsia"/>
          <w:sz w:val="28"/>
          <w:szCs w:val="28"/>
          <w:lang w:val="pt-PT"/>
        </w:rPr>
        <w:t>Linha aberta: (+853) 8988 9315 (com o serviço de gravação telefónica de 24 horas).</w:t>
      </w:r>
    </w:p>
    <w:p w14:paraId="3AD516B0" w14:textId="11CC6C7B" w:rsidR="00453BD7" w:rsidRPr="002007C7" w:rsidRDefault="00453BD7" w:rsidP="00453BD7">
      <w:pPr>
        <w:pStyle w:val="Web"/>
        <w:spacing w:beforeLines="50" w:before="180" w:beforeAutospacing="0" w:afterLines="50" w:after="180" w:afterAutospacing="0" w:line="400" w:lineRule="exact"/>
        <w:ind w:firstLine="480"/>
        <w:jc w:val="both"/>
        <w:rPr>
          <w:rFonts w:eastAsiaTheme="minorEastAsia"/>
          <w:sz w:val="28"/>
          <w:szCs w:val="28"/>
          <w:lang w:val="pt-PT"/>
        </w:rPr>
      </w:pPr>
      <w:r w:rsidRPr="002007C7">
        <w:rPr>
          <w:rFonts w:eastAsiaTheme="minorEastAsia"/>
          <w:sz w:val="28"/>
          <w:szCs w:val="28"/>
          <w:lang w:val="pt-PT"/>
        </w:rPr>
        <w:t>Após recebidas as informações, o CC irá proceder ao tratamento e dar resposta com a maior brevidade, dando os devidos apoios aos consumidores caso necessário.</w:t>
      </w:r>
    </w:p>
    <w:p w14:paraId="3BE51FDF" w14:textId="6E22357F" w:rsidR="00424BD9" w:rsidRPr="002007C7" w:rsidRDefault="00747F03" w:rsidP="00E30F6F">
      <w:pPr>
        <w:pStyle w:val="Web"/>
        <w:spacing w:beforeLines="50" w:before="180" w:beforeAutospacing="0" w:afterLines="50" w:after="180" w:afterAutospacing="0" w:line="400" w:lineRule="exact"/>
        <w:jc w:val="both"/>
        <w:rPr>
          <w:rFonts w:eastAsiaTheme="minorEastAsia"/>
          <w:b/>
          <w:bCs/>
          <w:sz w:val="28"/>
          <w:szCs w:val="28"/>
          <w:lang w:val="pt-PT"/>
        </w:rPr>
      </w:pPr>
      <w:r w:rsidRPr="002007C7">
        <w:rPr>
          <w:rFonts w:eastAsiaTheme="minorEastAsia"/>
          <w:b/>
          <w:bCs/>
          <w:sz w:val="28"/>
          <w:szCs w:val="28"/>
          <w:lang w:val="pt-PT"/>
        </w:rPr>
        <w:t>“Lojas Certificadas” e “D</w:t>
      </w:r>
      <w:r w:rsidR="00424BD9" w:rsidRPr="002007C7">
        <w:rPr>
          <w:rFonts w:eastAsiaTheme="minorEastAsia"/>
          <w:b/>
          <w:bCs/>
          <w:sz w:val="28"/>
          <w:szCs w:val="28"/>
          <w:lang w:val="pt-PT"/>
        </w:rPr>
        <w:t>icas de consumo</w:t>
      </w:r>
      <w:r w:rsidRPr="002007C7">
        <w:rPr>
          <w:rFonts w:eastAsiaTheme="minorEastAsia"/>
          <w:b/>
          <w:bCs/>
          <w:sz w:val="28"/>
          <w:szCs w:val="28"/>
          <w:lang w:val="pt-PT"/>
        </w:rPr>
        <w:t>”</w:t>
      </w:r>
      <w:r w:rsidR="00424BD9" w:rsidRPr="002007C7">
        <w:rPr>
          <w:rFonts w:eastAsiaTheme="minorEastAsia"/>
          <w:b/>
          <w:bCs/>
          <w:sz w:val="28"/>
          <w:szCs w:val="28"/>
          <w:lang w:val="pt-PT"/>
        </w:rPr>
        <w:t xml:space="preserve"> aumenta</w:t>
      </w:r>
      <w:r w:rsidRPr="002007C7">
        <w:rPr>
          <w:rFonts w:eastAsiaTheme="minorEastAsia"/>
          <w:b/>
          <w:bCs/>
          <w:sz w:val="28"/>
          <w:szCs w:val="28"/>
          <w:lang w:val="pt-PT"/>
        </w:rPr>
        <w:t>m</w:t>
      </w:r>
      <w:r w:rsidR="00424BD9" w:rsidRPr="002007C7">
        <w:rPr>
          <w:rFonts w:eastAsiaTheme="minorEastAsia"/>
          <w:b/>
          <w:bCs/>
          <w:sz w:val="28"/>
          <w:szCs w:val="28"/>
          <w:lang w:val="pt-PT"/>
        </w:rPr>
        <w:t xml:space="preserve"> a confiança dos visitantes</w:t>
      </w:r>
    </w:p>
    <w:p w14:paraId="4AEB0CED" w14:textId="7BB81F44" w:rsidR="002007C7" w:rsidRPr="002007C7" w:rsidRDefault="002007C7" w:rsidP="00C10845">
      <w:pPr>
        <w:pStyle w:val="Web"/>
        <w:spacing w:beforeLines="50" w:before="180" w:beforeAutospacing="0" w:afterLines="50" w:after="180" w:afterAutospacing="0" w:line="400" w:lineRule="exact"/>
        <w:ind w:firstLine="480"/>
        <w:jc w:val="both"/>
        <w:rPr>
          <w:rFonts w:eastAsiaTheme="minorEastAsia"/>
          <w:sz w:val="28"/>
          <w:szCs w:val="28"/>
          <w:lang w:val="pt-PT"/>
        </w:rPr>
      </w:pPr>
      <w:r w:rsidRPr="002007C7">
        <w:rPr>
          <w:rFonts w:eastAsiaTheme="minorEastAsia"/>
          <w:sz w:val="28"/>
          <w:szCs w:val="28"/>
          <w:lang w:val="pt-PT"/>
        </w:rPr>
        <w:t xml:space="preserve">O CC dedica-se em promover o Projecto de reconhecimento de Loja Certificada, com vista a criar um ambiente de consumo saudável e harmonioso para os consumidores. Os consumidores podem </w:t>
      </w:r>
      <w:r>
        <w:rPr>
          <w:rFonts w:eastAsiaTheme="minorEastAsia"/>
          <w:sz w:val="28"/>
          <w:szCs w:val="28"/>
          <w:lang w:val="pt-PT"/>
        </w:rPr>
        <w:t>aceder</w:t>
      </w:r>
      <w:r w:rsidRPr="002007C7">
        <w:rPr>
          <w:rFonts w:eastAsiaTheme="minorEastAsia"/>
          <w:sz w:val="28"/>
          <w:szCs w:val="28"/>
          <w:lang w:val="pt-PT"/>
        </w:rPr>
        <w:t xml:space="preserve"> à página específica de Loja Certificada ou ao mini-programa de </w:t>
      </w:r>
      <w:r w:rsidRPr="002007C7">
        <w:rPr>
          <w:rFonts w:eastAsiaTheme="minorEastAsia"/>
          <w:i/>
          <w:iCs/>
          <w:sz w:val="28"/>
          <w:szCs w:val="28"/>
          <w:lang w:val="pt-PT"/>
        </w:rPr>
        <w:t>WeChat</w:t>
      </w:r>
      <w:r w:rsidRPr="002007C7">
        <w:rPr>
          <w:rFonts w:eastAsiaTheme="minorEastAsia"/>
          <w:sz w:val="28"/>
          <w:szCs w:val="28"/>
          <w:lang w:val="pt-PT"/>
        </w:rPr>
        <w:t xml:space="preserve"> “Loja Certificada de Macau” para encontrar os estabelecimentos em que se interessam.</w:t>
      </w:r>
    </w:p>
    <w:p w14:paraId="2D793DF9" w14:textId="7D0C9771" w:rsidR="00453BD7" w:rsidRPr="002007C7" w:rsidRDefault="00453BD7" w:rsidP="00453BD7">
      <w:pPr>
        <w:pStyle w:val="Web"/>
        <w:spacing w:beforeLines="50" w:before="180" w:beforeAutospacing="0" w:afterLines="50" w:after="180" w:afterAutospacing="0" w:line="400" w:lineRule="exact"/>
        <w:ind w:firstLine="480"/>
        <w:jc w:val="both"/>
        <w:rPr>
          <w:rFonts w:eastAsiaTheme="minorEastAsia"/>
          <w:sz w:val="28"/>
          <w:szCs w:val="28"/>
          <w:lang w:val="pt-PT"/>
        </w:rPr>
      </w:pPr>
      <w:r w:rsidRPr="002007C7">
        <w:rPr>
          <w:rFonts w:eastAsiaTheme="minorEastAsia"/>
          <w:sz w:val="28"/>
          <w:szCs w:val="28"/>
          <w:lang w:val="pt-PT"/>
        </w:rPr>
        <w:lastRenderedPageBreak/>
        <w:t xml:space="preserve">A fim de permitir que os visitantes preparem bem o programa de viagem antes de virem a Macau, e que se informem previamente dos modos e hábitos de transacção e consumo nesta cidade, o CC </w:t>
      </w:r>
      <w:r w:rsidR="002007C7">
        <w:rPr>
          <w:rFonts w:eastAsiaTheme="minorEastAsia"/>
          <w:sz w:val="28"/>
          <w:szCs w:val="28"/>
          <w:lang w:val="pt-PT"/>
        </w:rPr>
        <w:t>elaborou</w:t>
      </w:r>
      <w:r w:rsidR="002007C7" w:rsidRPr="002007C7">
        <w:rPr>
          <w:rFonts w:eastAsiaTheme="minorEastAsia"/>
          <w:sz w:val="28"/>
          <w:szCs w:val="28"/>
          <w:lang w:val="pt-PT"/>
        </w:rPr>
        <w:t xml:space="preserve"> as “Dicas de consumo para viajar em Macau” do ano 2025</w:t>
      </w:r>
      <w:r w:rsidRPr="002007C7">
        <w:rPr>
          <w:rFonts w:eastAsiaTheme="minorEastAsia"/>
          <w:sz w:val="28"/>
          <w:szCs w:val="28"/>
          <w:lang w:val="pt-PT"/>
        </w:rPr>
        <w:t xml:space="preserve">, </w:t>
      </w:r>
      <w:r w:rsidR="002007C7">
        <w:rPr>
          <w:rFonts w:eastAsiaTheme="minorEastAsia"/>
          <w:sz w:val="28"/>
          <w:szCs w:val="28"/>
          <w:lang w:val="pt-PT"/>
        </w:rPr>
        <w:t xml:space="preserve">e divulga-as </w:t>
      </w:r>
      <w:r w:rsidRPr="002007C7">
        <w:rPr>
          <w:rFonts w:eastAsiaTheme="minorEastAsia"/>
          <w:sz w:val="28"/>
          <w:szCs w:val="28"/>
          <w:lang w:val="pt-PT"/>
        </w:rPr>
        <w:t>por intermédio da Associação de Consumidores da China e das organizações de consumidores da Grande Baía.</w:t>
      </w:r>
    </w:p>
    <w:p w14:paraId="349B445C" w14:textId="43A80089" w:rsidR="00453BD7" w:rsidRPr="002007C7" w:rsidRDefault="00453BD7" w:rsidP="00256D89">
      <w:pPr>
        <w:pStyle w:val="Web"/>
        <w:spacing w:beforeLines="50" w:before="180" w:afterLines="50" w:after="180" w:line="400" w:lineRule="exact"/>
        <w:jc w:val="both"/>
        <w:rPr>
          <w:rFonts w:eastAsiaTheme="minorEastAsia"/>
          <w:b/>
          <w:bCs/>
          <w:sz w:val="28"/>
          <w:szCs w:val="28"/>
          <w:lang w:val="pt-PT"/>
        </w:rPr>
      </w:pPr>
      <w:r w:rsidRPr="002007C7">
        <w:rPr>
          <w:rFonts w:eastAsiaTheme="minorEastAsia"/>
          <w:b/>
          <w:bCs/>
          <w:sz w:val="28"/>
          <w:szCs w:val="28"/>
          <w:lang w:val="pt-PT"/>
        </w:rPr>
        <w:t>É importante guardar comprovativo de consumo</w:t>
      </w:r>
    </w:p>
    <w:p w14:paraId="58E84928" w14:textId="37FC6D56" w:rsidR="00453BD7" w:rsidRPr="002007C7" w:rsidRDefault="00453BD7" w:rsidP="00453BD7">
      <w:pPr>
        <w:pStyle w:val="Web"/>
        <w:spacing w:beforeLines="50" w:before="180" w:afterLines="50" w:after="180" w:line="400" w:lineRule="exact"/>
        <w:ind w:firstLine="480"/>
        <w:jc w:val="both"/>
        <w:rPr>
          <w:rFonts w:eastAsiaTheme="minorEastAsia"/>
          <w:sz w:val="28"/>
          <w:szCs w:val="28"/>
          <w:lang w:val="pt-PT"/>
        </w:rPr>
      </w:pPr>
      <w:r w:rsidRPr="002007C7">
        <w:rPr>
          <w:rFonts w:eastAsiaTheme="minorEastAsia"/>
          <w:sz w:val="28"/>
          <w:szCs w:val="28"/>
          <w:lang w:val="pt-PT"/>
        </w:rPr>
        <w:t>O CC lembra aos consumidores que, antes da transacção, devem ser previamente informados dos detalhes do bem ou serviço que pretendem adquirir, assim como as cláusulas transaccionais. Quando fazem consumo na restauração, devem estar atentos às cláusulas promocionais, verificando sobretudo se há restrições de uso a essas promoções durante os feriados. Em simultâneo, não se esqueçam de guardar comprovativos de consumo, como recibos, para poder apresentar reclamação com provas em caso de eventual litígio de consumo, de modo a salvaguardar os seus direitos e interesses próprios.</w:t>
      </w:r>
    </w:p>
    <w:p w14:paraId="5820D901" w14:textId="624B5C8B" w:rsidR="00256D89" w:rsidRPr="00151A10" w:rsidRDefault="00256D89" w:rsidP="00A20BA5">
      <w:pPr>
        <w:pStyle w:val="Web"/>
        <w:spacing w:beforeLines="50" w:before="180" w:beforeAutospacing="0" w:afterLines="50" w:after="180" w:afterAutospacing="0" w:line="400" w:lineRule="exact"/>
        <w:ind w:firstLine="480"/>
        <w:jc w:val="both"/>
        <w:rPr>
          <w:rFonts w:eastAsiaTheme="minorEastAsia"/>
          <w:sz w:val="28"/>
          <w:szCs w:val="28"/>
          <w:lang w:val="pt-PT"/>
        </w:rPr>
      </w:pPr>
    </w:p>
    <w:p w14:paraId="10EF863A" w14:textId="19D58603" w:rsidR="002007C7" w:rsidRPr="00151A10" w:rsidRDefault="002007C7" w:rsidP="002007C7">
      <w:pPr>
        <w:pStyle w:val="Web"/>
        <w:wordWrap w:val="0"/>
        <w:spacing w:beforeLines="50" w:before="180" w:beforeAutospacing="0" w:afterLines="50" w:after="180" w:afterAutospacing="0" w:line="400" w:lineRule="exact"/>
        <w:jc w:val="right"/>
        <w:rPr>
          <w:sz w:val="28"/>
          <w:szCs w:val="28"/>
          <w:lang w:val="pt-PT"/>
        </w:rPr>
      </w:pPr>
      <w:r w:rsidRPr="00151A10">
        <w:rPr>
          <w:rFonts w:eastAsiaTheme="minorEastAsia"/>
          <w:sz w:val="28"/>
          <w:szCs w:val="28"/>
          <w:lang w:val="pt-PT"/>
        </w:rPr>
        <w:t xml:space="preserve">Data: 30 de </w:t>
      </w:r>
      <w:r w:rsidR="00E936E7">
        <w:rPr>
          <w:rFonts w:eastAsiaTheme="minorEastAsia"/>
          <w:sz w:val="28"/>
          <w:szCs w:val="28"/>
          <w:lang w:val="pt-PT"/>
        </w:rPr>
        <w:t>A</w:t>
      </w:r>
      <w:r w:rsidR="00E936E7">
        <w:rPr>
          <w:rFonts w:eastAsiaTheme="minorEastAsia" w:hint="eastAsia"/>
          <w:sz w:val="28"/>
          <w:szCs w:val="28"/>
          <w:lang w:val="pt-PT"/>
        </w:rPr>
        <w:t>b</w:t>
      </w:r>
      <w:r w:rsidR="00E936E7">
        <w:rPr>
          <w:rFonts w:eastAsiaTheme="minorEastAsia"/>
          <w:sz w:val="28"/>
          <w:szCs w:val="28"/>
          <w:lang w:val="pt-PT"/>
        </w:rPr>
        <w:t>ril</w:t>
      </w:r>
      <w:r w:rsidRPr="00151A10">
        <w:rPr>
          <w:rFonts w:eastAsiaTheme="minorEastAsia"/>
          <w:sz w:val="28"/>
          <w:szCs w:val="28"/>
          <w:lang w:val="pt-PT"/>
        </w:rPr>
        <w:t xml:space="preserve"> de 2025</w:t>
      </w:r>
    </w:p>
    <w:sectPr w:rsidR="002007C7" w:rsidRPr="00151A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2F3E" w14:textId="77777777" w:rsidR="003A4075" w:rsidRDefault="003A4075" w:rsidP="003A4075">
      <w:r>
        <w:separator/>
      </w:r>
    </w:p>
  </w:endnote>
  <w:endnote w:type="continuationSeparator" w:id="0">
    <w:p w14:paraId="4751D4CE" w14:textId="77777777" w:rsidR="003A4075" w:rsidRDefault="003A4075" w:rsidP="003A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7F35" w14:textId="77777777" w:rsidR="003A4075" w:rsidRDefault="003A4075" w:rsidP="003A4075">
      <w:r>
        <w:separator/>
      </w:r>
    </w:p>
  </w:footnote>
  <w:footnote w:type="continuationSeparator" w:id="0">
    <w:p w14:paraId="0D770208" w14:textId="77777777" w:rsidR="003A4075" w:rsidRDefault="003A4075" w:rsidP="003A4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5C40"/>
    <w:multiLevelType w:val="hybridMultilevel"/>
    <w:tmpl w:val="5C9E7F04"/>
    <w:lvl w:ilvl="0" w:tplc="EEDCEFB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6F"/>
    <w:rsid w:val="00033836"/>
    <w:rsid w:val="000441B6"/>
    <w:rsid w:val="00096F75"/>
    <w:rsid w:val="000D4F80"/>
    <w:rsid w:val="00137634"/>
    <w:rsid w:val="00151A10"/>
    <w:rsid w:val="001628E7"/>
    <w:rsid w:val="0019661E"/>
    <w:rsid w:val="001A3D71"/>
    <w:rsid w:val="001A6CB9"/>
    <w:rsid w:val="002007C7"/>
    <w:rsid w:val="00256D89"/>
    <w:rsid w:val="00263DCA"/>
    <w:rsid w:val="00304C45"/>
    <w:rsid w:val="00324BA5"/>
    <w:rsid w:val="00345001"/>
    <w:rsid w:val="003A4075"/>
    <w:rsid w:val="003D2010"/>
    <w:rsid w:val="00424BD9"/>
    <w:rsid w:val="00453BD7"/>
    <w:rsid w:val="004652E3"/>
    <w:rsid w:val="00472369"/>
    <w:rsid w:val="004C01CD"/>
    <w:rsid w:val="00581035"/>
    <w:rsid w:val="006625F3"/>
    <w:rsid w:val="00677B41"/>
    <w:rsid w:val="006B236B"/>
    <w:rsid w:val="006C4B13"/>
    <w:rsid w:val="00713D7A"/>
    <w:rsid w:val="00747F03"/>
    <w:rsid w:val="007A278D"/>
    <w:rsid w:val="007A7325"/>
    <w:rsid w:val="00811E20"/>
    <w:rsid w:val="00871FA8"/>
    <w:rsid w:val="008936F1"/>
    <w:rsid w:val="009C67C6"/>
    <w:rsid w:val="009F1B97"/>
    <w:rsid w:val="009F7923"/>
    <w:rsid w:val="00A20BA5"/>
    <w:rsid w:val="00A37991"/>
    <w:rsid w:val="00B748B0"/>
    <w:rsid w:val="00B75A0D"/>
    <w:rsid w:val="00BE1F23"/>
    <w:rsid w:val="00C10845"/>
    <w:rsid w:val="00D155D3"/>
    <w:rsid w:val="00DD2FF2"/>
    <w:rsid w:val="00E30F6F"/>
    <w:rsid w:val="00E936E7"/>
    <w:rsid w:val="00F8152D"/>
    <w:rsid w:val="00FF5D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A21B99"/>
  <w15:chartTrackingRefBased/>
  <w15:docId w15:val="{AF53F9E8-116F-48C1-9D50-D5B31209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30F6F"/>
    <w:pPr>
      <w:widowControl/>
      <w:spacing w:before="100" w:beforeAutospacing="1" w:after="100" w:afterAutospacing="1"/>
    </w:pPr>
    <w:rPr>
      <w:rFonts w:ascii="Times New Roman" w:eastAsia="Times New Roman" w:hAnsi="Times New Roman" w:cs="Times New Roman"/>
      <w:kern w:val="0"/>
      <w:szCs w:val="24"/>
    </w:rPr>
  </w:style>
  <w:style w:type="character" w:styleId="a3">
    <w:name w:val="Strong"/>
    <w:basedOn w:val="a0"/>
    <w:uiPriority w:val="22"/>
    <w:qFormat/>
    <w:rsid w:val="001A3D71"/>
    <w:rPr>
      <w:b/>
      <w:bCs/>
    </w:rPr>
  </w:style>
  <w:style w:type="paragraph" w:styleId="a4">
    <w:name w:val="header"/>
    <w:basedOn w:val="a"/>
    <w:link w:val="a5"/>
    <w:uiPriority w:val="99"/>
    <w:unhideWhenUsed/>
    <w:rsid w:val="003A4075"/>
    <w:pPr>
      <w:tabs>
        <w:tab w:val="center" w:pos="4153"/>
        <w:tab w:val="right" w:pos="8306"/>
      </w:tabs>
      <w:snapToGrid w:val="0"/>
    </w:pPr>
    <w:rPr>
      <w:sz w:val="20"/>
      <w:szCs w:val="20"/>
    </w:rPr>
  </w:style>
  <w:style w:type="character" w:customStyle="1" w:styleId="a5">
    <w:name w:val="頁首 字元"/>
    <w:basedOn w:val="a0"/>
    <w:link w:val="a4"/>
    <w:uiPriority w:val="99"/>
    <w:rsid w:val="003A4075"/>
    <w:rPr>
      <w:sz w:val="20"/>
      <w:szCs w:val="20"/>
    </w:rPr>
  </w:style>
  <w:style w:type="paragraph" w:styleId="a6">
    <w:name w:val="footer"/>
    <w:basedOn w:val="a"/>
    <w:link w:val="a7"/>
    <w:uiPriority w:val="99"/>
    <w:unhideWhenUsed/>
    <w:rsid w:val="003A4075"/>
    <w:pPr>
      <w:tabs>
        <w:tab w:val="center" w:pos="4153"/>
        <w:tab w:val="right" w:pos="8306"/>
      </w:tabs>
      <w:snapToGrid w:val="0"/>
    </w:pPr>
    <w:rPr>
      <w:sz w:val="20"/>
      <w:szCs w:val="20"/>
    </w:rPr>
  </w:style>
  <w:style w:type="character" w:customStyle="1" w:styleId="a7">
    <w:name w:val="頁尾 字元"/>
    <w:basedOn w:val="a0"/>
    <w:link w:val="a6"/>
    <w:uiPriority w:val="99"/>
    <w:rsid w:val="003A40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2099</Characters>
  <Application>Microsoft Office Word</Application>
  <DocSecurity>4</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Chi Wa</dc:creator>
  <cp:keywords/>
  <dc:description/>
  <cp:lastModifiedBy>Chang Chi Wa</cp:lastModifiedBy>
  <cp:revision>2</cp:revision>
  <dcterms:created xsi:type="dcterms:W3CDTF">2025-04-30T04:21:00Z</dcterms:created>
  <dcterms:modified xsi:type="dcterms:W3CDTF">2025-04-30T04:21:00Z</dcterms:modified>
</cp:coreProperties>
</file>