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2F9" w14:textId="701A505C" w:rsidR="00066883" w:rsidRPr="008D3D29" w:rsidRDefault="008D3D29" w:rsidP="008D3D29">
      <w:pPr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</w:pPr>
      <w:r w:rsidRPr="008D3D29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  <w:t>Informação do Conselho de Consumidores/ Direcção dos Serviços de Economia e Desenvolvimento Tecnológico:</w:t>
      </w:r>
    </w:p>
    <w:p w14:paraId="3C89CDB6" w14:textId="77777777" w:rsidR="008D3D29" w:rsidRPr="008D3D29" w:rsidRDefault="008D3D29" w:rsidP="008D3D29">
      <w:pPr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</w:pPr>
    </w:p>
    <w:p w14:paraId="245FC6E3" w14:textId="44F94963" w:rsidR="008D3D29" w:rsidRPr="008D3D29" w:rsidRDefault="008D3D29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</w:pPr>
      <w:r w:rsidRPr="008D3D29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  <w:t>Conselho de Consumidores e Direcção dos Serviços de Economia e Desenvolvimento Tecnológico procede</w:t>
      </w:r>
      <w:r w:rsidR="001D612A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  <w:t>m</w:t>
      </w:r>
      <w:r w:rsidRPr="008D3D29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  <w:t xml:space="preserve"> constantemente à inspecção para </w:t>
      </w:r>
      <w:r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  <w:t xml:space="preserve">salvaguardar o ambiente de consumo em articulação com a campanha </w:t>
      </w:r>
      <w:r w:rsidRPr="008D3D29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  <w:lang w:val="pt-PT"/>
        </w:rPr>
        <w:t>“Força dos Jogos Nacionais – Grande prémio para o consumo nas zonas comunitárias”</w:t>
      </w:r>
    </w:p>
    <w:p w14:paraId="26DCE7AC" w14:textId="77777777" w:rsidR="00066883" w:rsidRPr="008D3D29" w:rsidRDefault="00066883">
      <w:pPr>
        <w:spacing w:beforeLines="50" w:before="120" w:afterLines="50" w:after="120" w:line="40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PT"/>
        </w:rPr>
      </w:pPr>
    </w:p>
    <w:p w14:paraId="497A2BDC" w14:textId="0CF287A6" w:rsidR="008D3D29" w:rsidRPr="008D3D29" w:rsidRDefault="008D3D29" w:rsidP="008D3D29">
      <w:pPr>
        <w:spacing w:beforeLines="50" w:before="120" w:afterLines="50" w:after="120" w:line="440" w:lineRule="atLeast"/>
        <w:ind w:firstLineChars="200" w:firstLine="560"/>
        <w:jc w:val="both"/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No sentido de estimular o potencial de consumo local e aumentar a confiança no mercado, o Governo da RAEM </w:t>
      </w:r>
      <w:r w:rsidRPr="008D3D29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e a associação comercial coorganizam uma grande actividade promocional de consumo intitulada “Força dos Jogos Nacionais - Grande prémio para o consumo nas zonas comunitárias”, que decorrerá de 1 de Setembro a 30 de Novembro, encorajando os estabelecimentos comerciais a oferecer benefícios, com vista a tirar melhor proveito dos efeitos sobrepostos da dita actividade para 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dinamizar globalmente </w:t>
      </w:r>
      <w:r w:rsidRPr="008D3D29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a economia comunitária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 em Macau.</w:t>
      </w:r>
    </w:p>
    <w:p w14:paraId="36C8D04D" w14:textId="70B0ED44" w:rsidR="00906DF3" w:rsidRDefault="00906DF3" w:rsidP="00906DF3">
      <w:pPr>
        <w:spacing w:beforeLines="50" w:before="120" w:afterLines="50" w:after="120" w:line="440" w:lineRule="atLeast"/>
        <w:ind w:firstLineChars="200" w:firstLine="560"/>
        <w:jc w:val="both"/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</w:pPr>
      <w:r w:rsidRPr="00906DF3">
        <w:rPr>
          <w:rFonts w:ascii="Times New Roman" w:hAnsi="Times New Roman" w:cs="Times New Roman" w:hint="eastAsia"/>
          <w:kern w:val="16"/>
          <w:sz w:val="28"/>
          <w:szCs w:val="28"/>
          <w:shd w:val="clear" w:color="auto" w:fill="FFFFFF"/>
          <w:lang w:val="pt-PT"/>
        </w:rPr>
        <w:t>A</w:t>
      </w:r>
      <w:r w:rsidRPr="00906DF3">
        <w:rPr>
          <w:rFonts w:ascii="Times New Roman" w:hAnsi="Times New Roman" w:cs="Times New Roman"/>
          <w:kern w:val="16"/>
          <w:sz w:val="28"/>
          <w:szCs w:val="28"/>
          <w:shd w:val="clear" w:color="auto" w:fill="FFFFFF"/>
          <w:lang w:val="pt-PT"/>
        </w:rPr>
        <w:t xml:space="preserve"> fim de proteg</w:t>
      </w:r>
      <w:r>
        <w:rPr>
          <w:rFonts w:ascii="Times New Roman" w:hAnsi="Times New Roman" w:cs="Times New Roman"/>
          <w:kern w:val="16"/>
          <w:sz w:val="28"/>
          <w:szCs w:val="28"/>
          <w:shd w:val="clear" w:color="auto" w:fill="FFFFFF"/>
          <w:lang w:val="pt-PT"/>
        </w:rPr>
        <w:t xml:space="preserve">er eficazmente os direitos e interesses legítimos do consumidor e garantir um ambiente de consumo 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confiável e de qualidade em Macau, bem como em articulação com a actividade de promoção de consumo de grande dimensão intitulada “</w:t>
      </w:r>
      <w:r w:rsidR="001D612A" w:rsidRPr="008D3D29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Força dos Jogos Nacionais - Grande prémio para o consumo nas zonas comunitárias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”, o Conselho de Consumidores (CC) e a Direcção dos Serviços de Economia e Desenvolvimento Tecnológico (DSEDT) reforçam constantemente acções conjuntas de inspecção e de divulgação, para além de executar os trabalhos de fiscalização de preços. Os dois serviços apelam aos estabelecimentos comerciais para manter a estabilidade no abastecimento e nos preços de mercadorias, exigindo-lhes a apresentação precisa dos preços com vista a trazer um bom ambiente de consumo à população.</w:t>
      </w:r>
    </w:p>
    <w:p w14:paraId="7E48AA56" w14:textId="77777777" w:rsidR="008D3D29" w:rsidRPr="00906DF3" w:rsidRDefault="008D3D29">
      <w:pPr>
        <w:spacing w:beforeLines="50" w:before="120" w:afterLines="50" w:after="120" w:line="440" w:lineRule="atLeast"/>
        <w:ind w:firstLineChars="200" w:firstLine="560"/>
        <w:jc w:val="both"/>
        <w:rPr>
          <w:rFonts w:ascii="Times New Roman" w:hAnsi="Times New Roman" w:cs="Times New Roman"/>
          <w:kern w:val="16"/>
          <w:sz w:val="28"/>
          <w:szCs w:val="28"/>
          <w:shd w:val="clear" w:color="auto" w:fill="FFFFFF"/>
          <w:lang w:val="pt-PT"/>
        </w:rPr>
      </w:pPr>
    </w:p>
    <w:p w14:paraId="2751C38F" w14:textId="6635CDCC" w:rsidR="00A57024" w:rsidRPr="00A57024" w:rsidRDefault="00A57024">
      <w:pPr>
        <w:spacing w:beforeLines="50" w:before="120" w:afterLines="50" w:after="120" w:line="440" w:lineRule="atLeast"/>
        <w:jc w:val="both"/>
        <w:rPr>
          <w:rFonts w:ascii="Times New Roman" w:hAnsi="Times New Roman" w:cs="Times New Roman"/>
          <w:b/>
          <w:bCs/>
          <w:color w:val="0A0A0A"/>
          <w:kern w:val="16"/>
          <w:sz w:val="28"/>
          <w:szCs w:val="28"/>
          <w:shd w:val="clear" w:color="auto" w:fill="FFFFFF"/>
          <w:lang w:val="pt-PT"/>
        </w:rPr>
      </w:pPr>
      <w:r w:rsidRPr="00A57024">
        <w:rPr>
          <w:rFonts w:ascii="Times New Roman" w:hAnsi="Times New Roman" w:cs="Times New Roman" w:hint="eastAsia"/>
          <w:b/>
          <w:bCs/>
          <w:color w:val="0A0A0A"/>
          <w:kern w:val="16"/>
          <w:sz w:val="28"/>
          <w:szCs w:val="28"/>
          <w:shd w:val="clear" w:color="auto" w:fill="FFFFFF"/>
          <w:lang w:val="pt-PT"/>
        </w:rPr>
        <w:t>C</w:t>
      </w:r>
      <w:r w:rsidRPr="00A57024">
        <w:rPr>
          <w:rFonts w:ascii="Times New Roman" w:hAnsi="Times New Roman" w:cs="Times New Roman"/>
          <w:b/>
          <w:bCs/>
          <w:color w:val="0A0A0A"/>
          <w:kern w:val="16"/>
          <w:sz w:val="28"/>
          <w:szCs w:val="28"/>
          <w:shd w:val="clear" w:color="auto" w:fill="FFFFFF"/>
          <w:lang w:val="pt-PT"/>
        </w:rPr>
        <w:t>C dispõe dos meios conveniente para a defesa de direitos</w:t>
      </w:r>
    </w:p>
    <w:p w14:paraId="07C0E312" w14:textId="7B039F00" w:rsidR="00A57024" w:rsidRDefault="00A57024" w:rsidP="00A57024">
      <w:pPr>
        <w:spacing w:beforeLines="50" w:before="120" w:afterLines="50" w:after="120" w:line="440" w:lineRule="atLeast"/>
        <w:ind w:firstLineChars="200" w:firstLine="560"/>
        <w:jc w:val="both"/>
        <w:rPr>
          <w:rFonts w:ascii="Times New Roman" w:eastAsia="細明體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</w:pPr>
      <w:r>
        <w:rPr>
          <w:rFonts w:ascii="Times New Roman" w:eastAsia="細明體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O CC aconselha aos consumidores que, caso sintam os seus direitos e interesses lesados, apresentem informações, por texto ou fotografias, através da </w:t>
      </w:r>
      <w:r>
        <w:rPr>
          <w:rFonts w:ascii="Times New Roman" w:eastAsia="細明體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lastRenderedPageBreak/>
        <w:t xml:space="preserve">plataforma de serviços electrónicos “Consumidor Online” (https://app.consumer.gov.mo/wapp/cconline?lang=pt), sobre as quais o CC irá proceder ao acompanhamento com a maior rapidez possível. Os consumidores também são encorajados a consultar os dados das investigações de preços desenvolvidas pelo CC, tomando conhecimento mais pleno dos preços entre diferentes lojas para fazer consumo de forma mais inteligente e racional. </w:t>
      </w:r>
    </w:p>
    <w:p w14:paraId="2D97D69B" w14:textId="4E8B3AC5" w:rsidR="00066883" w:rsidRDefault="00066883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  <w:lang w:val="pt-PT"/>
        </w:rPr>
      </w:pPr>
    </w:p>
    <w:p w14:paraId="4E5A7527" w14:textId="77777777" w:rsidR="004C768C" w:rsidRPr="00A57024" w:rsidRDefault="004C768C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  <w:lang w:val="pt-PT"/>
        </w:rPr>
      </w:pPr>
    </w:p>
    <w:p w14:paraId="3059F908" w14:textId="0BDE4DC5" w:rsidR="000330DB" w:rsidRPr="008D3D29" w:rsidRDefault="000330DB" w:rsidP="000330DB">
      <w:pPr>
        <w:wordWrap w:val="0"/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color w:val="0A0A0A"/>
          <w:sz w:val="28"/>
          <w:szCs w:val="28"/>
          <w:shd w:val="clear" w:color="auto" w:fill="FFFFFF"/>
        </w:rPr>
        <w:t>2</w:t>
      </w:r>
      <w:r w:rsidR="00B4759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de Agosto de</w:t>
      </w:r>
      <w:r w:rsidR="00C130E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2025</w:t>
      </w:r>
    </w:p>
    <w:sectPr w:rsidR="000330DB" w:rsidRPr="008D3D29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4F"/>
    <w:rsid w:val="0000174F"/>
    <w:rsid w:val="00025895"/>
    <w:rsid w:val="000330DB"/>
    <w:rsid w:val="00037A12"/>
    <w:rsid w:val="00062E31"/>
    <w:rsid w:val="000653B6"/>
    <w:rsid w:val="00066883"/>
    <w:rsid w:val="001D612A"/>
    <w:rsid w:val="00296F42"/>
    <w:rsid w:val="002D0BE5"/>
    <w:rsid w:val="002D3C1B"/>
    <w:rsid w:val="002D6741"/>
    <w:rsid w:val="002E3042"/>
    <w:rsid w:val="002F7A8D"/>
    <w:rsid w:val="00300329"/>
    <w:rsid w:val="00304BD6"/>
    <w:rsid w:val="00317F80"/>
    <w:rsid w:val="00321B5C"/>
    <w:rsid w:val="0033354C"/>
    <w:rsid w:val="00370D06"/>
    <w:rsid w:val="00382F9C"/>
    <w:rsid w:val="003A2716"/>
    <w:rsid w:val="003B7C3D"/>
    <w:rsid w:val="003C1B71"/>
    <w:rsid w:val="003C2EED"/>
    <w:rsid w:val="003D095F"/>
    <w:rsid w:val="003F178D"/>
    <w:rsid w:val="004040F8"/>
    <w:rsid w:val="00430532"/>
    <w:rsid w:val="00431DD1"/>
    <w:rsid w:val="0045444F"/>
    <w:rsid w:val="0047168B"/>
    <w:rsid w:val="004C5293"/>
    <w:rsid w:val="004C768C"/>
    <w:rsid w:val="004D5F90"/>
    <w:rsid w:val="004F0FC4"/>
    <w:rsid w:val="00511322"/>
    <w:rsid w:val="00516946"/>
    <w:rsid w:val="00516A2E"/>
    <w:rsid w:val="00520939"/>
    <w:rsid w:val="00560FA4"/>
    <w:rsid w:val="00565D92"/>
    <w:rsid w:val="00566ABD"/>
    <w:rsid w:val="005871A6"/>
    <w:rsid w:val="005B0327"/>
    <w:rsid w:val="005B0B5A"/>
    <w:rsid w:val="005C76E3"/>
    <w:rsid w:val="005E3156"/>
    <w:rsid w:val="005E5893"/>
    <w:rsid w:val="00636F15"/>
    <w:rsid w:val="00664EEA"/>
    <w:rsid w:val="006802F3"/>
    <w:rsid w:val="006B035D"/>
    <w:rsid w:val="006B16CB"/>
    <w:rsid w:val="006C0536"/>
    <w:rsid w:val="006C2699"/>
    <w:rsid w:val="006C637F"/>
    <w:rsid w:val="006C64A4"/>
    <w:rsid w:val="006E23C8"/>
    <w:rsid w:val="007575DE"/>
    <w:rsid w:val="007727AF"/>
    <w:rsid w:val="0077647C"/>
    <w:rsid w:val="007902D5"/>
    <w:rsid w:val="00794CEF"/>
    <w:rsid w:val="00796A2D"/>
    <w:rsid w:val="007A3ACB"/>
    <w:rsid w:val="007A3FC4"/>
    <w:rsid w:val="007B6611"/>
    <w:rsid w:val="007E1060"/>
    <w:rsid w:val="007E63EF"/>
    <w:rsid w:val="00813FE8"/>
    <w:rsid w:val="00823056"/>
    <w:rsid w:val="00830F3F"/>
    <w:rsid w:val="0084763B"/>
    <w:rsid w:val="00886635"/>
    <w:rsid w:val="008A6970"/>
    <w:rsid w:val="008B7A26"/>
    <w:rsid w:val="008D3D29"/>
    <w:rsid w:val="008E73DE"/>
    <w:rsid w:val="008F05C5"/>
    <w:rsid w:val="00902B06"/>
    <w:rsid w:val="00906DF3"/>
    <w:rsid w:val="00912931"/>
    <w:rsid w:val="00961A85"/>
    <w:rsid w:val="009705B7"/>
    <w:rsid w:val="00985ECE"/>
    <w:rsid w:val="009A2383"/>
    <w:rsid w:val="009E06E1"/>
    <w:rsid w:val="00A54DC5"/>
    <w:rsid w:val="00A57024"/>
    <w:rsid w:val="00A60E6B"/>
    <w:rsid w:val="00A84228"/>
    <w:rsid w:val="00A91F30"/>
    <w:rsid w:val="00A948EC"/>
    <w:rsid w:val="00AA6EF1"/>
    <w:rsid w:val="00AD521F"/>
    <w:rsid w:val="00AE661F"/>
    <w:rsid w:val="00AE6ADA"/>
    <w:rsid w:val="00B15661"/>
    <w:rsid w:val="00B47597"/>
    <w:rsid w:val="00B72521"/>
    <w:rsid w:val="00BC0198"/>
    <w:rsid w:val="00BC023F"/>
    <w:rsid w:val="00BD313A"/>
    <w:rsid w:val="00BD4573"/>
    <w:rsid w:val="00C11CA2"/>
    <w:rsid w:val="00C130EF"/>
    <w:rsid w:val="00C32281"/>
    <w:rsid w:val="00C3491B"/>
    <w:rsid w:val="00C420C1"/>
    <w:rsid w:val="00C576FC"/>
    <w:rsid w:val="00C70163"/>
    <w:rsid w:val="00C817BB"/>
    <w:rsid w:val="00C8730D"/>
    <w:rsid w:val="00CD518A"/>
    <w:rsid w:val="00CE5496"/>
    <w:rsid w:val="00D0489F"/>
    <w:rsid w:val="00D232AA"/>
    <w:rsid w:val="00D4338D"/>
    <w:rsid w:val="00D66C01"/>
    <w:rsid w:val="00D865F3"/>
    <w:rsid w:val="00DB6C5F"/>
    <w:rsid w:val="00E13CA7"/>
    <w:rsid w:val="00E53F16"/>
    <w:rsid w:val="00E63616"/>
    <w:rsid w:val="00E70EB7"/>
    <w:rsid w:val="00E7607C"/>
    <w:rsid w:val="00E8241F"/>
    <w:rsid w:val="00EA4597"/>
    <w:rsid w:val="00EC1545"/>
    <w:rsid w:val="00EC3421"/>
    <w:rsid w:val="00ED3EFC"/>
    <w:rsid w:val="00F04130"/>
    <w:rsid w:val="00F203F9"/>
    <w:rsid w:val="00F54727"/>
    <w:rsid w:val="00F60D32"/>
    <w:rsid w:val="00F653CF"/>
    <w:rsid w:val="00F828DD"/>
    <w:rsid w:val="00F87A50"/>
    <w:rsid w:val="00F91842"/>
    <w:rsid w:val="00F92DA2"/>
    <w:rsid w:val="00FA1470"/>
    <w:rsid w:val="00FC467C"/>
    <w:rsid w:val="00FD70DC"/>
    <w:rsid w:val="00FE4A93"/>
    <w:rsid w:val="00FF32E8"/>
    <w:rsid w:val="00FF67DC"/>
    <w:rsid w:val="3FEB422C"/>
    <w:rsid w:val="77F7D553"/>
    <w:rsid w:val="789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30E0"/>
  <w15:docId w15:val="{9FB5D6D3-3E28-4F6B-BFEE-4C6AD8A2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c">
    <w:name w:val="頁首 字元"/>
    <w:basedOn w:val="a0"/>
    <w:link w:val="ab"/>
    <w:uiPriority w:val="99"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日期 字元"/>
    <w:basedOn w:val="a0"/>
    <w:link w:val="a5"/>
    <w:uiPriority w:val="99"/>
    <w:semiHidden/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註解文字 字元"/>
    <w:basedOn w:val="a0"/>
    <w:link w:val="a3"/>
    <w:uiPriority w:val="99"/>
    <w:semiHidden/>
  </w:style>
  <w:style w:type="character" w:customStyle="1" w:styleId="ae">
    <w:name w:val="註解主旨 字元"/>
    <w:basedOn w:val="a4"/>
    <w:link w:val="ad"/>
    <w:uiPriority w:val="99"/>
    <w:semiHidden/>
    <w:rPr>
      <w:b/>
      <w:bCs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Chi Wa</dc:creator>
  <cp:lastModifiedBy>Un Ut Mui</cp:lastModifiedBy>
  <cp:revision>4</cp:revision>
  <cp:lastPrinted>2025-08-26T09:36:00Z</cp:lastPrinted>
  <dcterms:created xsi:type="dcterms:W3CDTF">2025-08-27T01:34:00Z</dcterms:created>
  <dcterms:modified xsi:type="dcterms:W3CDTF">2025-08-27T01:52:00Z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