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FAF8" w14:textId="23B1D605" w:rsidR="00EA600C" w:rsidRPr="007A2120" w:rsidRDefault="00EA600C" w:rsidP="00ED4AF5">
      <w:pPr>
        <w:spacing w:beforeLines="50" w:before="180" w:afterLines="50" w:after="180" w:line="400" w:lineRule="exact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Informação do Conselho de Consumidores:</w:t>
      </w:r>
    </w:p>
    <w:p w14:paraId="75A8303A" w14:textId="77777777" w:rsidR="0045634E" w:rsidRPr="00011FFF" w:rsidRDefault="0045634E" w:rsidP="00ED4AF5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</w:pPr>
    </w:p>
    <w:p w14:paraId="5E261701" w14:textId="6D06C855" w:rsidR="00C00323" w:rsidRPr="006C07C3" w:rsidRDefault="00C00323" w:rsidP="00C00323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</w:pPr>
      <w:r w:rsidRPr="006C07C3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  <w:t xml:space="preserve">Macau e Hengqin 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  <w:t>negociaram a criação</w:t>
      </w:r>
      <w:r w:rsidRPr="006C07C3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  <w:t>con</w:t>
      </w:r>
      <w:r w:rsidRPr="006C07C3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  <w:t>junta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  <w:t xml:space="preserve"> de</w:t>
      </w:r>
      <w:r w:rsidRPr="006C07C3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t-PT"/>
        </w:rPr>
        <w:t xml:space="preserve"> um ambiente de consumo com qualidade</w:t>
      </w:r>
    </w:p>
    <w:p w14:paraId="0796C25A" w14:textId="77777777" w:rsidR="0045634E" w:rsidRPr="00C00323" w:rsidRDefault="0045634E" w:rsidP="00E00CD9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</w:p>
    <w:p w14:paraId="5EF6F696" w14:textId="53857758" w:rsidR="00C00323" w:rsidRPr="00C00323" w:rsidRDefault="00C00323" w:rsidP="00C0032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  <w:r w:rsidRPr="006C07C3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  <w:lang w:val="pt-PT"/>
        </w:rPr>
        <w:t>N</w:t>
      </w:r>
      <w:r w:rsidRPr="006C07C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o sentido de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promover a integração dos ambientes de consumo de Macau e Hengqin, o Conselho de Consumidores de Macau (CC) realizou recentemente, na</w:t>
      </w:r>
      <w:r w:rsidRPr="0066234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Zona de Cooperação Aprofundada entre Guangdong e Macau em Hengqin (adiante designada por “Zona de Cooperação”), a “Reunião conjunta dos trabalhos de protecção dos direitos e interesses do consumidor entre Macau e Hengqin”, com </w:t>
      </w:r>
      <w:r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  <w:lang w:val="pt-PT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 w:rsidRPr="009367E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Direcção dos Serviços de Assuntos Comerciais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e a Associação de Consumidores da Zona de Cooperação Aprofundada entre Guangdong e Macau em Hengqin, com vista a aprofundar </w:t>
      </w:r>
      <w:r w:rsidRPr="009367E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multidimensionalmente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a cooperação transfronteiriça na área de defesa dos direitos de consumo, assim como acelerar o intercâmbio aprofundado na matéria de construção de consumo confiável, contribuindo em conjunto para a criação de um ambiente de consumo com honestidade e qualidade.</w:t>
      </w:r>
    </w:p>
    <w:p w14:paraId="2C795DE3" w14:textId="00625F3F" w:rsidR="00C00323" w:rsidRPr="00C00323" w:rsidRDefault="00C00323" w:rsidP="00C0032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  <w:lang w:val="pt-PT"/>
        </w:rPr>
        <w:t>E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m cumprimento do </w:t>
      </w:r>
      <w:r w:rsidRPr="00690AF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Acordo-Quadro de Cooperação e Apoios Mútuos em Matéria de Defesa dos Direitos de Consumo entre Hengqin e Macau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, as partes fazem valer</w:t>
      </w:r>
      <w:r w:rsidRPr="00690AF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os princípios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de interconexão de informações, aproveitamento conjunto de recursos, protecção conjunta de direitos e interesses e compartilha de resultados, bem assim promovem proactivamente a cooperação entre si baseada nos projectos de cooperação negociados na reunião conjunta entre Macau e Hengqin</w:t>
      </w:r>
      <w:r w:rsidRPr="00BC5B9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do ano de 2024.</w:t>
      </w:r>
    </w:p>
    <w:p w14:paraId="4CAB821F" w14:textId="7FF483E7" w:rsidR="00EA600C" w:rsidRPr="0066234C" w:rsidRDefault="00C00323" w:rsidP="00EA600C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  <w:r w:rsidRPr="00BC5B9E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  <w:lang w:val="pt-PT"/>
        </w:rPr>
        <w:t>N</w:t>
      </w:r>
      <w:r w:rsidRPr="00BC5B9E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a reunião, as partes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reviram as actividades </w:t>
      </w:r>
      <w:r w:rsidR="00C60E4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co-organizadas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no primeiro semestre deste ano (2025)</w:t>
      </w:r>
      <w:r w:rsidR="005C54F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, </w:t>
      </w:r>
      <w:r w:rsidR="00011FFF" w:rsidRPr="00011FF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tendo divulgado eficazmente aos consumidores os conhecimentos sobre a defesa do consumidor</w:t>
      </w:r>
      <w:r w:rsidR="00011FF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através da promoção conjunta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. No futuro, as partes irão avançar com o reforço na interacção transfronteiriça, incluindo realizar testes comparativos a bens e lançar investigações sobre os temas de consumo que sejam de interesse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lastRenderedPageBreak/>
        <w:t xml:space="preserve">comum, criando </w:t>
      </w:r>
      <w:r w:rsidR="00EA600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juntamente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um ambiente de consumo confiável.</w:t>
      </w:r>
      <w:r w:rsidR="00EA600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Sob a actual base de manter fluentes os canais de encaminhamento de reclamações, será explorada a </w:t>
      </w:r>
      <w:r w:rsidR="00EA600C"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  <w:lang w:val="pt-PT"/>
        </w:rPr>
        <w:t>c</w:t>
      </w:r>
      <w:r w:rsidR="00EA600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ooperação no âmbito de arbitragem de conflitos de consumo, de modo a promover a defesa transfronteiriça dos direitos com alta eficiência, e reduzir </w:t>
      </w:r>
      <w:r w:rsidR="00EA600C" w:rsidRPr="00AA0EB6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os custos d</w:t>
      </w:r>
      <w:r w:rsidR="00EA600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os</w:t>
      </w:r>
      <w:r w:rsidR="00EA600C" w:rsidRPr="00AA0EB6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consumidores n</w:t>
      </w:r>
      <w:r w:rsidR="00EA600C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a defesa dos direitos</w:t>
      </w:r>
      <w:r w:rsidR="00EA600C" w:rsidRPr="00AA0EB6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.</w:t>
      </w:r>
    </w:p>
    <w:p w14:paraId="75F6E661" w14:textId="11B45CCA" w:rsidR="00C00323" w:rsidRPr="00C00323" w:rsidRDefault="00EA600C" w:rsidP="00C0032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Para facilitar o consumo por parte de turistas, a</w:t>
      </w:r>
      <w:r w:rsidR="00C00323" w:rsidRPr="00DD0B8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s partes integra</w:t>
      </w:r>
      <w:r w:rsidR="00C0032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ram</w:t>
      </w:r>
      <w:r w:rsidR="00C00323" w:rsidRPr="00DD0B8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 w:rsidR="00C0032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proactivamente </w:t>
      </w:r>
      <w:r w:rsidR="00C00323" w:rsidRPr="00DD0B8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o</w:t>
      </w:r>
      <w:r w:rsidR="00C0032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s recursos disponíveis, como acrescentaram a lista de Lojas Certificadas de Hengqin </w:t>
      </w:r>
      <w:r w:rsidR="00C00323" w:rsidRPr="00744747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à função de pesquisa d</w:t>
      </w:r>
      <w:r w:rsidR="00C0032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o</w:t>
      </w:r>
      <w:r w:rsidR="00C00323" w:rsidRPr="00744747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mapa no miniprograma “Loja Certificada de Macau”</w:t>
      </w:r>
      <w:r w:rsidR="00C0032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, </w:t>
      </w:r>
      <w:r w:rsidR="00C00323" w:rsidRPr="00744747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de maneira a ajudar os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consumidores</w:t>
      </w:r>
      <w:r w:rsidRPr="00744747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 w:rsidR="00C00323" w:rsidRPr="00744747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a encontrar </w:t>
      </w:r>
      <w:r w:rsidR="00C0032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as </w:t>
      </w:r>
      <w:r w:rsidR="00C00323" w:rsidRPr="00744747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Lojas Certificadas d</w:t>
      </w:r>
      <w:r w:rsidR="00C0032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esse</w:t>
      </w:r>
      <w:r w:rsidR="00C00323" w:rsidRPr="00744747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s dois locais quando viajam para Macau e Hengqin.</w:t>
      </w:r>
      <w:r w:rsidR="00C0032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Em articulação com o posicionamento de desenvolvimento “Macau + Henqin”, as partes irão aprofundar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constantemente</w:t>
      </w:r>
      <w:r w:rsidR="00C0032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a cooperação entre si, e optimizar o mecanismo de reconhecimento mútuo de Lojas Certificadas, promovendo a articulação aprofundada entre as regras de Loja Certificada de Macau e de Hengqin, e fomentando a convergência de critérios de avaliação, gestão e fiscalização de Lojas Certificadas de Macau e Hengqin. Através de medidas de</w:t>
      </w:r>
      <w:r w:rsidR="005C54F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 w:rsidR="00C0032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estímulo, encorajarão as Lojas Certificadas desses dois locais a prestar serviços de qualidade, de modo a oferecer uma boa experiência de consumo ao consumidor,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e aliás,</w:t>
      </w:r>
      <w:r w:rsidR="00C0032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promoverão mais Lojas Certificadas de Macau para se instalarem na Zona de Cooperação, construindo em conjunto a “Zona de honestidade”.</w:t>
      </w:r>
    </w:p>
    <w:p w14:paraId="5F18BF4D" w14:textId="77777777" w:rsidR="00C00323" w:rsidRPr="0066234C" w:rsidRDefault="00C00323" w:rsidP="00C0032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A reunião contou com a presença da</w:t>
      </w:r>
      <w:r w:rsidRPr="009367E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president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e</w:t>
      </w:r>
      <w:r w:rsidRPr="009367E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da CC, Leong Pek San,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do subdirector da </w:t>
      </w:r>
      <w:r w:rsidRPr="009367E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Direcção dos Serviços de Assuntos Comerciais da</w:t>
      </w:r>
      <w:r w:rsidRPr="00C964A1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Zona de Cooperação Aprofundada entre Guangdong e Macau em Hengqin, </w:t>
      </w:r>
      <w:r w:rsidRPr="009367E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Peng Jiuru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, e </w:t>
      </w:r>
      <w:r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  <w:lang w:val="pt-PT"/>
        </w:rPr>
        <w:t>d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o </w:t>
      </w:r>
      <w:r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  <w:lang w:val="pt-PT"/>
        </w:rPr>
        <w:t>f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iscal, Cai Huangteng, e da</w:t>
      </w:r>
      <w:r w:rsidRPr="00690AF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s</w:t>
      </w:r>
      <w:r w:rsidRPr="00690AF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ecretári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a</w:t>
      </w:r>
      <w:r w:rsidRPr="00690AF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-geral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,</w:t>
      </w:r>
      <w:r w:rsidRPr="00690AF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Lin Shennan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>, ambos</w:t>
      </w:r>
      <w:r w:rsidRPr="00690AF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da Associação de Consumidores da Zona de Cooperação Aprofundada entre Guangdong e Macau em Hengqin,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  <w:t xml:space="preserve"> e de entre outros.</w:t>
      </w:r>
    </w:p>
    <w:p w14:paraId="6CFABE42" w14:textId="3DDA1208" w:rsidR="007B334F" w:rsidRPr="00C00323" w:rsidRDefault="007B334F" w:rsidP="00ED0B0A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pt-PT"/>
        </w:rPr>
      </w:pPr>
    </w:p>
    <w:p w14:paraId="730DCF9F" w14:textId="76DEFDD2" w:rsidR="008545C3" w:rsidRPr="00011FFF" w:rsidRDefault="00EA600C" w:rsidP="001D3B9D">
      <w:pPr>
        <w:spacing w:beforeLines="50" w:before="180" w:afterLines="50" w:after="180" w:line="400" w:lineRule="exact"/>
        <w:jc w:val="right"/>
        <w:rPr>
          <w:rFonts w:ascii="Times New Roman" w:hAnsi="Times New Roman" w:cs="Times New Roman"/>
          <w:color w:val="000000" w:themeColor="text1"/>
          <w:lang w:val="pt-PT"/>
        </w:rPr>
      </w:pPr>
      <w:r w:rsidRPr="001D6A37">
        <w:rPr>
          <w:rFonts w:ascii="Times New Roman" w:hAnsi="Times New Roman" w:cs="Times New Roman" w:hint="eastAsia"/>
          <w:color w:val="000000" w:themeColor="text1"/>
          <w:sz w:val="28"/>
          <w:szCs w:val="28"/>
          <w:lang w:val="pt-PT"/>
        </w:rPr>
        <w:t>D</w:t>
      </w:r>
      <w:r w:rsidRPr="001D6A3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ata: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8</w:t>
      </w:r>
      <w:r w:rsidRPr="001D6A3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de Agosto de 2025</w:t>
      </w:r>
    </w:p>
    <w:sectPr w:rsidR="008545C3" w:rsidRPr="00011F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F252" w14:textId="77777777" w:rsidR="00B43F42" w:rsidRDefault="00B43F42" w:rsidP="00F45FDD">
      <w:r>
        <w:separator/>
      </w:r>
    </w:p>
  </w:endnote>
  <w:endnote w:type="continuationSeparator" w:id="0">
    <w:p w14:paraId="3ADA987B" w14:textId="77777777" w:rsidR="00B43F42" w:rsidRDefault="00B43F42" w:rsidP="00F4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2871" w14:textId="77777777" w:rsidR="00B43F42" w:rsidRDefault="00B43F42" w:rsidP="00F45FDD">
      <w:r>
        <w:separator/>
      </w:r>
    </w:p>
  </w:footnote>
  <w:footnote w:type="continuationSeparator" w:id="0">
    <w:p w14:paraId="10CFC6E7" w14:textId="77777777" w:rsidR="00B43F42" w:rsidRDefault="00B43F42" w:rsidP="00F4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658B3"/>
    <w:multiLevelType w:val="hybridMultilevel"/>
    <w:tmpl w:val="14D6BA8A"/>
    <w:lvl w:ilvl="0" w:tplc="9124A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1B"/>
    <w:rsid w:val="00000A55"/>
    <w:rsid w:val="00002955"/>
    <w:rsid w:val="000105EE"/>
    <w:rsid w:val="00011FFF"/>
    <w:rsid w:val="00015848"/>
    <w:rsid w:val="00021530"/>
    <w:rsid w:val="00061E37"/>
    <w:rsid w:val="00065D3F"/>
    <w:rsid w:val="00074626"/>
    <w:rsid w:val="00084619"/>
    <w:rsid w:val="00095A15"/>
    <w:rsid w:val="00097ADE"/>
    <w:rsid w:val="000A007A"/>
    <w:rsid w:val="000A08CA"/>
    <w:rsid w:val="000A28E1"/>
    <w:rsid w:val="000B548B"/>
    <w:rsid w:val="000C1022"/>
    <w:rsid w:val="000E4BC0"/>
    <w:rsid w:val="000F1844"/>
    <w:rsid w:val="00100C21"/>
    <w:rsid w:val="00116607"/>
    <w:rsid w:val="00126205"/>
    <w:rsid w:val="001447E3"/>
    <w:rsid w:val="001571BE"/>
    <w:rsid w:val="00166469"/>
    <w:rsid w:val="00166F8E"/>
    <w:rsid w:val="001807D9"/>
    <w:rsid w:val="00197F8A"/>
    <w:rsid w:val="001A3F8A"/>
    <w:rsid w:val="001A4185"/>
    <w:rsid w:val="001A7494"/>
    <w:rsid w:val="001D3A91"/>
    <w:rsid w:val="001D3B9D"/>
    <w:rsid w:val="001F7809"/>
    <w:rsid w:val="00201439"/>
    <w:rsid w:val="00226C33"/>
    <w:rsid w:val="00231678"/>
    <w:rsid w:val="00250BAA"/>
    <w:rsid w:val="00250CBC"/>
    <w:rsid w:val="00252126"/>
    <w:rsid w:val="002577FD"/>
    <w:rsid w:val="00262A29"/>
    <w:rsid w:val="0027168E"/>
    <w:rsid w:val="00280CA2"/>
    <w:rsid w:val="0028586C"/>
    <w:rsid w:val="0028624A"/>
    <w:rsid w:val="002B37D8"/>
    <w:rsid w:val="002D62CB"/>
    <w:rsid w:val="0030073E"/>
    <w:rsid w:val="0030100D"/>
    <w:rsid w:val="0031099E"/>
    <w:rsid w:val="00316279"/>
    <w:rsid w:val="00320C55"/>
    <w:rsid w:val="003248AF"/>
    <w:rsid w:val="003278D0"/>
    <w:rsid w:val="0033101D"/>
    <w:rsid w:val="003325C8"/>
    <w:rsid w:val="00334F83"/>
    <w:rsid w:val="0033720B"/>
    <w:rsid w:val="0034217B"/>
    <w:rsid w:val="00347FFB"/>
    <w:rsid w:val="00372910"/>
    <w:rsid w:val="0039253E"/>
    <w:rsid w:val="003935F1"/>
    <w:rsid w:val="00396C84"/>
    <w:rsid w:val="00396CC0"/>
    <w:rsid w:val="003C0F51"/>
    <w:rsid w:val="003E6669"/>
    <w:rsid w:val="003F618C"/>
    <w:rsid w:val="0045634E"/>
    <w:rsid w:val="004602E5"/>
    <w:rsid w:val="00471289"/>
    <w:rsid w:val="00480734"/>
    <w:rsid w:val="00510F4E"/>
    <w:rsid w:val="00543639"/>
    <w:rsid w:val="005647F4"/>
    <w:rsid w:val="00565BE2"/>
    <w:rsid w:val="0056796B"/>
    <w:rsid w:val="00585A07"/>
    <w:rsid w:val="005A44F3"/>
    <w:rsid w:val="005C54F9"/>
    <w:rsid w:val="005C7F0A"/>
    <w:rsid w:val="005D02A5"/>
    <w:rsid w:val="00600350"/>
    <w:rsid w:val="00615850"/>
    <w:rsid w:val="00623D50"/>
    <w:rsid w:val="0062473F"/>
    <w:rsid w:val="00641823"/>
    <w:rsid w:val="00644EB0"/>
    <w:rsid w:val="00675C38"/>
    <w:rsid w:val="00693BE3"/>
    <w:rsid w:val="006C1CAD"/>
    <w:rsid w:val="00724568"/>
    <w:rsid w:val="007265B9"/>
    <w:rsid w:val="007320B6"/>
    <w:rsid w:val="007329CD"/>
    <w:rsid w:val="00737C77"/>
    <w:rsid w:val="0074095C"/>
    <w:rsid w:val="00745DC2"/>
    <w:rsid w:val="00752585"/>
    <w:rsid w:val="007631A3"/>
    <w:rsid w:val="00764CF1"/>
    <w:rsid w:val="00766F73"/>
    <w:rsid w:val="00770E09"/>
    <w:rsid w:val="00773E0E"/>
    <w:rsid w:val="00786F37"/>
    <w:rsid w:val="0078771E"/>
    <w:rsid w:val="007A2120"/>
    <w:rsid w:val="007A41BA"/>
    <w:rsid w:val="007A5483"/>
    <w:rsid w:val="007B334F"/>
    <w:rsid w:val="007B4737"/>
    <w:rsid w:val="007B58EE"/>
    <w:rsid w:val="007B6662"/>
    <w:rsid w:val="007C51DA"/>
    <w:rsid w:val="007F2850"/>
    <w:rsid w:val="00806529"/>
    <w:rsid w:val="00820F3B"/>
    <w:rsid w:val="008301E5"/>
    <w:rsid w:val="00842D19"/>
    <w:rsid w:val="008545C3"/>
    <w:rsid w:val="00865EEB"/>
    <w:rsid w:val="008704FB"/>
    <w:rsid w:val="00882270"/>
    <w:rsid w:val="00883838"/>
    <w:rsid w:val="008848FF"/>
    <w:rsid w:val="00885D41"/>
    <w:rsid w:val="008970FA"/>
    <w:rsid w:val="008A56A1"/>
    <w:rsid w:val="008D191A"/>
    <w:rsid w:val="008E6730"/>
    <w:rsid w:val="00926A19"/>
    <w:rsid w:val="009270AD"/>
    <w:rsid w:val="00936185"/>
    <w:rsid w:val="009361DB"/>
    <w:rsid w:val="00942854"/>
    <w:rsid w:val="00946F9E"/>
    <w:rsid w:val="00950C92"/>
    <w:rsid w:val="0098707C"/>
    <w:rsid w:val="009945CC"/>
    <w:rsid w:val="009A012B"/>
    <w:rsid w:val="009A3448"/>
    <w:rsid w:val="009A3D66"/>
    <w:rsid w:val="009B0C9F"/>
    <w:rsid w:val="009C3FD4"/>
    <w:rsid w:val="009D0D29"/>
    <w:rsid w:val="00A0030B"/>
    <w:rsid w:val="00A1600F"/>
    <w:rsid w:val="00A3452A"/>
    <w:rsid w:val="00A71B68"/>
    <w:rsid w:val="00A75FF7"/>
    <w:rsid w:val="00A91FA0"/>
    <w:rsid w:val="00AA3A4A"/>
    <w:rsid w:val="00AA3E19"/>
    <w:rsid w:val="00AA7819"/>
    <w:rsid w:val="00AE655A"/>
    <w:rsid w:val="00AF5412"/>
    <w:rsid w:val="00B00738"/>
    <w:rsid w:val="00B03E91"/>
    <w:rsid w:val="00B326A7"/>
    <w:rsid w:val="00B3271B"/>
    <w:rsid w:val="00B43F42"/>
    <w:rsid w:val="00B44D4A"/>
    <w:rsid w:val="00B52CDB"/>
    <w:rsid w:val="00BA430C"/>
    <w:rsid w:val="00BB3F4C"/>
    <w:rsid w:val="00BB7266"/>
    <w:rsid w:val="00BC17D6"/>
    <w:rsid w:val="00BC5420"/>
    <w:rsid w:val="00BC6FFD"/>
    <w:rsid w:val="00BD32EF"/>
    <w:rsid w:val="00BE2D10"/>
    <w:rsid w:val="00BE644C"/>
    <w:rsid w:val="00C00323"/>
    <w:rsid w:val="00C00E2B"/>
    <w:rsid w:val="00C02BED"/>
    <w:rsid w:val="00C234C4"/>
    <w:rsid w:val="00C32056"/>
    <w:rsid w:val="00C47655"/>
    <w:rsid w:val="00C60E4C"/>
    <w:rsid w:val="00C818C1"/>
    <w:rsid w:val="00C94848"/>
    <w:rsid w:val="00CA007F"/>
    <w:rsid w:val="00CB55BC"/>
    <w:rsid w:val="00CD5F55"/>
    <w:rsid w:val="00CE04E5"/>
    <w:rsid w:val="00CE2599"/>
    <w:rsid w:val="00CF21BC"/>
    <w:rsid w:val="00CF704F"/>
    <w:rsid w:val="00D071B3"/>
    <w:rsid w:val="00D17F2B"/>
    <w:rsid w:val="00D20505"/>
    <w:rsid w:val="00D24C28"/>
    <w:rsid w:val="00D465B5"/>
    <w:rsid w:val="00D6206E"/>
    <w:rsid w:val="00D82B49"/>
    <w:rsid w:val="00D955AE"/>
    <w:rsid w:val="00DA15F9"/>
    <w:rsid w:val="00DA628E"/>
    <w:rsid w:val="00DF5170"/>
    <w:rsid w:val="00DF67B9"/>
    <w:rsid w:val="00DF7737"/>
    <w:rsid w:val="00E00CD9"/>
    <w:rsid w:val="00E06D77"/>
    <w:rsid w:val="00E073BD"/>
    <w:rsid w:val="00E21C5D"/>
    <w:rsid w:val="00E35A02"/>
    <w:rsid w:val="00E44C01"/>
    <w:rsid w:val="00E47D42"/>
    <w:rsid w:val="00E6278E"/>
    <w:rsid w:val="00E762B1"/>
    <w:rsid w:val="00EA600C"/>
    <w:rsid w:val="00EA6CC9"/>
    <w:rsid w:val="00EB2889"/>
    <w:rsid w:val="00ED099C"/>
    <w:rsid w:val="00ED0B0A"/>
    <w:rsid w:val="00ED1F4B"/>
    <w:rsid w:val="00ED4AF5"/>
    <w:rsid w:val="00ED6394"/>
    <w:rsid w:val="00EE1031"/>
    <w:rsid w:val="00EE3C6D"/>
    <w:rsid w:val="00EE69D8"/>
    <w:rsid w:val="00EF0DBA"/>
    <w:rsid w:val="00EF1F7B"/>
    <w:rsid w:val="00F02609"/>
    <w:rsid w:val="00F02CB2"/>
    <w:rsid w:val="00F03B44"/>
    <w:rsid w:val="00F07D3E"/>
    <w:rsid w:val="00F144B8"/>
    <w:rsid w:val="00F1608B"/>
    <w:rsid w:val="00F358BB"/>
    <w:rsid w:val="00F45FDD"/>
    <w:rsid w:val="00F546D4"/>
    <w:rsid w:val="00F64ADA"/>
    <w:rsid w:val="00F75744"/>
    <w:rsid w:val="00F91367"/>
    <w:rsid w:val="00F94805"/>
    <w:rsid w:val="00FC7DBB"/>
    <w:rsid w:val="00FD39F0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302ED"/>
  <w15:chartTrackingRefBased/>
  <w15:docId w15:val="{D675DF21-3D45-4A73-9CCF-B39C8F58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F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FDD"/>
    <w:rPr>
      <w:sz w:val="20"/>
      <w:szCs w:val="20"/>
    </w:rPr>
  </w:style>
  <w:style w:type="paragraph" w:styleId="a7">
    <w:name w:val="List Paragraph"/>
    <w:basedOn w:val="a"/>
    <w:uiPriority w:val="34"/>
    <w:qFormat/>
    <w:rsid w:val="00EB288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4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43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8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Chang Chi Wa</cp:lastModifiedBy>
  <cp:revision>3</cp:revision>
  <cp:lastPrinted>2025-08-28T03:11:00Z</cp:lastPrinted>
  <dcterms:created xsi:type="dcterms:W3CDTF">2025-08-28T03:13:00Z</dcterms:created>
  <dcterms:modified xsi:type="dcterms:W3CDTF">2025-08-28T03:14:00Z</dcterms:modified>
</cp:coreProperties>
</file>