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1323" w14:textId="22505D78" w:rsidR="00167A56" w:rsidRPr="006755A9" w:rsidRDefault="00167A56" w:rsidP="009E2FBB">
      <w:pPr>
        <w:spacing w:beforeLines="50" w:before="180" w:afterLines="50" w:after="180" w:line="400" w:lineRule="exac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6755A9">
        <w:rPr>
          <w:rFonts w:ascii="Times New Roman" w:hAnsi="Times New Roman" w:cs="Times New Roman"/>
          <w:b/>
          <w:bCs/>
          <w:sz w:val="28"/>
          <w:szCs w:val="28"/>
          <w:lang w:val="pt-PT"/>
        </w:rPr>
        <w:t>Informação do Conselho de Consumidores:</w:t>
      </w:r>
    </w:p>
    <w:p w14:paraId="03C3DEF5" w14:textId="77777777" w:rsidR="006D4D39" w:rsidRPr="006755A9" w:rsidRDefault="006D4D39" w:rsidP="009E2FBB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499ED6DB" w14:textId="77777777" w:rsidR="00167A56" w:rsidRPr="006755A9" w:rsidRDefault="00167A56" w:rsidP="00167A56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6755A9">
        <w:rPr>
          <w:rFonts w:ascii="Times New Roman" w:hAnsi="Times New Roman" w:cs="Times New Roman"/>
          <w:b/>
          <w:bCs/>
          <w:sz w:val="28"/>
          <w:szCs w:val="28"/>
          <w:lang w:val="pt-PT"/>
        </w:rPr>
        <w:t>Resolvido pela primeira vez conflito de consumo através de arbitragem transfronteiriça realizada entre Macau e Shenzhen, contribuindo para a construção conjunta de um ambiente de consumo harmonioso</w:t>
      </w:r>
    </w:p>
    <w:p w14:paraId="664F1185" w14:textId="420C8CF4" w:rsidR="00F414FF" w:rsidRPr="00167A56" w:rsidRDefault="00F414FF" w:rsidP="009E2FBB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14:paraId="78A4AE70" w14:textId="5866A142" w:rsidR="00167A56" w:rsidRPr="00167A56" w:rsidRDefault="00167A56" w:rsidP="00167A5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Recentemente, o</w:t>
      </w:r>
      <w:r w:rsidRPr="00D92C30">
        <w:rPr>
          <w:rFonts w:ascii="Times New Roman" w:hAnsi="Times New Roman" w:cs="Times New Roman"/>
          <w:sz w:val="28"/>
          <w:szCs w:val="28"/>
          <w:lang w:val="pt-PT"/>
        </w:rPr>
        <w:t xml:space="preserve"> Conselho de Consumidores 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e Macau (CC), em cooperação com o Conselho de Consumidores da Cidade de Shenzhen, ofereceu pela primeira vez um serviço de arbitragem transfronteiriça por videoconferência </w:t>
      </w:r>
      <w:r w:rsidR="007575EA">
        <w:rPr>
          <w:rFonts w:ascii="Times New Roman" w:hAnsi="Times New Roman" w:cs="Times New Roman"/>
          <w:sz w:val="28"/>
          <w:szCs w:val="28"/>
          <w:lang w:val="pt-PT"/>
        </w:rPr>
        <w:t>par</w:t>
      </w:r>
      <w:r>
        <w:rPr>
          <w:rFonts w:ascii="Times New Roman" w:hAnsi="Times New Roman" w:cs="Times New Roman"/>
          <w:sz w:val="28"/>
          <w:szCs w:val="28"/>
          <w:lang w:val="pt-PT"/>
        </w:rPr>
        <w:t>a um consumidor da Cidade de Shenzhen e um estabelecimento comercial de Macau, tendo dirimido devidamente o conflito de consumo em questão, o que marcou um novo progresso no âmbito de cooperação aprofundada entre as organizações de consumidores de Macau e de Shenzhen.</w:t>
      </w:r>
    </w:p>
    <w:p w14:paraId="0850CF9A" w14:textId="3E4517DF" w:rsidR="00167A56" w:rsidRPr="00167A56" w:rsidRDefault="00167A56" w:rsidP="00167A5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B2C50">
        <w:rPr>
          <w:rFonts w:ascii="Times New Roman" w:hAnsi="Times New Roman" w:cs="Times New Roman" w:hint="eastAsia"/>
          <w:sz w:val="28"/>
          <w:szCs w:val="28"/>
          <w:lang w:val="pt-PT"/>
        </w:rPr>
        <w:t>C</w:t>
      </w:r>
      <w:r w:rsidRPr="008B2C50">
        <w:rPr>
          <w:rFonts w:ascii="Times New Roman" w:hAnsi="Times New Roman" w:cs="Times New Roman"/>
          <w:sz w:val="28"/>
          <w:szCs w:val="28"/>
          <w:lang w:val="pt-PT"/>
        </w:rPr>
        <w:t xml:space="preserve">om a implementação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das </w:t>
      </w:r>
      <w:r w:rsidRPr="008B2C50">
        <w:rPr>
          <w:rFonts w:ascii="Times New Roman" w:hAnsi="Times New Roman" w:cs="Times New Roman"/>
          <w:sz w:val="28"/>
          <w:szCs w:val="28"/>
          <w:lang w:val="pt-PT"/>
        </w:rPr>
        <w:t>Linhas Gerais do Planeamento para o Desenvolvimento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8B2C50">
        <w:rPr>
          <w:rFonts w:ascii="Times New Roman" w:hAnsi="Times New Roman" w:cs="Times New Roman"/>
          <w:sz w:val="28"/>
          <w:szCs w:val="28"/>
          <w:lang w:val="pt-PT"/>
        </w:rPr>
        <w:t>da Grande Baía Guangdong-Hong Kong-Macau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estão cada vez mais frequentes a circulação de pessoas </w:t>
      </w:r>
      <w:r w:rsidR="007575EA">
        <w:rPr>
          <w:rFonts w:ascii="Times New Roman" w:hAnsi="Times New Roman" w:cs="Times New Roman"/>
          <w:sz w:val="28"/>
          <w:szCs w:val="28"/>
          <w:lang w:val="pt-PT"/>
        </w:rPr>
        <w:t xml:space="preserve">e a interacção económica </w:t>
      </w:r>
      <w:r>
        <w:rPr>
          <w:rFonts w:ascii="Times New Roman" w:hAnsi="Times New Roman" w:cs="Times New Roman"/>
          <w:sz w:val="28"/>
          <w:szCs w:val="28"/>
          <w:lang w:val="pt-PT"/>
        </w:rPr>
        <w:t>na Grande Baía, tendo tornado o consumo transfronteiriço n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u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ma nova normalidade. Neste sentido, o Centro de Mediação e de Arbitragem de Conflitos de Consumo de Macau tem fornecido os serviços transfronteiriços de mediação e arbitragem, tendo já estabelecido um mecanismo de cooperação para a realização </w:t>
      </w:r>
      <w:r w:rsidRPr="002249B4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de mediação e arbitragem transfronteiriças por videoconferência com diversas organizações de consumidores das cidades integrantes da </w:t>
      </w:r>
      <w:r w:rsidRPr="008B2C50">
        <w:rPr>
          <w:rFonts w:ascii="Times New Roman" w:hAnsi="Times New Roman" w:cs="Times New Roman"/>
          <w:sz w:val="28"/>
          <w:szCs w:val="28"/>
          <w:lang w:val="pt-PT"/>
        </w:rPr>
        <w:t>Grande Baía Guangdong-Hong Kong-Macau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 da Zona de Cooperação Aprofundada entre Guangdong e Macau em </w:t>
      </w:r>
      <w:proofErr w:type="spellStart"/>
      <w:r>
        <w:rPr>
          <w:rFonts w:ascii="Times New Roman" w:hAnsi="Times New Roman" w:cs="Times New Roman"/>
          <w:sz w:val="28"/>
          <w:szCs w:val="28"/>
          <w:lang w:val="pt-PT"/>
        </w:rPr>
        <w:t>Hengqin</w:t>
      </w:r>
      <w:proofErr w:type="spellEnd"/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553B752A" w14:textId="7BB18CE4" w:rsidR="00C13C67" w:rsidRPr="00167A56" w:rsidRDefault="00167A56" w:rsidP="00C13C6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Ultimamente</w:t>
      </w:r>
      <w:r w:rsidRPr="00026C3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quando </w:t>
      </w:r>
      <w:r w:rsidRPr="00026C35">
        <w:rPr>
          <w:rFonts w:ascii="Times New Roman" w:hAnsi="Times New Roman" w:cs="Times New Roman"/>
          <w:sz w:val="28"/>
          <w:szCs w:val="28"/>
          <w:lang w:val="pt-PT"/>
        </w:rPr>
        <w:t>um consumidor de 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henzhen fez consumo durante a sua visita em Macau, incorreu em conflito de consumo com um estabelecimento comercial. Depois de ter </w:t>
      </w:r>
      <w:r w:rsidR="007575EA">
        <w:rPr>
          <w:rFonts w:ascii="Times New Roman" w:hAnsi="Times New Roman" w:cs="Times New Roman"/>
          <w:sz w:val="28"/>
          <w:szCs w:val="28"/>
          <w:lang w:val="pt-PT"/>
        </w:rPr>
        <w:t xml:space="preserve">recebido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 respectiva reclamação, o CC interferiu no conflito, tentou concertar as partes litigantes e recomendou-lhes que submetessem o caso ao Centro de Mediação e de Arbitragem de Conflitos de Consumo de Macau para uma resolução por </w:t>
      </w: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arbitragem.</w:t>
      </w:r>
    </w:p>
    <w:p w14:paraId="1BC26B5F" w14:textId="3BCD476E" w:rsidR="00167A56" w:rsidRPr="00167A56" w:rsidRDefault="00167A56" w:rsidP="00167A5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Sob</w:t>
      </w:r>
      <w:r w:rsidRPr="007F1736">
        <w:rPr>
          <w:rFonts w:ascii="Times New Roman" w:hAnsi="Times New Roman" w:cs="Times New Roman"/>
          <w:sz w:val="28"/>
          <w:szCs w:val="28"/>
          <w:lang w:val="pt-PT"/>
        </w:rPr>
        <w:t xml:space="preserve"> a coordenação e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 co-organização entre as organizações de consumidores de Macau e Shenzhen, o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referido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consumidor </w:t>
      </w:r>
      <w:proofErr w:type="spellStart"/>
      <w:r>
        <w:rPr>
          <w:rFonts w:ascii="Times New Roman" w:hAnsi="Times New Roman" w:cs="Times New Roman"/>
          <w:sz w:val="28"/>
          <w:szCs w:val="28"/>
          <w:lang w:val="pt-PT"/>
        </w:rPr>
        <w:t>intervi</w:t>
      </w:r>
      <w:r w:rsidR="007575EA">
        <w:rPr>
          <w:rFonts w:ascii="Times New Roman" w:hAnsi="Times New Roman" w:cs="Times New Roman"/>
          <w:sz w:val="28"/>
          <w:szCs w:val="28"/>
          <w:lang w:val="pt-PT"/>
        </w:rPr>
        <w:t>u</w:t>
      </w:r>
      <w:proofErr w:type="spellEnd"/>
      <w:r w:rsidR="00277FB4" w:rsidRPr="00277FB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>em Shenzhen,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através de uma videoconferência à distância, </w:t>
      </w:r>
      <w:r>
        <w:rPr>
          <w:rFonts w:ascii="Times New Roman" w:hAnsi="Times New Roman" w:cs="Times New Roman"/>
          <w:sz w:val="28"/>
          <w:szCs w:val="28"/>
          <w:lang w:val="pt-PT"/>
        </w:rPr>
        <w:t>numa sessão de arbitragem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 realizada em Macau</w:t>
      </w:r>
      <w:r>
        <w:rPr>
          <w:rFonts w:ascii="Times New Roman" w:hAnsi="Times New Roman" w:cs="Times New Roman"/>
          <w:sz w:val="28"/>
          <w:szCs w:val="28"/>
          <w:lang w:val="pt-PT"/>
        </w:rPr>
        <w:t>, sem necessi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>dade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de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pt-PT"/>
        </w:rPr>
        <w:t>desloca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>r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 Macau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. A sessão de arbitragem foi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presidida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totalmente </w:t>
      </w:r>
      <w:r>
        <w:rPr>
          <w:rFonts w:ascii="Times New Roman" w:hAnsi="Times New Roman" w:cs="Times New Roman"/>
          <w:sz w:val="28"/>
          <w:szCs w:val="28"/>
          <w:lang w:val="pt-PT"/>
        </w:rPr>
        <w:t>por um árbitro do Centro de Mediação e de Arbitragem de Conflitos de Consumo de Macau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>estando presente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>também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o estabelecimento comercial de Macau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 envolvido. Por fim, após uma comunicação entre as partes litigantes, estas alcançaram um acordo de transacção, tendo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dirimido devidamente o conflito </w:t>
      </w:r>
      <w:r w:rsidR="00277FB4">
        <w:rPr>
          <w:rFonts w:ascii="Times New Roman" w:hAnsi="Times New Roman" w:cs="Times New Roman"/>
          <w:sz w:val="28"/>
          <w:szCs w:val="28"/>
          <w:lang w:val="pt-PT"/>
        </w:rPr>
        <w:t xml:space="preserve">transfronteiriço </w:t>
      </w:r>
      <w:r>
        <w:rPr>
          <w:rFonts w:ascii="Times New Roman" w:hAnsi="Times New Roman" w:cs="Times New Roman"/>
          <w:sz w:val="28"/>
          <w:szCs w:val="28"/>
          <w:lang w:val="pt-PT"/>
        </w:rPr>
        <w:t>de consumo em causa.</w:t>
      </w:r>
    </w:p>
    <w:p w14:paraId="36F52F9E" w14:textId="514DD350" w:rsidR="00167A56" w:rsidRPr="00167A56" w:rsidRDefault="00277FB4" w:rsidP="00167A5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Nos últimos anos, 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>a</w:t>
      </w:r>
      <w:r w:rsidR="00167A56" w:rsidRPr="00372A65">
        <w:rPr>
          <w:rFonts w:ascii="Times New Roman" w:hAnsi="Times New Roman" w:cs="Times New Roman"/>
          <w:sz w:val="28"/>
          <w:szCs w:val="28"/>
          <w:lang w:val="pt-PT"/>
        </w:rPr>
        <w:t>s organizações de consumidores d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>e Macau e Shenzhen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têm aprofundado a cooperação entre si. À base do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reforç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o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d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a interconexão e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d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o aproveitamento conjunto de informações e recursos na área de consumo,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 xml:space="preserve">do 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>lançam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ento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constante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 xml:space="preserve"> de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testes comparativos conjuntos a bens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e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 xml:space="preserve">da 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>optimiza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ção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d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>o mecanismo de tratamento de conflitos de consumo</w:t>
      </w:r>
      <w:r w:rsidR="00167A56" w:rsidRPr="005D3B9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transfronteiriços, foi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lançado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 xml:space="preserve"> pela primeira vez um serviço conveniente de arbitragem transfronteiriça por videoconferência, tendo resolvido rapidamente o conflito de consumo em causa com sucesso, assim como reduzido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 xml:space="preserve">efectivamente </w:t>
      </w:r>
      <w:r w:rsidR="00167A56">
        <w:rPr>
          <w:rFonts w:ascii="Times New Roman" w:hAnsi="Times New Roman" w:cs="Times New Roman"/>
          <w:sz w:val="28"/>
          <w:szCs w:val="28"/>
          <w:lang w:val="pt-PT"/>
        </w:rPr>
        <w:t>os custos com a defesa dos direitos pelo consumidor.</w:t>
      </w:r>
    </w:p>
    <w:p w14:paraId="57E18D70" w14:textId="6FB8336D" w:rsidR="00167A56" w:rsidRDefault="00167A56" w:rsidP="00167A5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C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om a tendência cada vez mais crescente entre os residentes de Macau e das cidades do Interior da China no âmbito de interacção de consumo, o CC irá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avançar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proactivamente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a promoção 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os serviços transfronteiriços de mediação e arbitragem, de modo a estender a aplicação do modelo bem-sucedido dos projectos-pilotos de cooperação com as organizações de consumidores das cidades integrantes da Grande Baía a mais cidades do Interior da China, e até explorar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o estabelecimento de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eventua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is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cooperaç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>ões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com as organizações de consumidores do exterior, no intuito de defender os direitos e interesses legítimos do consumo e aumentar </w:t>
      </w:r>
      <w:r w:rsidR="00487360">
        <w:rPr>
          <w:rFonts w:ascii="Times New Roman" w:hAnsi="Times New Roman" w:cs="Times New Roman"/>
          <w:sz w:val="28"/>
          <w:szCs w:val="28"/>
          <w:lang w:val="pt-PT"/>
        </w:rPr>
        <w:t xml:space="preserve">assim </w:t>
      </w:r>
      <w:r>
        <w:rPr>
          <w:rFonts w:ascii="Times New Roman" w:hAnsi="Times New Roman" w:cs="Times New Roman"/>
          <w:sz w:val="28"/>
          <w:szCs w:val="28"/>
          <w:lang w:val="pt-PT"/>
        </w:rPr>
        <w:t>a confiança dos turistas no consumo durante a sua visita em Macau com os ditos serviços profissionais e convenientes.</w:t>
      </w:r>
    </w:p>
    <w:p w14:paraId="34DCCEBF" w14:textId="77777777" w:rsidR="00167A56" w:rsidRPr="00167A56" w:rsidRDefault="00167A56" w:rsidP="00167A5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58F7B116" w14:textId="1AFCEEEF" w:rsidR="00167A56" w:rsidRPr="007575EA" w:rsidRDefault="00167A56" w:rsidP="00167A56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7575EA"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 w:rsidRPr="007575EA">
        <w:rPr>
          <w:rFonts w:ascii="Times New Roman" w:hAnsi="Times New Roman" w:cs="Times New Roman"/>
          <w:sz w:val="28"/>
          <w:szCs w:val="28"/>
          <w:lang w:val="pt-PT"/>
        </w:rPr>
        <w:t>ata: 11 de Setembro de 2025</w:t>
      </w:r>
    </w:p>
    <w:sectPr w:rsidR="00167A56" w:rsidRPr="007575EA" w:rsidSect="00D6219B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34A" w14:textId="77777777" w:rsidR="00323C1D" w:rsidRDefault="00323C1D" w:rsidP="008D1519">
      <w:r>
        <w:separator/>
      </w:r>
    </w:p>
  </w:endnote>
  <w:endnote w:type="continuationSeparator" w:id="0">
    <w:p w14:paraId="0B359478" w14:textId="77777777" w:rsidR="00323C1D" w:rsidRDefault="00323C1D" w:rsidP="008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53E4" w14:textId="77777777" w:rsidR="00323C1D" w:rsidRDefault="00323C1D" w:rsidP="008D1519">
      <w:r>
        <w:separator/>
      </w:r>
    </w:p>
  </w:footnote>
  <w:footnote w:type="continuationSeparator" w:id="0">
    <w:p w14:paraId="014E2491" w14:textId="77777777" w:rsidR="00323C1D" w:rsidRDefault="00323C1D" w:rsidP="008D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A"/>
    <w:rsid w:val="00002D3C"/>
    <w:rsid w:val="00006935"/>
    <w:rsid w:val="00037639"/>
    <w:rsid w:val="00040E0E"/>
    <w:rsid w:val="00051053"/>
    <w:rsid w:val="000722F5"/>
    <w:rsid w:val="0007477C"/>
    <w:rsid w:val="000A5121"/>
    <w:rsid w:val="000B1959"/>
    <w:rsid w:val="000B7A35"/>
    <w:rsid w:val="0010306D"/>
    <w:rsid w:val="001265A8"/>
    <w:rsid w:val="0013431D"/>
    <w:rsid w:val="001633EF"/>
    <w:rsid w:val="00167A56"/>
    <w:rsid w:val="00174A2E"/>
    <w:rsid w:val="00180FBB"/>
    <w:rsid w:val="00195E6C"/>
    <w:rsid w:val="001C22FA"/>
    <w:rsid w:val="00206006"/>
    <w:rsid w:val="00216970"/>
    <w:rsid w:val="00220D09"/>
    <w:rsid w:val="002223C9"/>
    <w:rsid w:val="0022554C"/>
    <w:rsid w:val="00230544"/>
    <w:rsid w:val="00233732"/>
    <w:rsid w:val="00245029"/>
    <w:rsid w:val="0025356F"/>
    <w:rsid w:val="00277FB4"/>
    <w:rsid w:val="002905DD"/>
    <w:rsid w:val="00290A38"/>
    <w:rsid w:val="002A2AEA"/>
    <w:rsid w:val="002C0850"/>
    <w:rsid w:val="002C2338"/>
    <w:rsid w:val="002C4253"/>
    <w:rsid w:val="002C5E2F"/>
    <w:rsid w:val="00322FB5"/>
    <w:rsid w:val="00323C1D"/>
    <w:rsid w:val="003327B0"/>
    <w:rsid w:val="00353E3C"/>
    <w:rsid w:val="0036231C"/>
    <w:rsid w:val="0036592E"/>
    <w:rsid w:val="00367320"/>
    <w:rsid w:val="0039092E"/>
    <w:rsid w:val="003A0076"/>
    <w:rsid w:val="003A3351"/>
    <w:rsid w:val="003A4258"/>
    <w:rsid w:val="003A43B7"/>
    <w:rsid w:val="003B030A"/>
    <w:rsid w:val="003C699C"/>
    <w:rsid w:val="003D7448"/>
    <w:rsid w:val="004079CE"/>
    <w:rsid w:val="00414FB7"/>
    <w:rsid w:val="004544F4"/>
    <w:rsid w:val="0046259D"/>
    <w:rsid w:val="0046401C"/>
    <w:rsid w:val="004852DD"/>
    <w:rsid w:val="00487360"/>
    <w:rsid w:val="00494E0C"/>
    <w:rsid w:val="004B47CB"/>
    <w:rsid w:val="004B62CF"/>
    <w:rsid w:val="004B6EB6"/>
    <w:rsid w:val="004E6A54"/>
    <w:rsid w:val="004F470D"/>
    <w:rsid w:val="00503E5A"/>
    <w:rsid w:val="0056429B"/>
    <w:rsid w:val="00571662"/>
    <w:rsid w:val="00582FE2"/>
    <w:rsid w:val="00586940"/>
    <w:rsid w:val="00587F2E"/>
    <w:rsid w:val="005952C9"/>
    <w:rsid w:val="005D39F4"/>
    <w:rsid w:val="005E3643"/>
    <w:rsid w:val="005E5E71"/>
    <w:rsid w:val="005E6554"/>
    <w:rsid w:val="006147A8"/>
    <w:rsid w:val="006755A9"/>
    <w:rsid w:val="006C66DA"/>
    <w:rsid w:val="006D4D39"/>
    <w:rsid w:val="007046E5"/>
    <w:rsid w:val="007575EA"/>
    <w:rsid w:val="00763524"/>
    <w:rsid w:val="00764737"/>
    <w:rsid w:val="0077680F"/>
    <w:rsid w:val="00776A9B"/>
    <w:rsid w:val="00787662"/>
    <w:rsid w:val="007947C4"/>
    <w:rsid w:val="007966A1"/>
    <w:rsid w:val="0080742A"/>
    <w:rsid w:val="00810C0B"/>
    <w:rsid w:val="00812196"/>
    <w:rsid w:val="00820B7F"/>
    <w:rsid w:val="00847BDB"/>
    <w:rsid w:val="0086161A"/>
    <w:rsid w:val="0089217D"/>
    <w:rsid w:val="008D1519"/>
    <w:rsid w:val="008D3224"/>
    <w:rsid w:val="008D386E"/>
    <w:rsid w:val="008E43F3"/>
    <w:rsid w:val="008F7CCA"/>
    <w:rsid w:val="00935894"/>
    <w:rsid w:val="00935ECF"/>
    <w:rsid w:val="009500C4"/>
    <w:rsid w:val="009609DB"/>
    <w:rsid w:val="00971726"/>
    <w:rsid w:val="00975E15"/>
    <w:rsid w:val="009917C9"/>
    <w:rsid w:val="009C4E23"/>
    <w:rsid w:val="009E2FBB"/>
    <w:rsid w:val="009E365B"/>
    <w:rsid w:val="00A009FE"/>
    <w:rsid w:val="00A6261D"/>
    <w:rsid w:val="00A72EA9"/>
    <w:rsid w:val="00A86DCE"/>
    <w:rsid w:val="00AC78DC"/>
    <w:rsid w:val="00AD15D5"/>
    <w:rsid w:val="00AE279E"/>
    <w:rsid w:val="00AE6465"/>
    <w:rsid w:val="00AF0F07"/>
    <w:rsid w:val="00AF357F"/>
    <w:rsid w:val="00AF61DA"/>
    <w:rsid w:val="00B00184"/>
    <w:rsid w:val="00B02140"/>
    <w:rsid w:val="00B03F70"/>
    <w:rsid w:val="00B33B23"/>
    <w:rsid w:val="00B36DEB"/>
    <w:rsid w:val="00B55B6D"/>
    <w:rsid w:val="00B81265"/>
    <w:rsid w:val="00B8162D"/>
    <w:rsid w:val="00BC0654"/>
    <w:rsid w:val="00BC5871"/>
    <w:rsid w:val="00BC7AE1"/>
    <w:rsid w:val="00BE1BFE"/>
    <w:rsid w:val="00C032C5"/>
    <w:rsid w:val="00C065EC"/>
    <w:rsid w:val="00C12327"/>
    <w:rsid w:val="00C13C67"/>
    <w:rsid w:val="00C25ADD"/>
    <w:rsid w:val="00C30BAC"/>
    <w:rsid w:val="00C36D6F"/>
    <w:rsid w:val="00CB7C67"/>
    <w:rsid w:val="00CC1756"/>
    <w:rsid w:val="00CD61B6"/>
    <w:rsid w:val="00D1175E"/>
    <w:rsid w:val="00D21693"/>
    <w:rsid w:val="00D21C37"/>
    <w:rsid w:val="00D26D4E"/>
    <w:rsid w:val="00D270AC"/>
    <w:rsid w:val="00D35B4F"/>
    <w:rsid w:val="00D35E00"/>
    <w:rsid w:val="00D6219B"/>
    <w:rsid w:val="00D76CC9"/>
    <w:rsid w:val="00DA7FD9"/>
    <w:rsid w:val="00DE1233"/>
    <w:rsid w:val="00E028F7"/>
    <w:rsid w:val="00E147A8"/>
    <w:rsid w:val="00E30406"/>
    <w:rsid w:val="00E308DD"/>
    <w:rsid w:val="00E3342A"/>
    <w:rsid w:val="00E532F0"/>
    <w:rsid w:val="00E952B4"/>
    <w:rsid w:val="00EB31BA"/>
    <w:rsid w:val="00ED399D"/>
    <w:rsid w:val="00EE0DDA"/>
    <w:rsid w:val="00EE59DF"/>
    <w:rsid w:val="00EE6F1E"/>
    <w:rsid w:val="00EF1C0C"/>
    <w:rsid w:val="00EF3AEE"/>
    <w:rsid w:val="00EF7BF5"/>
    <w:rsid w:val="00F0155A"/>
    <w:rsid w:val="00F36B08"/>
    <w:rsid w:val="00F414FF"/>
    <w:rsid w:val="00F50BE3"/>
    <w:rsid w:val="00F66B9A"/>
    <w:rsid w:val="00F73CD6"/>
    <w:rsid w:val="00F86A8C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7E4422"/>
  <w15:chartTrackingRefBased/>
  <w15:docId w15:val="{2BDF18C3-239A-450D-BCF4-98DA99B0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5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5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Eduardo</cp:lastModifiedBy>
  <cp:revision>2</cp:revision>
  <cp:lastPrinted>2025-09-05T08:53:00Z</cp:lastPrinted>
  <dcterms:created xsi:type="dcterms:W3CDTF">2025-09-11T02:53:00Z</dcterms:created>
  <dcterms:modified xsi:type="dcterms:W3CDTF">2025-09-11T02:53:00Z</dcterms:modified>
</cp:coreProperties>
</file>